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524D" w:rsidRDefault="0098524D" w:rsidP="00E45734">
      <w:pPr>
        <w:spacing w:before="0"/>
        <w:jc w:val="center"/>
        <w:rPr>
          <w:rFonts w:cs="Arial"/>
          <w:noProof/>
        </w:rPr>
      </w:pPr>
    </w:p>
    <w:p w:rsidR="00B97AFA" w:rsidRDefault="00B97AFA" w:rsidP="00E45734">
      <w:pPr>
        <w:spacing w:before="0"/>
        <w:jc w:val="center"/>
        <w:rPr>
          <w:rFonts w:cs="Arial"/>
          <w:noProof/>
        </w:rPr>
      </w:pPr>
    </w:p>
    <w:p w:rsidR="00B97AFA" w:rsidRDefault="00B97AFA" w:rsidP="00E45734">
      <w:pPr>
        <w:spacing w:before="0"/>
        <w:jc w:val="center"/>
        <w:rPr>
          <w:rFonts w:cs="Arial"/>
          <w:noProof/>
        </w:rPr>
      </w:pPr>
    </w:p>
    <w:p w:rsidR="007164E2" w:rsidRDefault="007164E2" w:rsidP="00E45734">
      <w:pPr>
        <w:spacing w:before="0"/>
        <w:jc w:val="center"/>
        <w:rPr>
          <w:rFonts w:cs="Arial"/>
          <w:b/>
          <w:sz w:val="28"/>
          <w:szCs w:val="28"/>
        </w:rPr>
      </w:pPr>
    </w:p>
    <w:p w:rsidR="003A6E2E" w:rsidRDefault="003A6E2E" w:rsidP="00E45734">
      <w:pPr>
        <w:spacing w:before="0"/>
        <w:jc w:val="center"/>
        <w:rPr>
          <w:rFonts w:cs="Arial"/>
          <w:b/>
          <w:sz w:val="28"/>
          <w:szCs w:val="28"/>
        </w:rPr>
      </w:pPr>
    </w:p>
    <w:p w:rsidR="003A6E2E" w:rsidRDefault="003A6E2E" w:rsidP="00E45734">
      <w:pPr>
        <w:spacing w:before="0"/>
        <w:jc w:val="center"/>
        <w:rPr>
          <w:rFonts w:cs="Arial"/>
          <w:b/>
          <w:sz w:val="28"/>
          <w:szCs w:val="28"/>
        </w:rPr>
      </w:pPr>
    </w:p>
    <w:p w:rsidR="003A6E2E" w:rsidRDefault="003A6E2E" w:rsidP="00E45734">
      <w:pPr>
        <w:spacing w:before="0"/>
        <w:jc w:val="center"/>
        <w:rPr>
          <w:rFonts w:cs="Arial"/>
          <w:b/>
          <w:sz w:val="28"/>
          <w:szCs w:val="28"/>
        </w:rPr>
      </w:pPr>
    </w:p>
    <w:p w:rsidR="003A6E2E" w:rsidRDefault="003A6E2E" w:rsidP="00E45734">
      <w:pPr>
        <w:spacing w:before="0"/>
        <w:jc w:val="center"/>
        <w:rPr>
          <w:rFonts w:cs="Arial"/>
          <w:b/>
          <w:sz w:val="28"/>
          <w:szCs w:val="28"/>
        </w:rPr>
      </w:pPr>
    </w:p>
    <w:p w:rsidR="003A6E2E" w:rsidRDefault="003A6E2E" w:rsidP="00E45734">
      <w:pPr>
        <w:spacing w:before="0"/>
        <w:jc w:val="center"/>
        <w:rPr>
          <w:rFonts w:cs="Arial"/>
          <w:b/>
          <w:sz w:val="28"/>
          <w:szCs w:val="28"/>
        </w:rPr>
      </w:pPr>
    </w:p>
    <w:p w:rsidR="003A6E2E" w:rsidRPr="000C7D05" w:rsidRDefault="003A6E2E" w:rsidP="00E45734">
      <w:pPr>
        <w:spacing w:before="0"/>
        <w:jc w:val="center"/>
        <w:rPr>
          <w:rFonts w:cs="Arial"/>
          <w:b/>
          <w:sz w:val="28"/>
          <w:szCs w:val="28"/>
        </w:rPr>
      </w:pPr>
    </w:p>
    <w:p w:rsidR="005D53BD" w:rsidRPr="00C716E6" w:rsidRDefault="003A6E2E" w:rsidP="00E45734">
      <w:pPr>
        <w:spacing w:before="0"/>
        <w:jc w:val="center"/>
        <w:rPr>
          <w:rFonts w:cs="Arial"/>
          <w:b/>
          <w:sz w:val="28"/>
          <w:szCs w:val="28"/>
        </w:rPr>
      </w:pPr>
      <w:r w:rsidRPr="00C716E6">
        <w:rPr>
          <w:rFonts w:cs="Arial"/>
          <w:b/>
          <w:sz w:val="28"/>
          <w:szCs w:val="28"/>
        </w:rPr>
        <w:t>„</w:t>
      </w:r>
      <w:r w:rsidR="00B70584" w:rsidRPr="00C716E6">
        <w:rPr>
          <w:rFonts w:cs="Arial"/>
          <w:b/>
          <w:sz w:val="28"/>
          <w:szCs w:val="28"/>
        </w:rPr>
        <w:t>STRATEGIE ROZVOJE MĚSTA ÚSTÍ NAD LABEM</w:t>
      </w:r>
      <w:r w:rsidR="00D85495" w:rsidRPr="00C716E6">
        <w:rPr>
          <w:rFonts w:cs="Arial"/>
          <w:b/>
          <w:sz w:val="28"/>
          <w:szCs w:val="28"/>
        </w:rPr>
        <w:t xml:space="preserve"> </w:t>
      </w:r>
      <w:r w:rsidR="008674B4">
        <w:rPr>
          <w:rFonts w:cs="Arial"/>
          <w:b/>
          <w:sz w:val="28"/>
          <w:szCs w:val="28"/>
        </w:rPr>
        <w:t>2015-2020</w:t>
      </w:r>
      <w:r w:rsidRPr="00C716E6">
        <w:rPr>
          <w:rFonts w:cs="Arial"/>
          <w:b/>
          <w:sz w:val="28"/>
          <w:szCs w:val="28"/>
        </w:rPr>
        <w:t>"</w:t>
      </w:r>
    </w:p>
    <w:p w:rsidR="00D85495" w:rsidRPr="00C716E6" w:rsidRDefault="00D85495" w:rsidP="00E45734">
      <w:pPr>
        <w:spacing w:before="0"/>
        <w:jc w:val="center"/>
        <w:rPr>
          <w:rFonts w:cs="Arial"/>
          <w:sz w:val="22"/>
          <w:szCs w:val="28"/>
        </w:rPr>
      </w:pPr>
    </w:p>
    <w:p w:rsidR="00D85495" w:rsidRPr="00C716E6" w:rsidRDefault="00D85495" w:rsidP="00E45734">
      <w:pPr>
        <w:spacing w:before="0"/>
        <w:jc w:val="center"/>
        <w:rPr>
          <w:rFonts w:cs="Arial"/>
          <w:sz w:val="22"/>
          <w:szCs w:val="28"/>
        </w:rPr>
      </w:pPr>
      <w:r w:rsidRPr="00C716E6">
        <w:rPr>
          <w:rFonts w:cs="Arial"/>
          <w:sz w:val="22"/>
          <w:szCs w:val="28"/>
        </w:rPr>
        <w:t xml:space="preserve">verze </w:t>
      </w:r>
      <w:proofErr w:type="gramStart"/>
      <w:r w:rsidRPr="00C716E6">
        <w:rPr>
          <w:rFonts w:cs="Arial"/>
          <w:sz w:val="22"/>
          <w:szCs w:val="28"/>
        </w:rPr>
        <w:t>2.2. ze</w:t>
      </w:r>
      <w:proofErr w:type="gramEnd"/>
      <w:r w:rsidRPr="00C716E6">
        <w:rPr>
          <w:rFonts w:cs="Arial"/>
          <w:sz w:val="22"/>
          <w:szCs w:val="28"/>
        </w:rPr>
        <w:t xml:space="preserve"> dne 5.8.2014</w:t>
      </w:r>
    </w:p>
    <w:p w:rsidR="003A6E2E" w:rsidRPr="00C716E6" w:rsidRDefault="003A6E2E" w:rsidP="00E45734">
      <w:pPr>
        <w:spacing w:before="0"/>
        <w:jc w:val="center"/>
        <w:rPr>
          <w:rFonts w:cs="Arial"/>
          <w:b/>
          <w:sz w:val="28"/>
          <w:szCs w:val="28"/>
        </w:rPr>
      </w:pPr>
    </w:p>
    <w:p w:rsidR="003A6E2E" w:rsidRPr="00C716E6" w:rsidRDefault="003A6E2E" w:rsidP="00E45734">
      <w:pPr>
        <w:spacing w:before="0"/>
        <w:jc w:val="center"/>
        <w:rPr>
          <w:rFonts w:cs="Arial"/>
          <w:b/>
          <w:sz w:val="28"/>
          <w:szCs w:val="28"/>
        </w:rPr>
      </w:pPr>
    </w:p>
    <w:p w:rsidR="003A6E2E" w:rsidRPr="00C716E6" w:rsidRDefault="003A6E2E" w:rsidP="00E45734">
      <w:pPr>
        <w:spacing w:before="0"/>
        <w:jc w:val="center"/>
        <w:rPr>
          <w:rFonts w:cs="Arial"/>
          <w:b/>
          <w:sz w:val="28"/>
          <w:szCs w:val="28"/>
        </w:rPr>
      </w:pPr>
    </w:p>
    <w:p w:rsidR="003A6E2E" w:rsidRPr="00C716E6" w:rsidRDefault="003A6E2E" w:rsidP="00E45734">
      <w:pPr>
        <w:spacing w:before="0"/>
        <w:jc w:val="center"/>
        <w:rPr>
          <w:rFonts w:cs="Arial"/>
        </w:rPr>
      </w:pPr>
    </w:p>
    <w:p w:rsidR="005D53BD" w:rsidRPr="00C716E6" w:rsidRDefault="00B70584" w:rsidP="00E45734">
      <w:pPr>
        <w:spacing w:before="0"/>
        <w:jc w:val="center"/>
        <w:rPr>
          <w:rFonts w:cs="Arial"/>
          <w:b/>
        </w:rPr>
      </w:pPr>
      <w:r w:rsidRPr="00C716E6">
        <w:rPr>
          <w:rFonts w:cs="Arial"/>
          <w:b/>
        </w:rPr>
        <w:t>DOKUMENTACE</w:t>
      </w:r>
    </w:p>
    <w:p w:rsidR="008C6E7C" w:rsidRPr="00C716E6" w:rsidRDefault="008C6E7C" w:rsidP="00E45734">
      <w:pPr>
        <w:spacing w:before="0"/>
        <w:jc w:val="center"/>
        <w:rPr>
          <w:rFonts w:cs="Arial"/>
          <w:b/>
        </w:rPr>
      </w:pPr>
    </w:p>
    <w:p w:rsidR="003A6E2E" w:rsidRPr="00C716E6" w:rsidRDefault="003A6E2E" w:rsidP="00E45734">
      <w:pPr>
        <w:spacing w:before="0"/>
        <w:jc w:val="center"/>
        <w:rPr>
          <w:rFonts w:cs="Arial"/>
          <w:b/>
        </w:rPr>
      </w:pPr>
    </w:p>
    <w:p w:rsidR="003A6E2E" w:rsidRPr="00C716E6" w:rsidRDefault="003A6E2E" w:rsidP="00E45734">
      <w:pPr>
        <w:spacing w:before="0"/>
        <w:jc w:val="center"/>
        <w:rPr>
          <w:rFonts w:cs="Arial"/>
          <w:b/>
        </w:rPr>
      </w:pPr>
    </w:p>
    <w:p w:rsidR="007164E2" w:rsidRPr="00C716E6" w:rsidRDefault="007164E2" w:rsidP="00E45734">
      <w:pPr>
        <w:spacing w:before="0"/>
        <w:jc w:val="center"/>
        <w:rPr>
          <w:rFonts w:cs="Arial"/>
        </w:rPr>
      </w:pPr>
    </w:p>
    <w:p w:rsidR="00B70584" w:rsidRPr="00C716E6" w:rsidRDefault="00B70584" w:rsidP="00B70584">
      <w:pPr>
        <w:jc w:val="center"/>
      </w:pPr>
      <w:r w:rsidRPr="00C716E6">
        <w:t>Zpracováno ve smyslu § 10e a přílohy č. 9 zákona</w:t>
      </w:r>
    </w:p>
    <w:p w:rsidR="00B70584" w:rsidRPr="00C716E6" w:rsidRDefault="00B70584" w:rsidP="00B70584">
      <w:pPr>
        <w:spacing w:before="0"/>
        <w:jc w:val="center"/>
      </w:pPr>
      <w:r w:rsidRPr="00C716E6">
        <w:t>č. 100/2001 Sb., o posuzování vlivů na životní prostředí, v platném znění.</w:t>
      </w:r>
    </w:p>
    <w:p w:rsidR="007164E2" w:rsidRPr="00C716E6" w:rsidRDefault="007164E2" w:rsidP="00E45734">
      <w:pPr>
        <w:tabs>
          <w:tab w:val="left" w:pos="2700"/>
          <w:tab w:val="right" w:pos="9751"/>
        </w:tabs>
        <w:spacing w:before="20"/>
        <w:rPr>
          <w:rFonts w:cs="Arial"/>
          <w:b/>
          <w:sz w:val="28"/>
        </w:rPr>
      </w:pPr>
    </w:p>
    <w:p w:rsidR="003A6E2E" w:rsidRPr="00C716E6" w:rsidRDefault="003A6E2E" w:rsidP="00E45734">
      <w:pPr>
        <w:tabs>
          <w:tab w:val="left" w:pos="2700"/>
          <w:tab w:val="right" w:pos="9751"/>
        </w:tabs>
        <w:spacing w:before="20"/>
        <w:rPr>
          <w:rFonts w:cs="Arial"/>
          <w:b/>
          <w:sz w:val="28"/>
        </w:rPr>
      </w:pPr>
    </w:p>
    <w:p w:rsidR="003A6E2E" w:rsidRPr="00C716E6" w:rsidRDefault="003A6E2E" w:rsidP="00E45734">
      <w:pPr>
        <w:tabs>
          <w:tab w:val="left" w:pos="2700"/>
          <w:tab w:val="right" w:pos="9751"/>
        </w:tabs>
        <w:spacing w:before="20"/>
        <w:rPr>
          <w:rFonts w:cs="Arial"/>
          <w:b/>
          <w:sz w:val="28"/>
        </w:rPr>
      </w:pPr>
    </w:p>
    <w:p w:rsidR="003A6E2E" w:rsidRPr="00C716E6" w:rsidRDefault="003A6E2E" w:rsidP="00E45734">
      <w:pPr>
        <w:tabs>
          <w:tab w:val="left" w:pos="2700"/>
          <w:tab w:val="right" w:pos="9751"/>
        </w:tabs>
        <w:spacing w:before="20"/>
        <w:rPr>
          <w:rFonts w:cs="Arial"/>
          <w:b/>
          <w:sz w:val="28"/>
        </w:rPr>
      </w:pPr>
    </w:p>
    <w:p w:rsidR="003A6E2E" w:rsidRPr="00C716E6" w:rsidRDefault="003A6E2E" w:rsidP="00E45734">
      <w:pPr>
        <w:tabs>
          <w:tab w:val="left" w:pos="2700"/>
          <w:tab w:val="right" w:pos="9751"/>
        </w:tabs>
        <w:spacing w:before="20"/>
        <w:rPr>
          <w:rFonts w:cs="Arial"/>
          <w:b/>
          <w:sz w:val="28"/>
        </w:rPr>
      </w:pPr>
    </w:p>
    <w:p w:rsidR="003A6E2E" w:rsidRPr="00C716E6" w:rsidRDefault="003A6E2E" w:rsidP="00E45734">
      <w:pPr>
        <w:tabs>
          <w:tab w:val="left" w:pos="2700"/>
          <w:tab w:val="right" w:pos="9751"/>
        </w:tabs>
        <w:spacing w:before="20"/>
        <w:rPr>
          <w:rFonts w:cs="Arial"/>
          <w:b/>
          <w:sz w:val="28"/>
        </w:rPr>
      </w:pPr>
    </w:p>
    <w:p w:rsidR="003A6E2E" w:rsidRPr="00C716E6" w:rsidRDefault="003A6E2E" w:rsidP="00E45734">
      <w:pPr>
        <w:tabs>
          <w:tab w:val="left" w:pos="2700"/>
          <w:tab w:val="right" w:pos="9751"/>
        </w:tabs>
        <w:spacing w:before="20"/>
        <w:rPr>
          <w:rFonts w:cs="Arial"/>
          <w:b/>
          <w:sz w:val="28"/>
        </w:rPr>
      </w:pPr>
    </w:p>
    <w:p w:rsidR="00B97AFA" w:rsidRPr="00C716E6" w:rsidRDefault="00B97AFA" w:rsidP="00E45734">
      <w:pPr>
        <w:tabs>
          <w:tab w:val="left" w:pos="2700"/>
          <w:tab w:val="right" w:pos="9751"/>
        </w:tabs>
        <w:spacing w:before="20"/>
        <w:rPr>
          <w:rFonts w:cs="Arial"/>
          <w:b/>
          <w:sz w:val="28"/>
        </w:rPr>
      </w:pPr>
    </w:p>
    <w:p w:rsidR="00B97AFA" w:rsidRPr="00C716E6" w:rsidRDefault="00B97AFA" w:rsidP="00E45734">
      <w:pPr>
        <w:tabs>
          <w:tab w:val="left" w:pos="2700"/>
          <w:tab w:val="right" w:pos="9751"/>
        </w:tabs>
        <w:spacing w:before="20"/>
        <w:rPr>
          <w:rFonts w:cs="Arial"/>
          <w:b/>
          <w:sz w:val="28"/>
        </w:rPr>
      </w:pPr>
    </w:p>
    <w:p w:rsidR="00B97AFA" w:rsidRPr="00C716E6" w:rsidRDefault="00B97AFA" w:rsidP="00E45734">
      <w:pPr>
        <w:tabs>
          <w:tab w:val="left" w:pos="2700"/>
          <w:tab w:val="right" w:pos="9751"/>
        </w:tabs>
        <w:spacing w:before="20"/>
        <w:rPr>
          <w:rFonts w:cs="Arial"/>
          <w:b/>
          <w:sz w:val="28"/>
        </w:rPr>
      </w:pPr>
    </w:p>
    <w:p w:rsidR="00B97AFA" w:rsidRPr="00C716E6" w:rsidRDefault="00B97AFA" w:rsidP="00E45734">
      <w:pPr>
        <w:tabs>
          <w:tab w:val="left" w:pos="2700"/>
          <w:tab w:val="right" w:pos="9751"/>
        </w:tabs>
        <w:spacing w:before="20"/>
        <w:rPr>
          <w:rFonts w:cs="Arial"/>
          <w:b/>
          <w:sz w:val="28"/>
        </w:rPr>
      </w:pPr>
    </w:p>
    <w:p w:rsidR="00B97AFA" w:rsidRPr="00C716E6" w:rsidRDefault="00B97AFA" w:rsidP="00E45734">
      <w:pPr>
        <w:tabs>
          <w:tab w:val="left" w:pos="2700"/>
          <w:tab w:val="right" w:pos="9751"/>
        </w:tabs>
        <w:spacing w:before="20"/>
        <w:rPr>
          <w:rFonts w:cs="Arial"/>
          <w:b/>
          <w:sz w:val="28"/>
        </w:rPr>
      </w:pPr>
    </w:p>
    <w:p w:rsidR="009370FC" w:rsidRPr="00C716E6" w:rsidRDefault="009370FC" w:rsidP="009370FC">
      <w:pPr>
        <w:tabs>
          <w:tab w:val="left" w:pos="2700"/>
          <w:tab w:val="right" w:pos="9751"/>
        </w:tabs>
        <w:spacing w:before="20"/>
        <w:jc w:val="center"/>
        <w:rPr>
          <w:rFonts w:cs="Arial"/>
          <w:b/>
          <w:sz w:val="28"/>
        </w:rPr>
      </w:pPr>
    </w:p>
    <w:p w:rsidR="007164E2" w:rsidRPr="00C716E6" w:rsidRDefault="007164E2" w:rsidP="00E45734">
      <w:pPr>
        <w:pageBreakBefore/>
        <w:framePr w:dropCap="none" w:lines="25" w:w="-4348" w:wrap="auto" w:hAnchor="text" w:anchorLock="1"/>
        <w:topLinePunct/>
        <w:autoSpaceDE w:val="0"/>
        <w:ind w:hanging="30328"/>
        <w:suppressOverlap/>
        <w:textAlignment w:val="top"/>
        <w:outlineLvl w:val="1"/>
        <w:rPr>
          <w:rFonts w:cs="Arial"/>
        </w:rPr>
      </w:pPr>
    </w:p>
    <w:p w:rsidR="009370FC" w:rsidRPr="00C716E6" w:rsidRDefault="009370FC" w:rsidP="009370FC">
      <w:pPr>
        <w:rPr>
          <w:rFonts w:cs="Arial"/>
        </w:rPr>
      </w:pPr>
      <w:bookmarkStart w:id="0" w:name="_Toc195688524"/>
      <w:bookmarkStart w:id="1" w:name="_Toc205795658"/>
      <w:bookmarkStart w:id="2" w:name="_Toc236972876"/>
      <w:bookmarkStart w:id="3" w:name="_Toc331763325"/>
    </w:p>
    <w:p w:rsidR="00997588" w:rsidRPr="00C716E6" w:rsidRDefault="00003568" w:rsidP="009370FC">
      <w:pPr>
        <w:pStyle w:val="Nadpisobsahu"/>
        <w:pageBreakBefore w:val="0"/>
        <w:contextualSpacing/>
        <w:rPr>
          <w:rFonts w:cs="Arial"/>
        </w:rPr>
      </w:pPr>
      <w:r w:rsidRPr="00C716E6">
        <w:rPr>
          <w:rFonts w:cs="Arial"/>
        </w:rPr>
        <w:t>Z</w:t>
      </w:r>
      <w:bookmarkStart w:id="4" w:name="Zprac"/>
      <w:bookmarkEnd w:id="4"/>
      <w:r w:rsidRPr="00C716E6">
        <w:rPr>
          <w:rFonts w:cs="Arial"/>
        </w:rPr>
        <w:t xml:space="preserve">PRACOVATELÉ </w:t>
      </w:r>
      <w:bookmarkEnd w:id="0"/>
      <w:bookmarkEnd w:id="1"/>
      <w:r w:rsidRPr="00C716E6">
        <w:rPr>
          <w:rFonts w:cs="Arial"/>
        </w:rPr>
        <w:t>POSOUZENÍ</w:t>
      </w:r>
      <w:bookmarkEnd w:id="2"/>
      <w:bookmarkEnd w:id="3"/>
    </w:p>
    <w:p w:rsidR="00997588" w:rsidRPr="00C716E6" w:rsidRDefault="00997588" w:rsidP="00E45734">
      <w:pPr>
        <w:rPr>
          <w:rFonts w:cs="Arial"/>
        </w:rPr>
      </w:pPr>
    </w:p>
    <w:p w:rsidR="00997588" w:rsidRPr="00C716E6" w:rsidRDefault="000B189D" w:rsidP="00E45734">
      <w:pPr>
        <w:rPr>
          <w:rFonts w:cs="Arial"/>
        </w:rPr>
      </w:pPr>
      <w:r w:rsidRPr="00C716E6">
        <w:rPr>
          <w:rFonts w:cs="Arial"/>
          <w:noProof/>
        </w:rPr>
        <w:t>Autorizovaná osoba</w:t>
      </w:r>
      <w:r w:rsidR="005938BD" w:rsidRPr="00C716E6">
        <w:rPr>
          <w:rFonts w:cs="Arial"/>
          <w:noProof/>
        </w:rPr>
        <w:t>:</w:t>
      </w:r>
    </w:p>
    <w:p w:rsidR="0062701C" w:rsidRPr="00C716E6" w:rsidRDefault="0062701C" w:rsidP="00E45734">
      <w:pPr>
        <w:spacing w:before="0" w:afterLines="40" w:after="96"/>
        <w:ind w:left="2127" w:firstLine="709"/>
        <w:rPr>
          <w:rFonts w:cs="Arial"/>
        </w:rPr>
      </w:pPr>
    </w:p>
    <w:p w:rsidR="007164E2" w:rsidRPr="00C716E6" w:rsidRDefault="007164E2" w:rsidP="00E45734">
      <w:pPr>
        <w:spacing w:before="0" w:afterLines="40" w:after="96"/>
        <w:ind w:left="2127" w:firstLine="709"/>
        <w:rPr>
          <w:rFonts w:cs="Arial"/>
          <w:noProof/>
        </w:rPr>
      </w:pPr>
    </w:p>
    <w:p w:rsidR="00EC36EE" w:rsidRPr="00C716E6" w:rsidRDefault="00EC36EE" w:rsidP="00E45734">
      <w:pPr>
        <w:spacing w:before="0" w:afterLines="40" w:after="96"/>
        <w:ind w:left="2127" w:firstLine="709"/>
        <w:rPr>
          <w:rFonts w:cs="Arial"/>
          <w:noProof/>
        </w:rPr>
      </w:pPr>
    </w:p>
    <w:p w:rsidR="00EC36EE" w:rsidRPr="00C716E6" w:rsidRDefault="00EC36EE" w:rsidP="00E45734">
      <w:pPr>
        <w:spacing w:before="0" w:afterLines="40" w:after="96"/>
        <w:ind w:left="2127" w:firstLine="709"/>
        <w:rPr>
          <w:rFonts w:cs="Arial"/>
          <w:noProof/>
        </w:rPr>
      </w:pPr>
    </w:p>
    <w:p w:rsidR="00EC36EE" w:rsidRPr="00C716E6" w:rsidRDefault="00EC36EE" w:rsidP="00E45734">
      <w:pPr>
        <w:spacing w:before="0" w:afterLines="40" w:after="96"/>
        <w:ind w:left="2127" w:firstLine="709"/>
        <w:rPr>
          <w:rFonts w:cs="Arial"/>
        </w:rPr>
      </w:pPr>
    </w:p>
    <w:p w:rsidR="00B034BD" w:rsidRPr="00C716E6" w:rsidRDefault="00DB0ED1" w:rsidP="00E45734">
      <w:pPr>
        <w:spacing w:before="0" w:afterLines="40" w:after="96"/>
        <w:ind w:left="2127" w:firstLine="709"/>
        <w:rPr>
          <w:rFonts w:cs="Arial"/>
        </w:rPr>
      </w:pPr>
      <w:r w:rsidRPr="00C716E6">
        <w:rPr>
          <w:rFonts w:cs="Arial"/>
        </w:rPr>
        <w:t>Mgr. Jana Švábová Nezvalová</w:t>
      </w:r>
    </w:p>
    <w:p w:rsidR="00B034BD" w:rsidRPr="00C716E6" w:rsidRDefault="00B034BD" w:rsidP="00E45734">
      <w:pPr>
        <w:spacing w:before="40"/>
        <w:jc w:val="left"/>
        <w:rPr>
          <w:rFonts w:cs="Arial"/>
          <w:sz w:val="16"/>
        </w:rPr>
      </w:pPr>
      <w:r w:rsidRPr="00C716E6">
        <w:rPr>
          <w:rFonts w:cs="Arial"/>
        </w:rPr>
        <w:tab/>
      </w:r>
      <w:r w:rsidRPr="00C716E6">
        <w:rPr>
          <w:rFonts w:cs="Arial"/>
        </w:rPr>
        <w:tab/>
      </w:r>
      <w:r w:rsidRPr="00C716E6">
        <w:rPr>
          <w:rFonts w:cs="Arial"/>
        </w:rPr>
        <w:tab/>
      </w:r>
      <w:r w:rsidRPr="00C716E6">
        <w:rPr>
          <w:rFonts w:cs="Arial"/>
        </w:rPr>
        <w:tab/>
      </w:r>
      <w:r w:rsidRPr="00C716E6">
        <w:rPr>
          <w:rFonts w:cs="Arial"/>
          <w:sz w:val="16"/>
        </w:rPr>
        <w:t xml:space="preserve">držitel autorizace k posuzování </w:t>
      </w:r>
    </w:p>
    <w:p w:rsidR="00B034BD" w:rsidRPr="00C716E6" w:rsidRDefault="00B034BD" w:rsidP="00E45734">
      <w:pPr>
        <w:spacing w:before="0"/>
        <w:ind w:left="2126" w:firstLine="709"/>
        <w:jc w:val="left"/>
        <w:rPr>
          <w:rFonts w:cs="Arial"/>
          <w:sz w:val="16"/>
        </w:rPr>
      </w:pPr>
      <w:r w:rsidRPr="00C716E6">
        <w:rPr>
          <w:rFonts w:cs="Arial"/>
          <w:sz w:val="16"/>
        </w:rPr>
        <w:t>vlivů na životní prostředí MŽP</w:t>
      </w:r>
    </w:p>
    <w:p w:rsidR="0001179E" w:rsidRPr="00C716E6" w:rsidRDefault="0001179E" w:rsidP="0001179E">
      <w:pPr>
        <w:spacing w:before="0"/>
        <w:ind w:left="2126" w:firstLine="709"/>
        <w:jc w:val="left"/>
        <w:rPr>
          <w:sz w:val="16"/>
        </w:rPr>
      </w:pPr>
      <w:r w:rsidRPr="00C716E6">
        <w:rPr>
          <w:sz w:val="16"/>
        </w:rPr>
        <w:t>č. j.</w:t>
      </w:r>
      <w:r w:rsidRPr="00C716E6">
        <w:t xml:space="preserve"> </w:t>
      </w:r>
      <w:r w:rsidRPr="00C716E6">
        <w:rPr>
          <w:sz w:val="16"/>
        </w:rPr>
        <w:t xml:space="preserve">32190/ENV/09, prodloužena rozhodnutím </w:t>
      </w:r>
      <w:proofErr w:type="gramStart"/>
      <w:r w:rsidRPr="00C716E6">
        <w:rPr>
          <w:sz w:val="16"/>
        </w:rPr>
        <w:t>č.j.</w:t>
      </w:r>
      <w:proofErr w:type="gramEnd"/>
      <w:r w:rsidRPr="00C716E6">
        <w:rPr>
          <w:sz w:val="16"/>
        </w:rPr>
        <w:t xml:space="preserve"> 7681/ENV/13</w:t>
      </w:r>
    </w:p>
    <w:p w:rsidR="000218A8" w:rsidRPr="00C716E6" w:rsidRDefault="005D53BD" w:rsidP="00E45734">
      <w:pPr>
        <w:spacing w:before="0"/>
        <w:ind w:left="2126" w:firstLine="709"/>
        <w:jc w:val="left"/>
        <w:rPr>
          <w:rFonts w:cs="Arial"/>
        </w:rPr>
      </w:pPr>
      <w:r w:rsidRPr="00C716E6">
        <w:rPr>
          <w:rFonts w:cs="Arial"/>
          <w:sz w:val="16"/>
        </w:rPr>
        <w:br/>
      </w:r>
    </w:p>
    <w:p w:rsidR="00ED0AED" w:rsidRPr="00C716E6" w:rsidRDefault="00ED0AED" w:rsidP="00E45734">
      <w:pPr>
        <w:rPr>
          <w:rFonts w:cs="Arial"/>
        </w:rPr>
      </w:pPr>
    </w:p>
    <w:p w:rsidR="00ED0AED" w:rsidRPr="00C716E6" w:rsidRDefault="00ED0AED" w:rsidP="00E45734">
      <w:pPr>
        <w:rPr>
          <w:rFonts w:cs="Arial"/>
        </w:rPr>
      </w:pPr>
    </w:p>
    <w:p w:rsidR="00ED0AED" w:rsidRPr="00C716E6" w:rsidRDefault="00ED0AED" w:rsidP="00E45734">
      <w:pPr>
        <w:rPr>
          <w:rFonts w:cs="Arial"/>
        </w:rPr>
      </w:pPr>
    </w:p>
    <w:p w:rsidR="001A380B" w:rsidRPr="00C716E6" w:rsidRDefault="001A380B" w:rsidP="00E45734">
      <w:pPr>
        <w:rPr>
          <w:rFonts w:cs="Arial"/>
        </w:rPr>
      </w:pPr>
      <w:r w:rsidRPr="00C716E6">
        <w:rPr>
          <w:rFonts w:cs="Arial"/>
        </w:rPr>
        <w:t xml:space="preserve">Vedoucí zakázky: </w:t>
      </w:r>
      <w:r w:rsidRPr="00C716E6">
        <w:rPr>
          <w:rFonts w:cs="Arial"/>
        </w:rPr>
        <w:tab/>
      </w:r>
      <w:r w:rsidRPr="00C716E6">
        <w:rPr>
          <w:rFonts w:cs="Arial"/>
        </w:rPr>
        <w:tab/>
      </w:r>
      <w:r w:rsidR="00F45B0B" w:rsidRPr="00C716E6">
        <w:rPr>
          <w:rFonts w:cs="Arial"/>
        </w:rPr>
        <w:t>Mgr. Jana Švábová Nezvalová</w:t>
      </w:r>
    </w:p>
    <w:p w:rsidR="001A380B" w:rsidRPr="00C716E6" w:rsidRDefault="001A380B" w:rsidP="00E45734">
      <w:pPr>
        <w:rPr>
          <w:rFonts w:cs="Arial"/>
        </w:rPr>
      </w:pPr>
    </w:p>
    <w:p w:rsidR="007C6955" w:rsidRPr="00C716E6" w:rsidRDefault="003A6E2E" w:rsidP="00E45734">
      <w:pPr>
        <w:rPr>
          <w:rFonts w:cs="Arial"/>
        </w:rPr>
      </w:pPr>
      <w:r w:rsidRPr="00C716E6">
        <w:rPr>
          <w:rFonts w:cs="Arial"/>
        </w:rPr>
        <w:t>Pořizovatel koncepce</w:t>
      </w:r>
      <w:r w:rsidR="007164E2" w:rsidRPr="00C716E6">
        <w:rPr>
          <w:rFonts w:cs="Arial"/>
        </w:rPr>
        <w:t xml:space="preserve">: </w:t>
      </w:r>
      <w:r w:rsidR="007164E2" w:rsidRPr="00C716E6">
        <w:rPr>
          <w:rFonts w:cs="Arial"/>
        </w:rPr>
        <w:tab/>
      </w:r>
      <w:r w:rsidRPr="00C716E6">
        <w:rPr>
          <w:rFonts w:cs="Arial"/>
        </w:rPr>
        <w:tab/>
      </w:r>
      <w:r w:rsidR="00B70584" w:rsidRPr="00C716E6">
        <w:t>S</w:t>
      </w:r>
      <w:r w:rsidRPr="00C716E6">
        <w:t xml:space="preserve">tatutární </w:t>
      </w:r>
      <w:r w:rsidR="00B70584" w:rsidRPr="00C716E6">
        <w:t>město</w:t>
      </w:r>
      <w:r w:rsidRPr="00C716E6">
        <w:t xml:space="preserve"> Ústí nad Labem</w:t>
      </w:r>
    </w:p>
    <w:p w:rsidR="007164E2" w:rsidRPr="00C716E6" w:rsidRDefault="007164E2" w:rsidP="00E45734">
      <w:pPr>
        <w:spacing w:before="20"/>
        <w:rPr>
          <w:rFonts w:cs="Arial"/>
        </w:rPr>
      </w:pPr>
      <w:r w:rsidRPr="00C716E6">
        <w:rPr>
          <w:rFonts w:cs="Arial"/>
        </w:rPr>
        <w:tab/>
      </w:r>
      <w:r w:rsidRPr="00C716E6">
        <w:rPr>
          <w:rFonts w:cs="Arial"/>
        </w:rPr>
        <w:tab/>
      </w:r>
      <w:r w:rsidRPr="00C716E6">
        <w:rPr>
          <w:rFonts w:cs="Arial"/>
        </w:rPr>
        <w:tab/>
      </w:r>
      <w:r w:rsidRPr="00C716E6">
        <w:rPr>
          <w:rFonts w:cs="Arial"/>
        </w:rPr>
        <w:tab/>
      </w:r>
    </w:p>
    <w:p w:rsidR="007164E2" w:rsidRPr="00C716E6" w:rsidRDefault="007164E2" w:rsidP="00E45734">
      <w:pPr>
        <w:spacing w:before="20"/>
        <w:rPr>
          <w:rFonts w:cs="Arial"/>
        </w:rPr>
      </w:pPr>
    </w:p>
    <w:p w:rsidR="00BA5C4B" w:rsidRPr="00C716E6" w:rsidRDefault="003A6E2E" w:rsidP="00625785">
      <w:pPr>
        <w:rPr>
          <w:rFonts w:cs="Arial"/>
        </w:rPr>
      </w:pPr>
      <w:r w:rsidRPr="00C716E6">
        <w:rPr>
          <w:rFonts w:cs="Arial"/>
        </w:rPr>
        <w:t>Zpracovatel koncepce</w:t>
      </w:r>
      <w:r w:rsidR="007164E2" w:rsidRPr="00C716E6">
        <w:rPr>
          <w:rFonts w:cs="Arial"/>
        </w:rPr>
        <w:t>:</w:t>
      </w:r>
      <w:r w:rsidR="007164E2" w:rsidRPr="00C716E6">
        <w:rPr>
          <w:rFonts w:cs="Arial"/>
        </w:rPr>
        <w:tab/>
      </w:r>
      <w:r w:rsidRPr="00C716E6">
        <w:rPr>
          <w:rFonts w:cs="Arial"/>
        </w:rPr>
        <w:tab/>
      </w:r>
      <w:r w:rsidRPr="00C716E6">
        <w:t>MEPCO, s.r.o., Spálená 108/51, 110 00 Praha 1 (IČ: 27143643)</w:t>
      </w:r>
    </w:p>
    <w:p w:rsidR="007164E2" w:rsidRPr="00C716E6" w:rsidRDefault="007164E2" w:rsidP="00E45734">
      <w:pPr>
        <w:rPr>
          <w:rFonts w:cs="Arial"/>
        </w:rPr>
      </w:pPr>
    </w:p>
    <w:p w:rsidR="001E5214" w:rsidRPr="00C716E6" w:rsidRDefault="001E5214" w:rsidP="00E45734">
      <w:pPr>
        <w:rPr>
          <w:rFonts w:cs="Arial"/>
        </w:rPr>
      </w:pPr>
    </w:p>
    <w:p w:rsidR="0042348D" w:rsidRPr="00C716E6" w:rsidRDefault="0042348D" w:rsidP="00E45734">
      <w:pPr>
        <w:rPr>
          <w:rFonts w:cs="Arial"/>
        </w:rPr>
      </w:pPr>
    </w:p>
    <w:p w:rsidR="007164E2" w:rsidRPr="00C716E6" w:rsidRDefault="007164E2" w:rsidP="00E45734">
      <w:pPr>
        <w:spacing w:before="20"/>
        <w:rPr>
          <w:rFonts w:cs="Arial"/>
        </w:rPr>
      </w:pPr>
    </w:p>
    <w:p w:rsidR="007164E2" w:rsidRPr="00C716E6" w:rsidRDefault="007164E2" w:rsidP="00E45734">
      <w:pPr>
        <w:spacing w:before="20"/>
        <w:rPr>
          <w:rFonts w:cs="Arial"/>
        </w:rPr>
      </w:pPr>
    </w:p>
    <w:p w:rsidR="005D53BD" w:rsidRPr="00C716E6" w:rsidRDefault="00003568" w:rsidP="006324ED">
      <w:pPr>
        <w:pStyle w:val="Nadpisobsahu"/>
        <w:rPr>
          <w:rFonts w:cs="Arial"/>
        </w:rPr>
      </w:pPr>
      <w:bookmarkStart w:id="5" w:name="_Toc236972877"/>
      <w:bookmarkStart w:id="6" w:name="_Toc331763326"/>
      <w:r w:rsidRPr="00C716E6">
        <w:rPr>
          <w:rFonts w:cs="Arial"/>
        </w:rPr>
        <w:lastRenderedPageBreak/>
        <w:t>O</w:t>
      </w:r>
      <w:bookmarkStart w:id="7" w:name="Obsah"/>
      <w:bookmarkEnd w:id="7"/>
      <w:r w:rsidRPr="00C716E6">
        <w:rPr>
          <w:rFonts w:cs="Arial"/>
        </w:rPr>
        <w:t>BSAH</w:t>
      </w:r>
      <w:bookmarkEnd w:id="5"/>
      <w:bookmarkEnd w:id="6"/>
    </w:p>
    <w:p w:rsidR="008674B4" w:rsidRDefault="005D53BD">
      <w:pPr>
        <w:pStyle w:val="Obsah1"/>
        <w:rPr>
          <w:rFonts w:asciiTheme="minorHAnsi" w:eastAsiaTheme="minorEastAsia" w:hAnsiTheme="minorHAnsi" w:cstheme="minorBidi"/>
          <w:caps w:val="0"/>
          <w:sz w:val="22"/>
          <w:szCs w:val="22"/>
        </w:rPr>
      </w:pPr>
      <w:r w:rsidRPr="00C716E6">
        <w:rPr>
          <w:rFonts w:cs="Arial"/>
        </w:rPr>
        <w:fldChar w:fldCharType="begin"/>
      </w:r>
      <w:r w:rsidRPr="00C716E6">
        <w:rPr>
          <w:rFonts w:cs="Arial"/>
        </w:rPr>
        <w:instrText xml:space="preserve"> TOC \o "1-4" \h \z \u </w:instrText>
      </w:r>
      <w:r w:rsidRPr="00C716E6">
        <w:rPr>
          <w:rFonts w:cs="Arial"/>
        </w:rPr>
        <w:fldChar w:fldCharType="separate"/>
      </w:r>
      <w:hyperlink w:anchor="_Toc399936160" w:history="1">
        <w:r w:rsidR="008674B4" w:rsidRPr="00FC7370">
          <w:rPr>
            <w:rStyle w:val="Hypertextovodkaz"/>
          </w:rPr>
          <w:t>1</w:t>
        </w:r>
        <w:r w:rsidR="008674B4">
          <w:rPr>
            <w:rFonts w:asciiTheme="minorHAnsi" w:eastAsiaTheme="minorEastAsia" w:hAnsiTheme="minorHAnsi" w:cstheme="minorBidi"/>
            <w:caps w:val="0"/>
            <w:sz w:val="22"/>
            <w:szCs w:val="22"/>
          </w:rPr>
          <w:tab/>
        </w:r>
        <w:r w:rsidR="008674B4" w:rsidRPr="00FC7370">
          <w:rPr>
            <w:rStyle w:val="Hypertextovodkaz"/>
          </w:rPr>
          <w:t>OBSAH A CÍLE KONCEPCE, JEJÍ VZTAH K JINÝM KONCEPCÍM</w:t>
        </w:r>
        <w:r w:rsidR="008674B4">
          <w:rPr>
            <w:webHidden/>
          </w:rPr>
          <w:tab/>
        </w:r>
        <w:r w:rsidR="008674B4">
          <w:rPr>
            <w:webHidden/>
          </w:rPr>
          <w:fldChar w:fldCharType="begin"/>
        </w:r>
        <w:r w:rsidR="008674B4">
          <w:rPr>
            <w:webHidden/>
          </w:rPr>
          <w:instrText xml:space="preserve"> PAGEREF _Toc399936160 \h </w:instrText>
        </w:r>
        <w:r w:rsidR="008674B4">
          <w:rPr>
            <w:webHidden/>
          </w:rPr>
        </w:r>
        <w:r w:rsidR="008674B4">
          <w:rPr>
            <w:webHidden/>
          </w:rPr>
          <w:fldChar w:fldCharType="separate"/>
        </w:r>
        <w:r w:rsidR="008674B4">
          <w:rPr>
            <w:webHidden/>
          </w:rPr>
          <w:t>9</w:t>
        </w:r>
        <w:r w:rsidR="008674B4">
          <w:rPr>
            <w:webHidden/>
          </w:rPr>
          <w:fldChar w:fldCharType="end"/>
        </w:r>
      </w:hyperlink>
    </w:p>
    <w:p w:rsidR="008674B4" w:rsidRDefault="00752F99">
      <w:pPr>
        <w:pStyle w:val="Obsah2"/>
        <w:rPr>
          <w:rFonts w:asciiTheme="minorHAnsi" w:eastAsiaTheme="minorEastAsia" w:hAnsiTheme="minorHAnsi" w:cstheme="minorBidi"/>
          <w:sz w:val="22"/>
          <w:szCs w:val="22"/>
        </w:rPr>
      </w:pPr>
      <w:hyperlink w:anchor="_Toc399936161" w:history="1">
        <w:r w:rsidR="008674B4" w:rsidRPr="00FC7370">
          <w:rPr>
            <w:rStyle w:val="Hypertextovodkaz"/>
          </w:rPr>
          <w:t>1.1</w:t>
        </w:r>
        <w:r w:rsidR="008674B4">
          <w:rPr>
            <w:rFonts w:asciiTheme="minorHAnsi" w:eastAsiaTheme="minorEastAsia" w:hAnsiTheme="minorHAnsi" w:cstheme="minorBidi"/>
            <w:sz w:val="22"/>
            <w:szCs w:val="22"/>
          </w:rPr>
          <w:tab/>
        </w:r>
        <w:r w:rsidR="008674B4" w:rsidRPr="00FC7370">
          <w:rPr>
            <w:rStyle w:val="Hypertextovodkaz"/>
          </w:rPr>
          <w:t>Název</w:t>
        </w:r>
        <w:r w:rsidR="008674B4">
          <w:rPr>
            <w:webHidden/>
          </w:rPr>
          <w:tab/>
        </w:r>
        <w:r w:rsidR="008674B4">
          <w:rPr>
            <w:webHidden/>
          </w:rPr>
          <w:fldChar w:fldCharType="begin"/>
        </w:r>
        <w:r w:rsidR="008674B4">
          <w:rPr>
            <w:webHidden/>
          </w:rPr>
          <w:instrText xml:space="preserve"> PAGEREF _Toc399936161 \h </w:instrText>
        </w:r>
        <w:r w:rsidR="008674B4">
          <w:rPr>
            <w:webHidden/>
          </w:rPr>
        </w:r>
        <w:r w:rsidR="008674B4">
          <w:rPr>
            <w:webHidden/>
          </w:rPr>
          <w:fldChar w:fldCharType="separate"/>
        </w:r>
        <w:r w:rsidR="008674B4">
          <w:rPr>
            <w:webHidden/>
          </w:rPr>
          <w:t>9</w:t>
        </w:r>
        <w:r w:rsidR="008674B4">
          <w:rPr>
            <w:webHidden/>
          </w:rPr>
          <w:fldChar w:fldCharType="end"/>
        </w:r>
      </w:hyperlink>
    </w:p>
    <w:p w:rsidR="008674B4" w:rsidRDefault="00752F99">
      <w:pPr>
        <w:pStyle w:val="Obsah2"/>
        <w:rPr>
          <w:rFonts w:asciiTheme="minorHAnsi" w:eastAsiaTheme="minorEastAsia" w:hAnsiTheme="minorHAnsi" w:cstheme="minorBidi"/>
          <w:sz w:val="22"/>
          <w:szCs w:val="22"/>
        </w:rPr>
      </w:pPr>
      <w:hyperlink w:anchor="_Toc399936162" w:history="1">
        <w:r w:rsidR="008674B4" w:rsidRPr="00FC7370">
          <w:rPr>
            <w:rStyle w:val="Hypertextovodkaz"/>
          </w:rPr>
          <w:t>1.2</w:t>
        </w:r>
        <w:r w:rsidR="008674B4">
          <w:rPr>
            <w:rFonts w:asciiTheme="minorHAnsi" w:eastAsiaTheme="minorEastAsia" w:hAnsiTheme="minorHAnsi" w:cstheme="minorBidi"/>
            <w:sz w:val="22"/>
            <w:szCs w:val="22"/>
          </w:rPr>
          <w:tab/>
        </w:r>
        <w:r w:rsidR="008674B4" w:rsidRPr="00FC7370">
          <w:rPr>
            <w:rStyle w:val="Hypertextovodkaz"/>
          </w:rPr>
          <w:t>Obsahové zaměření</w:t>
        </w:r>
        <w:r w:rsidR="008674B4">
          <w:rPr>
            <w:webHidden/>
          </w:rPr>
          <w:tab/>
        </w:r>
        <w:r w:rsidR="008674B4">
          <w:rPr>
            <w:webHidden/>
          </w:rPr>
          <w:fldChar w:fldCharType="begin"/>
        </w:r>
        <w:r w:rsidR="008674B4">
          <w:rPr>
            <w:webHidden/>
          </w:rPr>
          <w:instrText xml:space="preserve"> PAGEREF _Toc399936162 \h </w:instrText>
        </w:r>
        <w:r w:rsidR="008674B4">
          <w:rPr>
            <w:webHidden/>
          </w:rPr>
        </w:r>
        <w:r w:rsidR="008674B4">
          <w:rPr>
            <w:webHidden/>
          </w:rPr>
          <w:fldChar w:fldCharType="separate"/>
        </w:r>
        <w:r w:rsidR="008674B4">
          <w:rPr>
            <w:webHidden/>
          </w:rPr>
          <w:t>9</w:t>
        </w:r>
        <w:r w:rsidR="008674B4">
          <w:rPr>
            <w:webHidden/>
          </w:rPr>
          <w:fldChar w:fldCharType="end"/>
        </w:r>
      </w:hyperlink>
    </w:p>
    <w:p w:rsidR="008674B4" w:rsidRDefault="00752F99">
      <w:pPr>
        <w:pStyle w:val="Obsah2"/>
        <w:rPr>
          <w:rFonts w:asciiTheme="minorHAnsi" w:eastAsiaTheme="minorEastAsia" w:hAnsiTheme="minorHAnsi" w:cstheme="minorBidi"/>
          <w:sz w:val="22"/>
          <w:szCs w:val="22"/>
        </w:rPr>
      </w:pPr>
      <w:hyperlink w:anchor="_Toc399936163" w:history="1">
        <w:r w:rsidR="008674B4" w:rsidRPr="00FC7370">
          <w:rPr>
            <w:rStyle w:val="Hypertextovodkaz"/>
          </w:rPr>
          <w:t>1.3</w:t>
        </w:r>
        <w:r w:rsidR="008674B4">
          <w:rPr>
            <w:rFonts w:asciiTheme="minorHAnsi" w:eastAsiaTheme="minorEastAsia" w:hAnsiTheme="minorHAnsi" w:cstheme="minorBidi"/>
            <w:sz w:val="22"/>
            <w:szCs w:val="22"/>
          </w:rPr>
          <w:tab/>
        </w:r>
        <w:r w:rsidR="008674B4" w:rsidRPr="00FC7370">
          <w:rPr>
            <w:rStyle w:val="Hypertextovodkaz"/>
          </w:rPr>
          <w:t>Charakter</w:t>
        </w:r>
        <w:r w:rsidR="008674B4">
          <w:rPr>
            <w:webHidden/>
          </w:rPr>
          <w:tab/>
        </w:r>
        <w:r w:rsidR="008674B4">
          <w:rPr>
            <w:webHidden/>
          </w:rPr>
          <w:fldChar w:fldCharType="begin"/>
        </w:r>
        <w:r w:rsidR="008674B4">
          <w:rPr>
            <w:webHidden/>
          </w:rPr>
          <w:instrText xml:space="preserve"> PAGEREF _Toc399936163 \h </w:instrText>
        </w:r>
        <w:r w:rsidR="008674B4">
          <w:rPr>
            <w:webHidden/>
          </w:rPr>
        </w:r>
        <w:r w:rsidR="008674B4">
          <w:rPr>
            <w:webHidden/>
          </w:rPr>
          <w:fldChar w:fldCharType="separate"/>
        </w:r>
        <w:r w:rsidR="008674B4">
          <w:rPr>
            <w:webHidden/>
          </w:rPr>
          <w:t>10</w:t>
        </w:r>
        <w:r w:rsidR="008674B4">
          <w:rPr>
            <w:webHidden/>
          </w:rPr>
          <w:fldChar w:fldCharType="end"/>
        </w:r>
      </w:hyperlink>
    </w:p>
    <w:p w:rsidR="008674B4" w:rsidRDefault="00752F99">
      <w:pPr>
        <w:pStyle w:val="Obsah2"/>
        <w:rPr>
          <w:rFonts w:asciiTheme="minorHAnsi" w:eastAsiaTheme="minorEastAsia" w:hAnsiTheme="minorHAnsi" w:cstheme="minorBidi"/>
          <w:sz w:val="22"/>
          <w:szCs w:val="22"/>
        </w:rPr>
      </w:pPr>
      <w:hyperlink w:anchor="_Toc399936164" w:history="1">
        <w:r w:rsidR="008674B4" w:rsidRPr="00FC7370">
          <w:rPr>
            <w:rStyle w:val="Hypertextovodkaz"/>
          </w:rPr>
          <w:t>1.4</w:t>
        </w:r>
        <w:r w:rsidR="008674B4">
          <w:rPr>
            <w:rFonts w:asciiTheme="minorHAnsi" w:eastAsiaTheme="minorEastAsia" w:hAnsiTheme="minorHAnsi" w:cstheme="minorBidi"/>
            <w:sz w:val="22"/>
            <w:szCs w:val="22"/>
          </w:rPr>
          <w:tab/>
        </w:r>
        <w:r w:rsidR="008674B4" w:rsidRPr="00FC7370">
          <w:rPr>
            <w:rStyle w:val="Hypertextovodkaz"/>
          </w:rPr>
          <w:t>Zdůvodnění potřeby pořízení</w:t>
        </w:r>
        <w:r w:rsidR="008674B4">
          <w:rPr>
            <w:webHidden/>
          </w:rPr>
          <w:tab/>
        </w:r>
        <w:r w:rsidR="008674B4">
          <w:rPr>
            <w:webHidden/>
          </w:rPr>
          <w:fldChar w:fldCharType="begin"/>
        </w:r>
        <w:r w:rsidR="008674B4">
          <w:rPr>
            <w:webHidden/>
          </w:rPr>
          <w:instrText xml:space="preserve"> PAGEREF _Toc399936164 \h </w:instrText>
        </w:r>
        <w:r w:rsidR="008674B4">
          <w:rPr>
            <w:webHidden/>
          </w:rPr>
        </w:r>
        <w:r w:rsidR="008674B4">
          <w:rPr>
            <w:webHidden/>
          </w:rPr>
          <w:fldChar w:fldCharType="separate"/>
        </w:r>
        <w:r w:rsidR="008674B4">
          <w:rPr>
            <w:webHidden/>
          </w:rPr>
          <w:t>10</w:t>
        </w:r>
        <w:r w:rsidR="008674B4">
          <w:rPr>
            <w:webHidden/>
          </w:rPr>
          <w:fldChar w:fldCharType="end"/>
        </w:r>
      </w:hyperlink>
    </w:p>
    <w:p w:rsidR="008674B4" w:rsidRDefault="00752F99">
      <w:pPr>
        <w:pStyle w:val="Obsah2"/>
        <w:rPr>
          <w:rFonts w:asciiTheme="minorHAnsi" w:eastAsiaTheme="minorEastAsia" w:hAnsiTheme="minorHAnsi" w:cstheme="minorBidi"/>
          <w:sz w:val="22"/>
          <w:szCs w:val="22"/>
        </w:rPr>
      </w:pPr>
      <w:hyperlink w:anchor="_Toc399936165" w:history="1">
        <w:r w:rsidR="008674B4" w:rsidRPr="00FC7370">
          <w:rPr>
            <w:rStyle w:val="Hypertextovodkaz"/>
          </w:rPr>
          <w:t>1.5</w:t>
        </w:r>
        <w:r w:rsidR="008674B4">
          <w:rPr>
            <w:rFonts w:asciiTheme="minorHAnsi" w:eastAsiaTheme="minorEastAsia" w:hAnsiTheme="minorHAnsi" w:cstheme="minorBidi"/>
            <w:sz w:val="22"/>
            <w:szCs w:val="22"/>
          </w:rPr>
          <w:tab/>
        </w:r>
        <w:r w:rsidR="008674B4" w:rsidRPr="00FC7370">
          <w:rPr>
            <w:rStyle w:val="Hypertextovodkaz"/>
          </w:rPr>
          <w:t>Základní principy a postupy (etapy) řešení</w:t>
        </w:r>
        <w:r w:rsidR="008674B4">
          <w:rPr>
            <w:webHidden/>
          </w:rPr>
          <w:tab/>
        </w:r>
        <w:r w:rsidR="008674B4">
          <w:rPr>
            <w:webHidden/>
          </w:rPr>
          <w:fldChar w:fldCharType="begin"/>
        </w:r>
        <w:r w:rsidR="008674B4">
          <w:rPr>
            <w:webHidden/>
          </w:rPr>
          <w:instrText xml:space="preserve"> PAGEREF _Toc399936165 \h </w:instrText>
        </w:r>
        <w:r w:rsidR="008674B4">
          <w:rPr>
            <w:webHidden/>
          </w:rPr>
        </w:r>
        <w:r w:rsidR="008674B4">
          <w:rPr>
            <w:webHidden/>
          </w:rPr>
          <w:fldChar w:fldCharType="separate"/>
        </w:r>
        <w:r w:rsidR="008674B4">
          <w:rPr>
            <w:webHidden/>
          </w:rPr>
          <w:t>10</w:t>
        </w:r>
        <w:r w:rsidR="008674B4">
          <w:rPr>
            <w:webHidden/>
          </w:rPr>
          <w:fldChar w:fldCharType="end"/>
        </w:r>
      </w:hyperlink>
    </w:p>
    <w:p w:rsidR="008674B4" w:rsidRDefault="00752F99">
      <w:pPr>
        <w:pStyle w:val="Obsah2"/>
        <w:rPr>
          <w:rFonts w:asciiTheme="minorHAnsi" w:eastAsiaTheme="minorEastAsia" w:hAnsiTheme="minorHAnsi" w:cstheme="minorBidi"/>
          <w:sz w:val="22"/>
          <w:szCs w:val="22"/>
        </w:rPr>
      </w:pPr>
      <w:hyperlink w:anchor="_Toc399936166" w:history="1">
        <w:r w:rsidR="008674B4" w:rsidRPr="00FC7370">
          <w:rPr>
            <w:rStyle w:val="Hypertextovodkaz"/>
          </w:rPr>
          <w:t>1.6</w:t>
        </w:r>
        <w:r w:rsidR="008674B4">
          <w:rPr>
            <w:rFonts w:asciiTheme="minorHAnsi" w:eastAsiaTheme="minorEastAsia" w:hAnsiTheme="minorHAnsi" w:cstheme="minorBidi"/>
            <w:sz w:val="22"/>
            <w:szCs w:val="22"/>
          </w:rPr>
          <w:tab/>
        </w:r>
        <w:r w:rsidR="008674B4" w:rsidRPr="00FC7370">
          <w:rPr>
            <w:rStyle w:val="Hypertextovodkaz"/>
          </w:rPr>
          <w:t>Hlavní cíle</w:t>
        </w:r>
        <w:r w:rsidR="008674B4">
          <w:rPr>
            <w:webHidden/>
          </w:rPr>
          <w:tab/>
        </w:r>
        <w:r w:rsidR="008674B4">
          <w:rPr>
            <w:webHidden/>
          </w:rPr>
          <w:fldChar w:fldCharType="begin"/>
        </w:r>
        <w:r w:rsidR="008674B4">
          <w:rPr>
            <w:webHidden/>
          </w:rPr>
          <w:instrText xml:space="preserve"> PAGEREF _Toc399936166 \h </w:instrText>
        </w:r>
        <w:r w:rsidR="008674B4">
          <w:rPr>
            <w:webHidden/>
          </w:rPr>
        </w:r>
        <w:r w:rsidR="008674B4">
          <w:rPr>
            <w:webHidden/>
          </w:rPr>
          <w:fldChar w:fldCharType="separate"/>
        </w:r>
        <w:r w:rsidR="008674B4">
          <w:rPr>
            <w:webHidden/>
          </w:rPr>
          <w:t>11</w:t>
        </w:r>
        <w:r w:rsidR="008674B4">
          <w:rPr>
            <w:webHidden/>
          </w:rPr>
          <w:fldChar w:fldCharType="end"/>
        </w:r>
      </w:hyperlink>
    </w:p>
    <w:p w:rsidR="008674B4" w:rsidRDefault="00752F99" w:rsidP="008674B4">
      <w:pPr>
        <w:pStyle w:val="Obsah2"/>
        <w:ind w:left="678" w:hanging="480"/>
        <w:rPr>
          <w:rFonts w:asciiTheme="minorHAnsi" w:eastAsiaTheme="minorEastAsia" w:hAnsiTheme="minorHAnsi" w:cstheme="minorBidi"/>
          <w:sz w:val="22"/>
          <w:szCs w:val="22"/>
        </w:rPr>
      </w:pPr>
      <w:hyperlink w:anchor="_Toc399936174" w:history="1">
        <w:r w:rsidR="008674B4" w:rsidRPr="00FC7370">
          <w:rPr>
            <w:rStyle w:val="Hypertextovodkaz"/>
          </w:rPr>
          <w:t>1.7</w:t>
        </w:r>
        <w:r w:rsidR="008674B4">
          <w:rPr>
            <w:rFonts w:asciiTheme="minorHAnsi" w:eastAsiaTheme="minorEastAsia" w:hAnsiTheme="minorHAnsi" w:cstheme="minorBidi"/>
            <w:sz w:val="22"/>
            <w:szCs w:val="22"/>
          </w:rPr>
          <w:tab/>
        </w:r>
        <w:r w:rsidR="008674B4" w:rsidRPr="00FC7370">
          <w:rPr>
            <w:rStyle w:val="Hypertextovodkaz"/>
          </w:rPr>
          <w:t>Vztah k jiným koncepcím a možnost kumulace vlivů na životní prostředí a veřejné zdraví s jinými záměry</w:t>
        </w:r>
        <w:r w:rsidR="008674B4">
          <w:rPr>
            <w:webHidden/>
          </w:rPr>
          <w:tab/>
        </w:r>
        <w:r w:rsidR="008674B4">
          <w:rPr>
            <w:webHidden/>
          </w:rPr>
          <w:tab/>
        </w:r>
        <w:r w:rsidR="008674B4">
          <w:rPr>
            <w:webHidden/>
          </w:rPr>
          <w:fldChar w:fldCharType="begin"/>
        </w:r>
        <w:r w:rsidR="008674B4">
          <w:rPr>
            <w:webHidden/>
          </w:rPr>
          <w:instrText xml:space="preserve"> PAGEREF _Toc399936174 \h </w:instrText>
        </w:r>
        <w:r w:rsidR="008674B4">
          <w:rPr>
            <w:webHidden/>
          </w:rPr>
        </w:r>
        <w:r w:rsidR="008674B4">
          <w:rPr>
            <w:webHidden/>
          </w:rPr>
          <w:fldChar w:fldCharType="separate"/>
        </w:r>
        <w:r w:rsidR="008674B4">
          <w:rPr>
            <w:webHidden/>
          </w:rPr>
          <w:t>13</w:t>
        </w:r>
        <w:r w:rsidR="008674B4">
          <w:rPr>
            <w:webHidden/>
          </w:rPr>
          <w:fldChar w:fldCharType="end"/>
        </w:r>
      </w:hyperlink>
    </w:p>
    <w:p w:rsidR="008674B4" w:rsidRDefault="00752F99">
      <w:pPr>
        <w:pStyle w:val="Obsah2"/>
        <w:rPr>
          <w:rFonts w:asciiTheme="minorHAnsi" w:eastAsiaTheme="minorEastAsia" w:hAnsiTheme="minorHAnsi" w:cstheme="minorBidi"/>
          <w:sz w:val="22"/>
          <w:szCs w:val="22"/>
        </w:rPr>
      </w:pPr>
      <w:hyperlink w:anchor="_Toc399936175" w:history="1">
        <w:r w:rsidR="008674B4" w:rsidRPr="00FC7370">
          <w:rPr>
            <w:rStyle w:val="Hypertextovodkaz"/>
          </w:rPr>
          <w:t>1.8</w:t>
        </w:r>
        <w:r w:rsidR="008674B4">
          <w:rPr>
            <w:rFonts w:asciiTheme="minorHAnsi" w:eastAsiaTheme="minorEastAsia" w:hAnsiTheme="minorHAnsi" w:cstheme="minorBidi"/>
            <w:sz w:val="22"/>
            <w:szCs w:val="22"/>
          </w:rPr>
          <w:tab/>
        </w:r>
        <w:r w:rsidR="008674B4" w:rsidRPr="00FC7370">
          <w:rPr>
            <w:rStyle w:val="Hypertextovodkaz"/>
          </w:rPr>
          <w:t>Předpokládaný termín dokončení</w:t>
        </w:r>
        <w:r w:rsidR="008674B4">
          <w:rPr>
            <w:webHidden/>
          </w:rPr>
          <w:tab/>
        </w:r>
        <w:r w:rsidR="008674B4">
          <w:rPr>
            <w:webHidden/>
          </w:rPr>
          <w:fldChar w:fldCharType="begin"/>
        </w:r>
        <w:r w:rsidR="008674B4">
          <w:rPr>
            <w:webHidden/>
          </w:rPr>
          <w:instrText xml:space="preserve"> PAGEREF _Toc399936175 \h </w:instrText>
        </w:r>
        <w:r w:rsidR="008674B4">
          <w:rPr>
            <w:webHidden/>
          </w:rPr>
        </w:r>
        <w:r w:rsidR="008674B4">
          <w:rPr>
            <w:webHidden/>
          </w:rPr>
          <w:fldChar w:fldCharType="separate"/>
        </w:r>
        <w:r w:rsidR="008674B4">
          <w:rPr>
            <w:webHidden/>
          </w:rPr>
          <w:t>15</w:t>
        </w:r>
        <w:r w:rsidR="008674B4">
          <w:rPr>
            <w:webHidden/>
          </w:rPr>
          <w:fldChar w:fldCharType="end"/>
        </w:r>
      </w:hyperlink>
    </w:p>
    <w:p w:rsidR="008674B4" w:rsidRDefault="00752F99">
      <w:pPr>
        <w:pStyle w:val="Obsah2"/>
        <w:rPr>
          <w:rFonts w:asciiTheme="minorHAnsi" w:eastAsiaTheme="minorEastAsia" w:hAnsiTheme="minorHAnsi" w:cstheme="minorBidi"/>
          <w:sz w:val="22"/>
          <w:szCs w:val="22"/>
        </w:rPr>
      </w:pPr>
      <w:hyperlink w:anchor="_Toc399936176" w:history="1">
        <w:r w:rsidR="008674B4" w:rsidRPr="00FC7370">
          <w:rPr>
            <w:rStyle w:val="Hypertextovodkaz"/>
          </w:rPr>
          <w:t>1.9</w:t>
        </w:r>
        <w:r w:rsidR="008674B4">
          <w:rPr>
            <w:rFonts w:asciiTheme="minorHAnsi" w:eastAsiaTheme="minorEastAsia" w:hAnsiTheme="minorHAnsi" w:cstheme="minorBidi"/>
            <w:sz w:val="22"/>
            <w:szCs w:val="22"/>
          </w:rPr>
          <w:tab/>
        </w:r>
        <w:r w:rsidR="008674B4" w:rsidRPr="00FC7370">
          <w:rPr>
            <w:rStyle w:val="Hypertextovodkaz"/>
          </w:rPr>
          <w:t>Návrhové období</w:t>
        </w:r>
        <w:r w:rsidR="008674B4">
          <w:rPr>
            <w:webHidden/>
          </w:rPr>
          <w:tab/>
        </w:r>
        <w:r w:rsidR="008674B4">
          <w:rPr>
            <w:webHidden/>
          </w:rPr>
          <w:fldChar w:fldCharType="begin"/>
        </w:r>
        <w:r w:rsidR="008674B4">
          <w:rPr>
            <w:webHidden/>
          </w:rPr>
          <w:instrText xml:space="preserve"> PAGEREF _Toc399936176 \h </w:instrText>
        </w:r>
        <w:r w:rsidR="008674B4">
          <w:rPr>
            <w:webHidden/>
          </w:rPr>
        </w:r>
        <w:r w:rsidR="008674B4">
          <w:rPr>
            <w:webHidden/>
          </w:rPr>
          <w:fldChar w:fldCharType="separate"/>
        </w:r>
        <w:r w:rsidR="008674B4">
          <w:rPr>
            <w:webHidden/>
          </w:rPr>
          <w:t>15</w:t>
        </w:r>
        <w:r w:rsidR="008674B4">
          <w:rPr>
            <w:webHidden/>
          </w:rPr>
          <w:fldChar w:fldCharType="end"/>
        </w:r>
      </w:hyperlink>
    </w:p>
    <w:p w:rsidR="008674B4" w:rsidRDefault="00752F99">
      <w:pPr>
        <w:pStyle w:val="Obsah2"/>
        <w:rPr>
          <w:rFonts w:asciiTheme="minorHAnsi" w:eastAsiaTheme="minorEastAsia" w:hAnsiTheme="minorHAnsi" w:cstheme="minorBidi"/>
          <w:sz w:val="22"/>
          <w:szCs w:val="22"/>
        </w:rPr>
      </w:pPr>
      <w:hyperlink w:anchor="_Toc399936177" w:history="1">
        <w:r w:rsidR="008674B4" w:rsidRPr="00FC7370">
          <w:rPr>
            <w:rStyle w:val="Hypertextovodkaz"/>
          </w:rPr>
          <w:t>1.10</w:t>
        </w:r>
        <w:r w:rsidR="008674B4">
          <w:rPr>
            <w:rFonts w:asciiTheme="minorHAnsi" w:eastAsiaTheme="minorEastAsia" w:hAnsiTheme="minorHAnsi" w:cstheme="minorBidi"/>
            <w:sz w:val="22"/>
            <w:szCs w:val="22"/>
          </w:rPr>
          <w:tab/>
        </w:r>
        <w:r w:rsidR="008674B4" w:rsidRPr="00FC7370">
          <w:rPr>
            <w:rStyle w:val="Hypertextovodkaz"/>
          </w:rPr>
          <w:t>Způsob schvalování</w:t>
        </w:r>
        <w:r w:rsidR="008674B4">
          <w:rPr>
            <w:webHidden/>
          </w:rPr>
          <w:tab/>
        </w:r>
        <w:r w:rsidR="008674B4">
          <w:rPr>
            <w:webHidden/>
          </w:rPr>
          <w:fldChar w:fldCharType="begin"/>
        </w:r>
        <w:r w:rsidR="008674B4">
          <w:rPr>
            <w:webHidden/>
          </w:rPr>
          <w:instrText xml:space="preserve"> PAGEREF _Toc399936177 \h </w:instrText>
        </w:r>
        <w:r w:rsidR="008674B4">
          <w:rPr>
            <w:webHidden/>
          </w:rPr>
        </w:r>
        <w:r w:rsidR="008674B4">
          <w:rPr>
            <w:webHidden/>
          </w:rPr>
          <w:fldChar w:fldCharType="separate"/>
        </w:r>
        <w:r w:rsidR="008674B4">
          <w:rPr>
            <w:webHidden/>
          </w:rPr>
          <w:t>15</w:t>
        </w:r>
        <w:r w:rsidR="008674B4">
          <w:rPr>
            <w:webHidden/>
          </w:rPr>
          <w:fldChar w:fldCharType="end"/>
        </w:r>
      </w:hyperlink>
    </w:p>
    <w:p w:rsidR="008674B4" w:rsidRDefault="00752F99">
      <w:pPr>
        <w:pStyle w:val="Obsah1"/>
        <w:rPr>
          <w:rFonts w:asciiTheme="minorHAnsi" w:eastAsiaTheme="minorEastAsia" w:hAnsiTheme="minorHAnsi" w:cstheme="minorBidi"/>
          <w:caps w:val="0"/>
          <w:sz w:val="22"/>
          <w:szCs w:val="22"/>
        </w:rPr>
      </w:pPr>
      <w:hyperlink w:anchor="_Toc399936178" w:history="1">
        <w:r w:rsidR="008674B4" w:rsidRPr="00FC7370">
          <w:rPr>
            <w:rStyle w:val="Hypertextovodkaz"/>
          </w:rPr>
          <w:t>2</w:t>
        </w:r>
        <w:r w:rsidR="008674B4">
          <w:rPr>
            <w:rFonts w:asciiTheme="minorHAnsi" w:eastAsiaTheme="minorEastAsia" w:hAnsiTheme="minorHAnsi" w:cstheme="minorBidi"/>
            <w:caps w:val="0"/>
            <w:sz w:val="22"/>
            <w:szCs w:val="22"/>
          </w:rPr>
          <w:tab/>
        </w:r>
        <w:r w:rsidR="008674B4" w:rsidRPr="00FC7370">
          <w:rPr>
            <w:rStyle w:val="Hypertextovodkaz"/>
          </w:rPr>
          <w:t>INFORMACE O SOUČASNÉM STAVU ŽIVOTNÍHO PROSTŘEDÍ V DOTČENÉM ÚZEMÍ A JEHO PRAVDĚPODOBNÝ VÝVOJ BEZ PROVEDENÍ KONCEPCE</w:t>
        </w:r>
        <w:r w:rsidR="008674B4">
          <w:rPr>
            <w:webHidden/>
          </w:rPr>
          <w:tab/>
        </w:r>
        <w:r w:rsidR="008674B4">
          <w:rPr>
            <w:webHidden/>
          </w:rPr>
          <w:fldChar w:fldCharType="begin"/>
        </w:r>
        <w:r w:rsidR="008674B4">
          <w:rPr>
            <w:webHidden/>
          </w:rPr>
          <w:instrText xml:space="preserve"> PAGEREF _Toc399936178 \h </w:instrText>
        </w:r>
        <w:r w:rsidR="008674B4">
          <w:rPr>
            <w:webHidden/>
          </w:rPr>
        </w:r>
        <w:r w:rsidR="008674B4">
          <w:rPr>
            <w:webHidden/>
          </w:rPr>
          <w:fldChar w:fldCharType="separate"/>
        </w:r>
        <w:r w:rsidR="008674B4">
          <w:rPr>
            <w:webHidden/>
          </w:rPr>
          <w:t>16</w:t>
        </w:r>
        <w:r w:rsidR="008674B4">
          <w:rPr>
            <w:webHidden/>
          </w:rPr>
          <w:fldChar w:fldCharType="end"/>
        </w:r>
      </w:hyperlink>
    </w:p>
    <w:p w:rsidR="008674B4" w:rsidRDefault="00752F99">
      <w:pPr>
        <w:pStyle w:val="Obsah2"/>
        <w:rPr>
          <w:rFonts w:asciiTheme="minorHAnsi" w:eastAsiaTheme="minorEastAsia" w:hAnsiTheme="minorHAnsi" w:cstheme="minorBidi"/>
          <w:sz w:val="22"/>
          <w:szCs w:val="22"/>
        </w:rPr>
      </w:pPr>
      <w:hyperlink w:anchor="_Toc399936179" w:history="1">
        <w:r w:rsidR="008674B4" w:rsidRPr="00FC7370">
          <w:rPr>
            <w:rStyle w:val="Hypertextovodkaz"/>
          </w:rPr>
          <w:t>2.1</w:t>
        </w:r>
        <w:r w:rsidR="008674B4">
          <w:rPr>
            <w:rFonts w:asciiTheme="minorHAnsi" w:eastAsiaTheme="minorEastAsia" w:hAnsiTheme="minorHAnsi" w:cstheme="minorBidi"/>
            <w:sz w:val="22"/>
            <w:szCs w:val="22"/>
          </w:rPr>
          <w:tab/>
        </w:r>
        <w:r w:rsidR="008674B4" w:rsidRPr="00FC7370">
          <w:rPr>
            <w:rStyle w:val="Hypertextovodkaz"/>
          </w:rPr>
          <w:t>Vymezení dotčeného území</w:t>
        </w:r>
        <w:r w:rsidR="008674B4">
          <w:rPr>
            <w:webHidden/>
          </w:rPr>
          <w:tab/>
        </w:r>
        <w:r w:rsidR="008674B4">
          <w:rPr>
            <w:webHidden/>
          </w:rPr>
          <w:fldChar w:fldCharType="begin"/>
        </w:r>
        <w:r w:rsidR="008674B4">
          <w:rPr>
            <w:webHidden/>
          </w:rPr>
          <w:instrText xml:space="preserve"> PAGEREF _Toc399936179 \h </w:instrText>
        </w:r>
        <w:r w:rsidR="008674B4">
          <w:rPr>
            <w:webHidden/>
          </w:rPr>
        </w:r>
        <w:r w:rsidR="008674B4">
          <w:rPr>
            <w:webHidden/>
          </w:rPr>
          <w:fldChar w:fldCharType="separate"/>
        </w:r>
        <w:r w:rsidR="008674B4">
          <w:rPr>
            <w:webHidden/>
          </w:rPr>
          <w:t>16</w:t>
        </w:r>
        <w:r w:rsidR="008674B4">
          <w:rPr>
            <w:webHidden/>
          </w:rPr>
          <w:fldChar w:fldCharType="end"/>
        </w:r>
      </w:hyperlink>
    </w:p>
    <w:p w:rsidR="008674B4" w:rsidRDefault="00752F99">
      <w:pPr>
        <w:pStyle w:val="Obsah2"/>
        <w:rPr>
          <w:rFonts w:asciiTheme="minorHAnsi" w:eastAsiaTheme="minorEastAsia" w:hAnsiTheme="minorHAnsi" w:cstheme="minorBidi"/>
          <w:sz w:val="22"/>
          <w:szCs w:val="22"/>
        </w:rPr>
      </w:pPr>
      <w:hyperlink w:anchor="_Toc399936180" w:history="1">
        <w:r w:rsidR="008674B4" w:rsidRPr="00FC7370">
          <w:rPr>
            <w:rStyle w:val="Hypertextovodkaz"/>
          </w:rPr>
          <w:t>2.2</w:t>
        </w:r>
        <w:r w:rsidR="008674B4">
          <w:rPr>
            <w:rFonts w:asciiTheme="minorHAnsi" w:eastAsiaTheme="minorEastAsia" w:hAnsiTheme="minorHAnsi" w:cstheme="minorBidi"/>
            <w:sz w:val="22"/>
            <w:szCs w:val="22"/>
          </w:rPr>
          <w:tab/>
        </w:r>
        <w:r w:rsidR="008674B4" w:rsidRPr="00FC7370">
          <w:rPr>
            <w:rStyle w:val="Hypertextovodkaz"/>
          </w:rPr>
          <w:t>Výčet dotčených samosprávných celků, které mohou být koncepcí ovlivněny</w:t>
        </w:r>
        <w:r w:rsidR="008674B4">
          <w:rPr>
            <w:webHidden/>
          </w:rPr>
          <w:tab/>
        </w:r>
        <w:r w:rsidR="008674B4">
          <w:rPr>
            <w:webHidden/>
          </w:rPr>
          <w:fldChar w:fldCharType="begin"/>
        </w:r>
        <w:r w:rsidR="008674B4">
          <w:rPr>
            <w:webHidden/>
          </w:rPr>
          <w:instrText xml:space="preserve"> PAGEREF _Toc399936180 \h </w:instrText>
        </w:r>
        <w:r w:rsidR="008674B4">
          <w:rPr>
            <w:webHidden/>
          </w:rPr>
        </w:r>
        <w:r w:rsidR="008674B4">
          <w:rPr>
            <w:webHidden/>
          </w:rPr>
          <w:fldChar w:fldCharType="separate"/>
        </w:r>
        <w:r w:rsidR="008674B4">
          <w:rPr>
            <w:webHidden/>
          </w:rPr>
          <w:t>17</w:t>
        </w:r>
        <w:r w:rsidR="008674B4">
          <w:rPr>
            <w:webHidden/>
          </w:rPr>
          <w:fldChar w:fldCharType="end"/>
        </w:r>
      </w:hyperlink>
    </w:p>
    <w:p w:rsidR="008674B4" w:rsidRDefault="00752F99">
      <w:pPr>
        <w:pStyle w:val="Obsah2"/>
        <w:rPr>
          <w:rFonts w:asciiTheme="minorHAnsi" w:eastAsiaTheme="minorEastAsia" w:hAnsiTheme="minorHAnsi" w:cstheme="minorBidi"/>
          <w:sz w:val="22"/>
          <w:szCs w:val="22"/>
        </w:rPr>
      </w:pPr>
      <w:hyperlink w:anchor="_Toc399936181" w:history="1">
        <w:r w:rsidR="008674B4" w:rsidRPr="00FC7370">
          <w:rPr>
            <w:rStyle w:val="Hypertextovodkaz"/>
          </w:rPr>
          <w:t>2.3</w:t>
        </w:r>
        <w:r w:rsidR="008674B4">
          <w:rPr>
            <w:rFonts w:asciiTheme="minorHAnsi" w:eastAsiaTheme="minorEastAsia" w:hAnsiTheme="minorHAnsi" w:cstheme="minorBidi"/>
            <w:sz w:val="22"/>
            <w:szCs w:val="22"/>
          </w:rPr>
          <w:tab/>
        </w:r>
        <w:r w:rsidR="008674B4" w:rsidRPr="00FC7370">
          <w:rPr>
            <w:rStyle w:val="Hypertextovodkaz"/>
          </w:rPr>
          <w:t>Základní charakteristiky stavu životního prostředí v dotčeném území</w:t>
        </w:r>
        <w:r w:rsidR="008674B4">
          <w:rPr>
            <w:webHidden/>
          </w:rPr>
          <w:tab/>
        </w:r>
        <w:r w:rsidR="008674B4">
          <w:rPr>
            <w:webHidden/>
          </w:rPr>
          <w:fldChar w:fldCharType="begin"/>
        </w:r>
        <w:r w:rsidR="008674B4">
          <w:rPr>
            <w:webHidden/>
          </w:rPr>
          <w:instrText xml:space="preserve"> PAGEREF _Toc399936181 \h </w:instrText>
        </w:r>
        <w:r w:rsidR="008674B4">
          <w:rPr>
            <w:webHidden/>
          </w:rPr>
        </w:r>
        <w:r w:rsidR="008674B4">
          <w:rPr>
            <w:webHidden/>
          </w:rPr>
          <w:fldChar w:fldCharType="separate"/>
        </w:r>
        <w:r w:rsidR="008674B4">
          <w:rPr>
            <w:webHidden/>
          </w:rPr>
          <w:t>18</w:t>
        </w:r>
        <w:r w:rsidR="008674B4">
          <w:rPr>
            <w:webHidden/>
          </w:rPr>
          <w:fldChar w:fldCharType="end"/>
        </w:r>
      </w:hyperlink>
    </w:p>
    <w:p w:rsidR="008674B4" w:rsidRDefault="00752F99">
      <w:pPr>
        <w:pStyle w:val="Obsah3"/>
        <w:rPr>
          <w:rFonts w:asciiTheme="minorHAnsi" w:eastAsiaTheme="minorEastAsia" w:hAnsiTheme="minorHAnsi" w:cstheme="minorBidi"/>
          <w:noProof/>
          <w:sz w:val="22"/>
          <w:szCs w:val="22"/>
        </w:rPr>
      </w:pPr>
      <w:hyperlink w:anchor="_Toc399936182" w:history="1">
        <w:r w:rsidR="008674B4" w:rsidRPr="00FC7370">
          <w:rPr>
            <w:rStyle w:val="Hypertextovodkaz"/>
            <w:noProof/>
          </w:rPr>
          <w:t>2.3.1</w:t>
        </w:r>
        <w:r w:rsidR="008674B4">
          <w:rPr>
            <w:rFonts w:asciiTheme="minorHAnsi" w:eastAsiaTheme="minorEastAsia" w:hAnsiTheme="minorHAnsi" w:cstheme="minorBidi"/>
            <w:noProof/>
            <w:sz w:val="22"/>
            <w:szCs w:val="22"/>
          </w:rPr>
          <w:tab/>
        </w:r>
        <w:r w:rsidR="008674B4" w:rsidRPr="00FC7370">
          <w:rPr>
            <w:rStyle w:val="Hypertextovodkaz"/>
            <w:noProof/>
          </w:rPr>
          <w:t>Obyvatelstvo a veřejné zdraví</w:t>
        </w:r>
        <w:r w:rsidR="008674B4">
          <w:rPr>
            <w:noProof/>
            <w:webHidden/>
          </w:rPr>
          <w:tab/>
        </w:r>
        <w:r w:rsidR="008674B4">
          <w:rPr>
            <w:noProof/>
            <w:webHidden/>
          </w:rPr>
          <w:fldChar w:fldCharType="begin"/>
        </w:r>
        <w:r w:rsidR="008674B4">
          <w:rPr>
            <w:noProof/>
            <w:webHidden/>
          </w:rPr>
          <w:instrText xml:space="preserve"> PAGEREF _Toc399936182 \h </w:instrText>
        </w:r>
        <w:r w:rsidR="008674B4">
          <w:rPr>
            <w:noProof/>
            <w:webHidden/>
          </w:rPr>
        </w:r>
        <w:r w:rsidR="008674B4">
          <w:rPr>
            <w:noProof/>
            <w:webHidden/>
          </w:rPr>
          <w:fldChar w:fldCharType="separate"/>
        </w:r>
        <w:r w:rsidR="008674B4">
          <w:rPr>
            <w:noProof/>
            <w:webHidden/>
          </w:rPr>
          <w:t>18</w:t>
        </w:r>
        <w:r w:rsidR="008674B4">
          <w:rPr>
            <w:noProof/>
            <w:webHidden/>
          </w:rPr>
          <w:fldChar w:fldCharType="end"/>
        </w:r>
      </w:hyperlink>
    </w:p>
    <w:p w:rsidR="008674B4" w:rsidRDefault="00752F99">
      <w:pPr>
        <w:pStyle w:val="Obsah3"/>
        <w:rPr>
          <w:rFonts w:asciiTheme="minorHAnsi" w:eastAsiaTheme="minorEastAsia" w:hAnsiTheme="minorHAnsi" w:cstheme="minorBidi"/>
          <w:noProof/>
          <w:sz w:val="22"/>
          <w:szCs w:val="22"/>
        </w:rPr>
      </w:pPr>
      <w:hyperlink w:anchor="_Toc399936183" w:history="1">
        <w:r w:rsidR="008674B4" w:rsidRPr="00FC7370">
          <w:rPr>
            <w:rStyle w:val="Hypertextovodkaz"/>
            <w:noProof/>
          </w:rPr>
          <w:t>2.3.2</w:t>
        </w:r>
        <w:r w:rsidR="008674B4">
          <w:rPr>
            <w:rFonts w:asciiTheme="minorHAnsi" w:eastAsiaTheme="minorEastAsia" w:hAnsiTheme="minorHAnsi" w:cstheme="minorBidi"/>
            <w:noProof/>
            <w:sz w:val="22"/>
            <w:szCs w:val="22"/>
          </w:rPr>
          <w:tab/>
        </w:r>
        <w:r w:rsidR="008674B4" w:rsidRPr="00FC7370">
          <w:rPr>
            <w:rStyle w:val="Hypertextovodkaz"/>
            <w:noProof/>
          </w:rPr>
          <w:t>Ovzduší a klima</w:t>
        </w:r>
        <w:r w:rsidR="008674B4">
          <w:rPr>
            <w:noProof/>
            <w:webHidden/>
          </w:rPr>
          <w:tab/>
        </w:r>
        <w:r w:rsidR="008674B4">
          <w:rPr>
            <w:noProof/>
            <w:webHidden/>
          </w:rPr>
          <w:fldChar w:fldCharType="begin"/>
        </w:r>
        <w:r w:rsidR="008674B4">
          <w:rPr>
            <w:noProof/>
            <w:webHidden/>
          </w:rPr>
          <w:instrText xml:space="preserve"> PAGEREF _Toc399936183 \h </w:instrText>
        </w:r>
        <w:r w:rsidR="008674B4">
          <w:rPr>
            <w:noProof/>
            <w:webHidden/>
          </w:rPr>
        </w:r>
        <w:r w:rsidR="008674B4">
          <w:rPr>
            <w:noProof/>
            <w:webHidden/>
          </w:rPr>
          <w:fldChar w:fldCharType="separate"/>
        </w:r>
        <w:r w:rsidR="008674B4">
          <w:rPr>
            <w:noProof/>
            <w:webHidden/>
          </w:rPr>
          <w:t>23</w:t>
        </w:r>
        <w:r w:rsidR="008674B4">
          <w:rPr>
            <w:noProof/>
            <w:webHidden/>
          </w:rPr>
          <w:fldChar w:fldCharType="end"/>
        </w:r>
      </w:hyperlink>
    </w:p>
    <w:p w:rsidR="008674B4" w:rsidRDefault="00752F99">
      <w:pPr>
        <w:pStyle w:val="Obsah3"/>
        <w:rPr>
          <w:rFonts w:asciiTheme="minorHAnsi" w:eastAsiaTheme="minorEastAsia" w:hAnsiTheme="minorHAnsi" w:cstheme="minorBidi"/>
          <w:noProof/>
          <w:sz w:val="22"/>
          <w:szCs w:val="22"/>
        </w:rPr>
      </w:pPr>
      <w:hyperlink w:anchor="_Toc399936184" w:history="1">
        <w:r w:rsidR="008674B4" w:rsidRPr="00FC7370">
          <w:rPr>
            <w:rStyle w:val="Hypertextovodkaz"/>
            <w:noProof/>
          </w:rPr>
          <w:t>2.3.3</w:t>
        </w:r>
        <w:r w:rsidR="008674B4">
          <w:rPr>
            <w:rFonts w:asciiTheme="minorHAnsi" w:eastAsiaTheme="minorEastAsia" w:hAnsiTheme="minorHAnsi" w:cstheme="minorBidi"/>
            <w:noProof/>
            <w:sz w:val="22"/>
            <w:szCs w:val="22"/>
          </w:rPr>
          <w:tab/>
        </w:r>
        <w:r w:rsidR="008674B4" w:rsidRPr="00FC7370">
          <w:rPr>
            <w:rStyle w:val="Hypertextovodkaz"/>
            <w:noProof/>
          </w:rPr>
          <w:t>Hluk</w:t>
        </w:r>
        <w:r w:rsidR="008674B4">
          <w:rPr>
            <w:noProof/>
            <w:webHidden/>
          </w:rPr>
          <w:tab/>
        </w:r>
        <w:r w:rsidR="008674B4">
          <w:rPr>
            <w:noProof/>
            <w:webHidden/>
          </w:rPr>
          <w:fldChar w:fldCharType="begin"/>
        </w:r>
        <w:r w:rsidR="008674B4">
          <w:rPr>
            <w:noProof/>
            <w:webHidden/>
          </w:rPr>
          <w:instrText xml:space="preserve"> PAGEREF _Toc399936184 \h </w:instrText>
        </w:r>
        <w:r w:rsidR="008674B4">
          <w:rPr>
            <w:noProof/>
            <w:webHidden/>
          </w:rPr>
        </w:r>
        <w:r w:rsidR="008674B4">
          <w:rPr>
            <w:noProof/>
            <w:webHidden/>
          </w:rPr>
          <w:fldChar w:fldCharType="separate"/>
        </w:r>
        <w:r w:rsidR="008674B4">
          <w:rPr>
            <w:noProof/>
            <w:webHidden/>
          </w:rPr>
          <w:t>27</w:t>
        </w:r>
        <w:r w:rsidR="008674B4">
          <w:rPr>
            <w:noProof/>
            <w:webHidden/>
          </w:rPr>
          <w:fldChar w:fldCharType="end"/>
        </w:r>
      </w:hyperlink>
    </w:p>
    <w:p w:rsidR="008674B4" w:rsidRDefault="00752F99">
      <w:pPr>
        <w:pStyle w:val="Obsah3"/>
        <w:rPr>
          <w:rFonts w:asciiTheme="minorHAnsi" w:eastAsiaTheme="minorEastAsia" w:hAnsiTheme="minorHAnsi" w:cstheme="minorBidi"/>
          <w:noProof/>
          <w:sz w:val="22"/>
          <w:szCs w:val="22"/>
        </w:rPr>
      </w:pPr>
      <w:hyperlink w:anchor="_Toc399936185" w:history="1">
        <w:r w:rsidR="008674B4" w:rsidRPr="00FC7370">
          <w:rPr>
            <w:rStyle w:val="Hypertextovodkaz"/>
            <w:noProof/>
          </w:rPr>
          <w:t>2.3.4</w:t>
        </w:r>
        <w:r w:rsidR="008674B4">
          <w:rPr>
            <w:rFonts w:asciiTheme="minorHAnsi" w:eastAsiaTheme="minorEastAsia" w:hAnsiTheme="minorHAnsi" w:cstheme="minorBidi"/>
            <w:noProof/>
            <w:sz w:val="22"/>
            <w:szCs w:val="22"/>
          </w:rPr>
          <w:tab/>
        </w:r>
        <w:r w:rsidR="008674B4" w:rsidRPr="00FC7370">
          <w:rPr>
            <w:rStyle w:val="Hypertextovodkaz"/>
            <w:noProof/>
          </w:rPr>
          <w:t>Podzemní a povrchová voda</w:t>
        </w:r>
        <w:r w:rsidR="008674B4">
          <w:rPr>
            <w:noProof/>
            <w:webHidden/>
          </w:rPr>
          <w:tab/>
        </w:r>
        <w:r w:rsidR="008674B4">
          <w:rPr>
            <w:noProof/>
            <w:webHidden/>
          </w:rPr>
          <w:fldChar w:fldCharType="begin"/>
        </w:r>
        <w:r w:rsidR="008674B4">
          <w:rPr>
            <w:noProof/>
            <w:webHidden/>
          </w:rPr>
          <w:instrText xml:space="preserve"> PAGEREF _Toc399936185 \h </w:instrText>
        </w:r>
        <w:r w:rsidR="008674B4">
          <w:rPr>
            <w:noProof/>
            <w:webHidden/>
          </w:rPr>
        </w:r>
        <w:r w:rsidR="008674B4">
          <w:rPr>
            <w:noProof/>
            <w:webHidden/>
          </w:rPr>
          <w:fldChar w:fldCharType="separate"/>
        </w:r>
        <w:r w:rsidR="008674B4">
          <w:rPr>
            <w:noProof/>
            <w:webHidden/>
          </w:rPr>
          <w:t>30</w:t>
        </w:r>
        <w:r w:rsidR="008674B4">
          <w:rPr>
            <w:noProof/>
            <w:webHidden/>
          </w:rPr>
          <w:fldChar w:fldCharType="end"/>
        </w:r>
      </w:hyperlink>
    </w:p>
    <w:p w:rsidR="008674B4" w:rsidRDefault="00752F99">
      <w:pPr>
        <w:pStyle w:val="Obsah3"/>
        <w:rPr>
          <w:rFonts w:asciiTheme="minorHAnsi" w:eastAsiaTheme="minorEastAsia" w:hAnsiTheme="minorHAnsi" w:cstheme="minorBidi"/>
          <w:noProof/>
          <w:sz w:val="22"/>
          <w:szCs w:val="22"/>
        </w:rPr>
      </w:pPr>
      <w:hyperlink w:anchor="_Toc399936186" w:history="1">
        <w:r w:rsidR="008674B4" w:rsidRPr="00FC7370">
          <w:rPr>
            <w:rStyle w:val="Hypertextovodkaz"/>
            <w:noProof/>
          </w:rPr>
          <w:t>2.3.5</w:t>
        </w:r>
        <w:r w:rsidR="008674B4">
          <w:rPr>
            <w:rFonts w:asciiTheme="minorHAnsi" w:eastAsiaTheme="minorEastAsia" w:hAnsiTheme="minorHAnsi" w:cstheme="minorBidi"/>
            <w:noProof/>
            <w:sz w:val="22"/>
            <w:szCs w:val="22"/>
          </w:rPr>
          <w:tab/>
        </w:r>
        <w:r w:rsidR="008674B4" w:rsidRPr="00FC7370">
          <w:rPr>
            <w:rStyle w:val="Hypertextovodkaz"/>
            <w:noProof/>
          </w:rPr>
          <w:t>Půda</w:t>
        </w:r>
        <w:r w:rsidR="008674B4">
          <w:rPr>
            <w:noProof/>
            <w:webHidden/>
          </w:rPr>
          <w:tab/>
        </w:r>
        <w:r w:rsidR="008674B4">
          <w:rPr>
            <w:noProof/>
            <w:webHidden/>
          </w:rPr>
          <w:fldChar w:fldCharType="begin"/>
        </w:r>
        <w:r w:rsidR="008674B4">
          <w:rPr>
            <w:noProof/>
            <w:webHidden/>
          </w:rPr>
          <w:instrText xml:space="preserve"> PAGEREF _Toc399936186 \h </w:instrText>
        </w:r>
        <w:r w:rsidR="008674B4">
          <w:rPr>
            <w:noProof/>
            <w:webHidden/>
          </w:rPr>
        </w:r>
        <w:r w:rsidR="008674B4">
          <w:rPr>
            <w:noProof/>
            <w:webHidden/>
          </w:rPr>
          <w:fldChar w:fldCharType="separate"/>
        </w:r>
        <w:r w:rsidR="008674B4">
          <w:rPr>
            <w:noProof/>
            <w:webHidden/>
          </w:rPr>
          <w:t>33</w:t>
        </w:r>
        <w:r w:rsidR="008674B4">
          <w:rPr>
            <w:noProof/>
            <w:webHidden/>
          </w:rPr>
          <w:fldChar w:fldCharType="end"/>
        </w:r>
      </w:hyperlink>
    </w:p>
    <w:p w:rsidR="008674B4" w:rsidRDefault="00752F99">
      <w:pPr>
        <w:pStyle w:val="Obsah3"/>
        <w:rPr>
          <w:rFonts w:asciiTheme="minorHAnsi" w:eastAsiaTheme="minorEastAsia" w:hAnsiTheme="minorHAnsi" w:cstheme="minorBidi"/>
          <w:noProof/>
          <w:sz w:val="22"/>
          <w:szCs w:val="22"/>
        </w:rPr>
      </w:pPr>
      <w:hyperlink w:anchor="_Toc399936187" w:history="1">
        <w:r w:rsidR="008674B4" w:rsidRPr="00FC7370">
          <w:rPr>
            <w:rStyle w:val="Hypertextovodkaz"/>
            <w:noProof/>
          </w:rPr>
          <w:t>2.3.6</w:t>
        </w:r>
        <w:r w:rsidR="008674B4">
          <w:rPr>
            <w:rFonts w:asciiTheme="minorHAnsi" w:eastAsiaTheme="minorEastAsia" w:hAnsiTheme="minorHAnsi" w:cstheme="minorBidi"/>
            <w:noProof/>
            <w:sz w:val="22"/>
            <w:szCs w:val="22"/>
          </w:rPr>
          <w:tab/>
        </w:r>
        <w:r w:rsidR="008674B4" w:rsidRPr="00FC7370">
          <w:rPr>
            <w:rStyle w:val="Hypertextovodkaz"/>
            <w:noProof/>
          </w:rPr>
          <w:t>Horninové prostředí a nerostné suroviny</w:t>
        </w:r>
        <w:r w:rsidR="008674B4">
          <w:rPr>
            <w:noProof/>
            <w:webHidden/>
          </w:rPr>
          <w:tab/>
        </w:r>
        <w:r w:rsidR="008674B4">
          <w:rPr>
            <w:noProof/>
            <w:webHidden/>
          </w:rPr>
          <w:fldChar w:fldCharType="begin"/>
        </w:r>
        <w:r w:rsidR="008674B4">
          <w:rPr>
            <w:noProof/>
            <w:webHidden/>
          </w:rPr>
          <w:instrText xml:space="preserve"> PAGEREF _Toc399936187 \h </w:instrText>
        </w:r>
        <w:r w:rsidR="008674B4">
          <w:rPr>
            <w:noProof/>
            <w:webHidden/>
          </w:rPr>
        </w:r>
        <w:r w:rsidR="008674B4">
          <w:rPr>
            <w:noProof/>
            <w:webHidden/>
          </w:rPr>
          <w:fldChar w:fldCharType="separate"/>
        </w:r>
        <w:r w:rsidR="008674B4">
          <w:rPr>
            <w:noProof/>
            <w:webHidden/>
          </w:rPr>
          <w:t>34</w:t>
        </w:r>
        <w:r w:rsidR="008674B4">
          <w:rPr>
            <w:noProof/>
            <w:webHidden/>
          </w:rPr>
          <w:fldChar w:fldCharType="end"/>
        </w:r>
      </w:hyperlink>
    </w:p>
    <w:p w:rsidR="008674B4" w:rsidRDefault="00752F99">
      <w:pPr>
        <w:pStyle w:val="Obsah3"/>
        <w:rPr>
          <w:rFonts w:asciiTheme="minorHAnsi" w:eastAsiaTheme="minorEastAsia" w:hAnsiTheme="minorHAnsi" w:cstheme="minorBidi"/>
          <w:noProof/>
          <w:sz w:val="22"/>
          <w:szCs w:val="22"/>
        </w:rPr>
      </w:pPr>
      <w:hyperlink w:anchor="_Toc399936188" w:history="1">
        <w:r w:rsidR="008674B4" w:rsidRPr="00FC7370">
          <w:rPr>
            <w:rStyle w:val="Hypertextovodkaz"/>
            <w:noProof/>
          </w:rPr>
          <w:t>2.3.7</w:t>
        </w:r>
        <w:r w:rsidR="008674B4">
          <w:rPr>
            <w:rFonts w:asciiTheme="minorHAnsi" w:eastAsiaTheme="minorEastAsia" w:hAnsiTheme="minorHAnsi" w:cstheme="minorBidi"/>
            <w:noProof/>
            <w:sz w:val="22"/>
            <w:szCs w:val="22"/>
          </w:rPr>
          <w:tab/>
        </w:r>
        <w:r w:rsidR="008674B4" w:rsidRPr="00FC7370">
          <w:rPr>
            <w:rStyle w:val="Hypertextovodkaz"/>
            <w:noProof/>
          </w:rPr>
          <w:t>Ochrana přírody</w:t>
        </w:r>
        <w:r w:rsidR="008674B4">
          <w:rPr>
            <w:noProof/>
            <w:webHidden/>
          </w:rPr>
          <w:tab/>
        </w:r>
        <w:r w:rsidR="008674B4">
          <w:rPr>
            <w:noProof/>
            <w:webHidden/>
          </w:rPr>
          <w:fldChar w:fldCharType="begin"/>
        </w:r>
        <w:r w:rsidR="008674B4">
          <w:rPr>
            <w:noProof/>
            <w:webHidden/>
          </w:rPr>
          <w:instrText xml:space="preserve"> PAGEREF _Toc399936188 \h </w:instrText>
        </w:r>
        <w:r w:rsidR="008674B4">
          <w:rPr>
            <w:noProof/>
            <w:webHidden/>
          </w:rPr>
        </w:r>
        <w:r w:rsidR="008674B4">
          <w:rPr>
            <w:noProof/>
            <w:webHidden/>
          </w:rPr>
          <w:fldChar w:fldCharType="separate"/>
        </w:r>
        <w:r w:rsidR="008674B4">
          <w:rPr>
            <w:noProof/>
            <w:webHidden/>
          </w:rPr>
          <w:t>34</w:t>
        </w:r>
        <w:r w:rsidR="008674B4">
          <w:rPr>
            <w:noProof/>
            <w:webHidden/>
          </w:rPr>
          <w:fldChar w:fldCharType="end"/>
        </w:r>
      </w:hyperlink>
    </w:p>
    <w:p w:rsidR="008674B4" w:rsidRDefault="00752F99">
      <w:pPr>
        <w:pStyle w:val="Obsah3"/>
        <w:rPr>
          <w:rFonts w:asciiTheme="minorHAnsi" w:eastAsiaTheme="minorEastAsia" w:hAnsiTheme="minorHAnsi" w:cstheme="minorBidi"/>
          <w:noProof/>
          <w:sz w:val="22"/>
          <w:szCs w:val="22"/>
        </w:rPr>
      </w:pPr>
      <w:hyperlink w:anchor="_Toc399936189" w:history="1">
        <w:r w:rsidR="008674B4" w:rsidRPr="00FC7370">
          <w:rPr>
            <w:rStyle w:val="Hypertextovodkaz"/>
            <w:noProof/>
          </w:rPr>
          <w:t>2.3.8</w:t>
        </w:r>
        <w:r w:rsidR="008674B4">
          <w:rPr>
            <w:rFonts w:asciiTheme="minorHAnsi" w:eastAsiaTheme="minorEastAsia" w:hAnsiTheme="minorHAnsi" w:cstheme="minorBidi"/>
            <w:noProof/>
            <w:sz w:val="22"/>
            <w:szCs w:val="22"/>
          </w:rPr>
          <w:tab/>
        </w:r>
        <w:r w:rsidR="008674B4" w:rsidRPr="00FC7370">
          <w:rPr>
            <w:rStyle w:val="Hypertextovodkaz"/>
            <w:noProof/>
          </w:rPr>
          <w:t>Krajina</w:t>
        </w:r>
        <w:r w:rsidR="008674B4">
          <w:rPr>
            <w:noProof/>
            <w:webHidden/>
          </w:rPr>
          <w:tab/>
        </w:r>
        <w:r w:rsidR="008674B4">
          <w:rPr>
            <w:noProof/>
            <w:webHidden/>
          </w:rPr>
          <w:fldChar w:fldCharType="begin"/>
        </w:r>
        <w:r w:rsidR="008674B4">
          <w:rPr>
            <w:noProof/>
            <w:webHidden/>
          </w:rPr>
          <w:instrText xml:space="preserve"> PAGEREF _Toc399936189 \h </w:instrText>
        </w:r>
        <w:r w:rsidR="008674B4">
          <w:rPr>
            <w:noProof/>
            <w:webHidden/>
          </w:rPr>
        </w:r>
        <w:r w:rsidR="008674B4">
          <w:rPr>
            <w:noProof/>
            <w:webHidden/>
          </w:rPr>
          <w:fldChar w:fldCharType="separate"/>
        </w:r>
        <w:r w:rsidR="008674B4">
          <w:rPr>
            <w:noProof/>
            <w:webHidden/>
          </w:rPr>
          <w:t>35</w:t>
        </w:r>
        <w:r w:rsidR="008674B4">
          <w:rPr>
            <w:noProof/>
            <w:webHidden/>
          </w:rPr>
          <w:fldChar w:fldCharType="end"/>
        </w:r>
      </w:hyperlink>
    </w:p>
    <w:p w:rsidR="008674B4" w:rsidRDefault="00752F99">
      <w:pPr>
        <w:pStyle w:val="Obsah3"/>
        <w:rPr>
          <w:rFonts w:asciiTheme="minorHAnsi" w:eastAsiaTheme="minorEastAsia" w:hAnsiTheme="minorHAnsi" w:cstheme="minorBidi"/>
          <w:noProof/>
          <w:sz w:val="22"/>
          <w:szCs w:val="22"/>
        </w:rPr>
      </w:pPr>
      <w:hyperlink w:anchor="_Toc399936190" w:history="1">
        <w:r w:rsidR="008674B4" w:rsidRPr="00FC7370">
          <w:rPr>
            <w:rStyle w:val="Hypertextovodkaz"/>
            <w:noProof/>
          </w:rPr>
          <w:t>2.3.9</w:t>
        </w:r>
        <w:r w:rsidR="008674B4">
          <w:rPr>
            <w:rFonts w:asciiTheme="minorHAnsi" w:eastAsiaTheme="minorEastAsia" w:hAnsiTheme="minorHAnsi" w:cstheme="minorBidi"/>
            <w:noProof/>
            <w:sz w:val="22"/>
            <w:szCs w:val="22"/>
          </w:rPr>
          <w:tab/>
        </w:r>
        <w:r w:rsidR="008674B4" w:rsidRPr="00FC7370">
          <w:rPr>
            <w:rStyle w:val="Hypertextovodkaz"/>
            <w:noProof/>
          </w:rPr>
          <w:t>Hmotný majetek a kulturní památky</w:t>
        </w:r>
        <w:r w:rsidR="008674B4">
          <w:rPr>
            <w:noProof/>
            <w:webHidden/>
          </w:rPr>
          <w:tab/>
        </w:r>
        <w:r w:rsidR="008674B4">
          <w:rPr>
            <w:noProof/>
            <w:webHidden/>
          </w:rPr>
          <w:fldChar w:fldCharType="begin"/>
        </w:r>
        <w:r w:rsidR="008674B4">
          <w:rPr>
            <w:noProof/>
            <w:webHidden/>
          </w:rPr>
          <w:instrText xml:space="preserve"> PAGEREF _Toc399936190 \h </w:instrText>
        </w:r>
        <w:r w:rsidR="008674B4">
          <w:rPr>
            <w:noProof/>
            <w:webHidden/>
          </w:rPr>
        </w:r>
        <w:r w:rsidR="008674B4">
          <w:rPr>
            <w:noProof/>
            <w:webHidden/>
          </w:rPr>
          <w:fldChar w:fldCharType="separate"/>
        </w:r>
        <w:r w:rsidR="008674B4">
          <w:rPr>
            <w:noProof/>
            <w:webHidden/>
          </w:rPr>
          <w:t>36</w:t>
        </w:r>
        <w:r w:rsidR="008674B4">
          <w:rPr>
            <w:noProof/>
            <w:webHidden/>
          </w:rPr>
          <w:fldChar w:fldCharType="end"/>
        </w:r>
      </w:hyperlink>
    </w:p>
    <w:p w:rsidR="008674B4" w:rsidRDefault="00752F99">
      <w:pPr>
        <w:pStyle w:val="Obsah3"/>
        <w:rPr>
          <w:rFonts w:asciiTheme="minorHAnsi" w:eastAsiaTheme="minorEastAsia" w:hAnsiTheme="minorHAnsi" w:cstheme="minorBidi"/>
          <w:noProof/>
          <w:sz w:val="22"/>
          <w:szCs w:val="22"/>
        </w:rPr>
      </w:pPr>
      <w:hyperlink w:anchor="_Toc399936191" w:history="1">
        <w:r w:rsidR="008674B4" w:rsidRPr="00FC7370">
          <w:rPr>
            <w:rStyle w:val="Hypertextovodkaz"/>
            <w:noProof/>
          </w:rPr>
          <w:t>2.3.10</w:t>
        </w:r>
        <w:r w:rsidR="008674B4">
          <w:rPr>
            <w:rFonts w:asciiTheme="minorHAnsi" w:eastAsiaTheme="minorEastAsia" w:hAnsiTheme="minorHAnsi" w:cstheme="minorBidi"/>
            <w:noProof/>
            <w:sz w:val="22"/>
            <w:szCs w:val="22"/>
          </w:rPr>
          <w:tab/>
        </w:r>
        <w:r w:rsidR="008674B4" w:rsidRPr="00FC7370">
          <w:rPr>
            <w:rStyle w:val="Hypertextovodkaz"/>
            <w:noProof/>
          </w:rPr>
          <w:t>Jiné charakteristiky životního prostředí</w:t>
        </w:r>
        <w:r w:rsidR="008674B4">
          <w:rPr>
            <w:noProof/>
            <w:webHidden/>
          </w:rPr>
          <w:tab/>
        </w:r>
        <w:r w:rsidR="008674B4">
          <w:rPr>
            <w:noProof/>
            <w:webHidden/>
          </w:rPr>
          <w:fldChar w:fldCharType="begin"/>
        </w:r>
        <w:r w:rsidR="008674B4">
          <w:rPr>
            <w:noProof/>
            <w:webHidden/>
          </w:rPr>
          <w:instrText xml:space="preserve"> PAGEREF _Toc399936191 \h </w:instrText>
        </w:r>
        <w:r w:rsidR="008674B4">
          <w:rPr>
            <w:noProof/>
            <w:webHidden/>
          </w:rPr>
        </w:r>
        <w:r w:rsidR="008674B4">
          <w:rPr>
            <w:noProof/>
            <w:webHidden/>
          </w:rPr>
          <w:fldChar w:fldCharType="separate"/>
        </w:r>
        <w:r w:rsidR="008674B4">
          <w:rPr>
            <w:noProof/>
            <w:webHidden/>
          </w:rPr>
          <w:t>37</w:t>
        </w:r>
        <w:r w:rsidR="008674B4">
          <w:rPr>
            <w:noProof/>
            <w:webHidden/>
          </w:rPr>
          <w:fldChar w:fldCharType="end"/>
        </w:r>
      </w:hyperlink>
    </w:p>
    <w:p w:rsidR="008674B4" w:rsidRDefault="00752F99">
      <w:pPr>
        <w:pStyle w:val="Obsah3"/>
        <w:rPr>
          <w:rFonts w:asciiTheme="minorHAnsi" w:eastAsiaTheme="minorEastAsia" w:hAnsiTheme="minorHAnsi" w:cstheme="minorBidi"/>
          <w:noProof/>
          <w:sz w:val="22"/>
          <w:szCs w:val="22"/>
        </w:rPr>
      </w:pPr>
      <w:hyperlink w:anchor="_Toc399936192" w:history="1">
        <w:r w:rsidR="008674B4" w:rsidRPr="00FC7370">
          <w:rPr>
            <w:rStyle w:val="Hypertextovodkaz"/>
            <w:noProof/>
          </w:rPr>
          <w:t>2.3.11</w:t>
        </w:r>
        <w:r w:rsidR="008674B4">
          <w:rPr>
            <w:rFonts w:asciiTheme="minorHAnsi" w:eastAsiaTheme="minorEastAsia" w:hAnsiTheme="minorHAnsi" w:cstheme="minorBidi"/>
            <w:noProof/>
            <w:sz w:val="22"/>
            <w:szCs w:val="22"/>
          </w:rPr>
          <w:tab/>
        </w:r>
        <w:r w:rsidR="008674B4" w:rsidRPr="00FC7370">
          <w:rPr>
            <w:rStyle w:val="Hypertextovodkaz"/>
            <w:noProof/>
          </w:rPr>
          <w:t>Pravděpodobný vývoj životního prostředí v dotčeném území bez provedení koncepce</w:t>
        </w:r>
        <w:r w:rsidR="008674B4">
          <w:rPr>
            <w:noProof/>
            <w:webHidden/>
          </w:rPr>
          <w:tab/>
        </w:r>
        <w:r w:rsidR="008674B4">
          <w:rPr>
            <w:noProof/>
            <w:webHidden/>
          </w:rPr>
          <w:fldChar w:fldCharType="begin"/>
        </w:r>
        <w:r w:rsidR="008674B4">
          <w:rPr>
            <w:noProof/>
            <w:webHidden/>
          </w:rPr>
          <w:instrText xml:space="preserve"> PAGEREF _Toc399936192 \h </w:instrText>
        </w:r>
        <w:r w:rsidR="008674B4">
          <w:rPr>
            <w:noProof/>
            <w:webHidden/>
          </w:rPr>
        </w:r>
        <w:r w:rsidR="008674B4">
          <w:rPr>
            <w:noProof/>
            <w:webHidden/>
          </w:rPr>
          <w:fldChar w:fldCharType="separate"/>
        </w:r>
        <w:r w:rsidR="008674B4">
          <w:rPr>
            <w:noProof/>
            <w:webHidden/>
          </w:rPr>
          <w:t>42</w:t>
        </w:r>
        <w:r w:rsidR="008674B4">
          <w:rPr>
            <w:noProof/>
            <w:webHidden/>
          </w:rPr>
          <w:fldChar w:fldCharType="end"/>
        </w:r>
      </w:hyperlink>
    </w:p>
    <w:p w:rsidR="008674B4" w:rsidRDefault="00752F99">
      <w:pPr>
        <w:pStyle w:val="Obsah1"/>
        <w:rPr>
          <w:rFonts w:asciiTheme="minorHAnsi" w:eastAsiaTheme="minorEastAsia" w:hAnsiTheme="minorHAnsi" w:cstheme="minorBidi"/>
          <w:caps w:val="0"/>
          <w:sz w:val="22"/>
          <w:szCs w:val="22"/>
        </w:rPr>
      </w:pPr>
      <w:hyperlink w:anchor="_Toc399936193" w:history="1">
        <w:r w:rsidR="008674B4" w:rsidRPr="00FC7370">
          <w:rPr>
            <w:rStyle w:val="Hypertextovodkaz"/>
          </w:rPr>
          <w:t>3</w:t>
        </w:r>
        <w:r w:rsidR="008674B4">
          <w:rPr>
            <w:rFonts w:asciiTheme="minorHAnsi" w:eastAsiaTheme="minorEastAsia" w:hAnsiTheme="minorHAnsi" w:cstheme="minorBidi"/>
            <w:caps w:val="0"/>
            <w:sz w:val="22"/>
            <w:szCs w:val="22"/>
          </w:rPr>
          <w:tab/>
        </w:r>
        <w:r w:rsidR="008674B4" w:rsidRPr="00FC7370">
          <w:rPr>
            <w:rStyle w:val="Hypertextovodkaz"/>
          </w:rPr>
          <w:t>CHARAKTERISTIKY ŽIVOTNÍHO PROSTŘEDÍ V OBLASTECH, KTERÉ BY MOHLY BÝT PROVEDENÍM KONCEPCE VÝZNAMNĚ ZASAŽENY</w:t>
        </w:r>
        <w:r w:rsidR="008674B4">
          <w:rPr>
            <w:webHidden/>
          </w:rPr>
          <w:tab/>
        </w:r>
        <w:r w:rsidR="008674B4">
          <w:rPr>
            <w:webHidden/>
          </w:rPr>
          <w:fldChar w:fldCharType="begin"/>
        </w:r>
        <w:r w:rsidR="008674B4">
          <w:rPr>
            <w:webHidden/>
          </w:rPr>
          <w:instrText xml:space="preserve"> PAGEREF _Toc399936193 \h </w:instrText>
        </w:r>
        <w:r w:rsidR="008674B4">
          <w:rPr>
            <w:webHidden/>
          </w:rPr>
        </w:r>
        <w:r w:rsidR="008674B4">
          <w:rPr>
            <w:webHidden/>
          </w:rPr>
          <w:fldChar w:fldCharType="separate"/>
        </w:r>
        <w:r w:rsidR="008674B4">
          <w:rPr>
            <w:webHidden/>
          </w:rPr>
          <w:t>44</w:t>
        </w:r>
        <w:r w:rsidR="008674B4">
          <w:rPr>
            <w:webHidden/>
          </w:rPr>
          <w:fldChar w:fldCharType="end"/>
        </w:r>
      </w:hyperlink>
    </w:p>
    <w:p w:rsidR="008674B4" w:rsidRDefault="00752F99">
      <w:pPr>
        <w:pStyle w:val="Obsah2"/>
        <w:rPr>
          <w:rFonts w:asciiTheme="minorHAnsi" w:eastAsiaTheme="minorEastAsia" w:hAnsiTheme="minorHAnsi" w:cstheme="minorBidi"/>
          <w:sz w:val="22"/>
          <w:szCs w:val="22"/>
        </w:rPr>
      </w:pPr>
      <w:hyperlink w:anchor="_Toc399936194" w:history="1">
        <w:r w:rsidR="008674B4" w:rsidRPr="00FC7370">
          <w:rPr>
            <w:rStyle w:val="Hypertextovodkaz"/>
          </w:rPr>
          <w:t>3.1</w:t>
        </w:r>
        <w:r w:rsidR="008674B4">
          <w:rPr>
            <w:rFonts w:asciiTheme="minorHAnsi" w:eastAsiaTheme="minorEastAsia" w:hAnsiTheme="minorHAnsi" w:cstheme="minorBidi"/>
            <w:sz w:val="22"/>
            <w:szCs w:val="22"/>
          </w:rPr>
          <w:tab/>
        </w:r>
        <w:r w:rsidR="008674B4" w:rsidRPr="00FC7370">
          <w:rPr>
            <w:rStyle w:val="Hypertextovodkaz"/>
          </w:rPr>
          <w:t>Charakteristiky ŽP v oblastech zvláštního významu a jejich možné ovlivnění provedením koncepce</w:t>
        </w:r>
        <w:r w:rsidR="008674B4">
          <w:rPr>
            <w:webHidden/>
          </w:rPr>
          <w:tab/>
        </w:r>
        <w:r w:rsidR="008674B4">
          <w:rPr>
            <w:webHidden/>
          </w:rPr>
          <w:fldChar w:fldCharType="begin"/>
        </w:r>
        <w:r w:rsidR="008674B4">
          <w:rPr>
            <w:webHidden/>
          </w:rPr>
          <w:instrText xml:space="preserve"> PAGEREF _Toc399936194 \h </w:instrText>
        </w:r>
        <w:r w:rsidR="008674B4">
          <w:rPr>
            <w:webHidden/>
          </w:rPr>
        </w:r>
        <w:r w:rsidR="008674B4">
          <w:rPr>
            <w:webHidden/>
          </w:rPr>
          <w:fldChar w:fldCharType="separate"/>
        </w:r>
        <w:r w:rsidR="008674B4">
          <w:rPr>
            <w:webHidden/>
          </w:rPr>
          <w:t>44</w:t>
        </w:r>
        <w:r w:rsidR="008674B4">
          <w:rPr>
            <w:webHidden/>
          </w:rPr>
          <w:fldChar w:fldCharType="end"/>
        </w:r>
      </w:hyperlink>
    </w:p>
    <w:p w:rsidR="008674B4" w:rsidRDefault="00752F99">
      <w:pPr>
        <w:pStyle w:val="Obsah2"/>
        <w:rPr>
          <w:rFonts w:asciiTheme="minorHAnsi" w:eastAsiaTheme="minorEastAsia" w:hAnsiTheme="minorHAnsi" w:cstheme="minorBidi"/>
          <w:sz w:val="22"/>
          <w:szCs w:val="22"/>
        </w:rPr>
      </w:pPr>
      <w:hyperlink w:anchor="_Toc399936195" w:history="1">
        <w:r w:rsidR="008674B4" w:rsidRPr="00FC7370">
          <w:rPr>
            <w:rStyle w:val="Hypertextovodkaz"/>
          </w:rPr>
          <w:t>3.2</w:t>
        </w:r>
        <w:r w:rsidR="008674B4">
          <w:rPr>
            <w:rFonts w:asciiTheme="minorHAnsi" w:eastAsiaTheme="minorEastAsia" w:hAnsiTheme="minorHAnsi" w:cstheme="minorBidi"/>
            <w:sz w:val="22"/>
            <w:szCs w:val="22"/>
          </w:rPr>
          <w:tab/>
        </w:r>
        <w:r w:rsidR="008674B4" w:rsidRPr="00FC7370">
          <w:rPr>
            <w:rStyle w:val="Hypertextovodkaz"/>
          </w:rPr>
          <w:t>Potenciální ovlivnění oblastí se zvláštním významem pro životní prostředí provedením koncepce</w:t>
        </w:r>
        <w:r w:rsidR="008674B4">
          <w:rPr>
            <w:webHidden/>
          </w:rPr>
          <w:tab/>
        </w:r>
        <w:r w:rsidR="008674B4">
          <w:rPr>
            <w:webHidden/>
          </w:rPr>
          <w:fldChar w:fldCharType="begin"/>
        </w:r>
        <w:r w:rsidR="008674B4">
          <w:rPr>
            <w:webHidden/>
          </w:rPr>
          <w:instrText xml:space="preserve"> PAGEREF _Toc399936195 \h </w:instrText>
        </w:r>
        <w:r w:rsidR="008674B4">
          <w:rPr>
            <w:webHidden/>
          </w:rPr>
        </w:r>
        <w:r w:rsidR="008674B4">
          <w:rPr>
            <w:webHidden/>
          </w:rPr>
          <w:fldChar w:fldCharType="separate"/>
        </w:r>
        <w:r w:rsidR="008674B4">
          <w:rPr>
            <w:webHidden/>
          </w:rPr>
          <w:t>45</w:t>
        </w:r>
        <w:r w:rsidR="008674B4">
          <w:rPr>
            <w:webHidden/>
          </w:rPr>
          <w:fldChar w:fldCharType="end"/>
        </w:r>
      </w:hyperlink>
    </w:p>
    <w:p w:rsidR="008674B4" w:rsidRDefault="00752F99">
      <w:pPr>
        <w:pStyle w:val="Obsah1"/>
        <w:rPr>
          <w:rFonts w:asciiTheme="minorHAnsi" w:eastAsiaTheme="minorEastAsia" w:hAnsiTheme="minorHAnsi" w:cstheme="minorBidi"/>
          <w:caps w:val="0"/>
          <w:sz w:val="22"/>
          <w:szCs w:val="22"/>
        </w:rPr>
      </w:pPr>
      <w:hyperlink w:anchor="_Toc399936196" w:history="1">
        <w:r w:rsidR="008674B4" w:rsidRPr="00FC7370">
          <w:rPr>
            <w:rStyle w:val="Hypertextovodkaz"/>
          </w:rPr>
          <w:t>4</w:t>
        </w:r>
        <w:r w:rsidR="008674B4">
          <w:rPr>
            <w:rFonts w:asciiTheme="minorHAnsi" w:eastAsiaTheme="minorEastAsia" w:hAnsiTheme="minorHAnsi" w:cstheme="minorBidi"/>
            <w:caps w:val="0"/>
            <w:sz w:val="22"/>
            <w:szCs w:val="22"/>
          </w:rPr>
          <w:tab/>
        </w:r>
        <w:r w:rsidR="008674B4" w:rsidRPr="00FC7370">
          <w:rPr>
            <w:rStyle w:val="Hypertextovodkaz"/>
          </w:rPr>
          <w:t>VEŠKERÉ SOUČASNÉ PROBLÉMY ŽIVOTNÍHO PROSTŘEDÍ, KTERÉ JSOU VÝZNAMNÉ PRO KONCEPCI, ZEJMÉNA VZTAHUJÍCÍ SE  K OBLASTEM SE ZVLÁŠTNÍM VÝZNAMEM PRO ŽIVOTNÍ PROSTŘEDÍ (NAPŘ. OBLASTI VYŽADUJÍCÍ OCHRANU PODLE ZVLÁŠTNÍCH PRÁVNÍCH PŘEDPISŮ)</w:t>
        </w:r>
        <w:r w:rsidR="008674B4">
          <w:rPr>
            <w:webHidden/>
          </w:rPr>
          <w:tab/>
        </w:r>
        <w:r w:rsidR="008674B4">
          <w:rPr>
            <w:webHidden/>
          </w:rPr>
          <w:fldChar w:fldCharType="begin"/>
        </w:r>
        <w:r w:rsidR="008674B4">
          <w:rPr>
            <w:webHidden/>
          </w:rPr>
          <w:instrText xml:space="preserve"> PAGEREF _Toc399936196 \h </w:instrText>
        </w:r>
        <w:r w:rsidR="008674B4">
          <w:rPr>
            <w:webHidden/>
          </w:rPr>
        </w:r>
        <w:r w:rsidR="008674B4">
          <w:rPr>
            <w:webHidden/>
          </w:rPr>
          <w:fldChar w:fldCharType="separate"/>
        </w:r>
        <w:r w:rsidR="008674B4">
          <w:rPr>
            <w:webHidden/>
          </w:rPr>
          <w:t>47</w:t>
        </w:r>
        <w:r w:rsidR="008674B4">
          <w:rPr>
            <w:webHidden/>
          </w:rPr>
          <w:fldChar w:fldCharType="end"/>
        </w:r>
      </w:hyperlink>
    </w:p>
    <w:p w:rsidR="008674B4" w:rsidRDefault="00752F99" w:rsidP="008674B4">
      <w:pPr>
        <w:pStyle w:val="Obsah2"/>
        <w:ind w:left="678" w:hanging="480"/>
        <w:rPr>
          <w:rFonts w:asciiTheme="minorHAnsi" w:eastAsiaTheme="minorEastAsia" w:hAnsiTheme="minorHAnsi" w:cstheme="minorBidi"/>
          <w:sz w:val="22"/>
          <w:szCs w:val="22"/>
        </w:rPr>
      </w:pPr>
      <w:hyperlink w:anchor="_Toc399936197" w:history="1">
        <w:r w:rsidR="008674B4" w:rsidRPr="00FC7370">
          <w:rPr>
            <w:rStyle w:val="Hypertextovodkaz"/>
          </w:rPr>
          <w:t>4.1</w:t>
        </w:r>
        <w:r w:rsidR="008674B4">
          <w:rPr>
            <w:rFonts w:asciiTheme="minorHAnsi" w:eastAsiaTheme="minorEastAsia" w:hAnsiTheme="minorHAnsi" w:cstheme="minorBidi"/>
            <w:sz w:val="22"/>
            <w:szCs w:val="22"/>
          </w:rPr>
          <w:tab/>
        </w:r>
        <w:r w:rsidR="008674B4" w:rsidRPr="00FC7370">
          <w:rPr>
            <w:rStyle w:val="Hypertextovodkaz"/>
          </w:rPr>
          <w:t>Posouzení vlivu Strategie rozvoje města Ústí nad Labem 2015-2020 na lokality soustavy Natura 2000 v ČR podle § 45i zákona o ochraně přírody a krajiny</w:t>
        </w:r>
        <w:r w:rsidR="008674B4">
          <w:rPr>
            <w:webHidden/>
          </w:rPr>
          <w:tab/>
        </w:r>
        <w:r w:rsidR="008674B4">
          <w:rPr>
            <w:webHidden/>
          </w:rPr>
          <w:fldChar w:fldCharType="begin"/>
        </w:r>
        <w:r w:rsidR="008674B4">
          <w:rPr>
            <w:webHidden/>
          </w:rPr>
          <w:instrText xml:space="preserve"> PAGEREF _Toc399936197 \h </w:instrText>
        </w:r>
        <w:r w:rsidR="008674B4">
          <w:rPr>
            <w:webHidden/>
          </w:rPr>
        </w:r>
        <w:r w:rsidR="008674B4">
          <w:rPr>
            <w:webHidden/>
          </w:rPr>
          <w:fldChar w:fldCharType="separate"/>
        </w:r>
        <w:r w:rsidR="008674B4">
          <w:rPr>
            <w:webHidden/>
          </w:rPr>
          <w:t>48</w:t>
        </w:r>
        <w:r w:rsidR="008674B4">
          <w:rPr>
            <w:webHidden/>
          </w:rPr>
          <w:fldChar w:fldCharType="end"/>
        </w:r>
      </w:hyperlink>
    </w:p>
    <w:p w:rsidR="008674B4" w:rsidRDefault="00752F99">
      <w:pPr>
        <w:pStyle w:val="Obsah1"/>
        <w:rPr>
          <w:rFonts w:asciiTheme="minorHAnsi" w:eastAsiaTheme="minorEastAsia" w:hAnsiTheme="minorHAnsi" w:cstheme="minorBidi"/>
          <w:caps w:val="0"/>
          <w:sz w:val="22"/>
          <w:szCs w:val="22"/>
        </w:rPr>
      </w:pPr>
      <w:hyperlink w:anchor="_Toc399936198" w:history="1">
        <w:r w:rsidR="008674B4" w:rsidRPr="00FC7370">
          <w:rPr>
            <w:rStyle w:val="Hypertextovodkaz"/>
          </w:rPr>
          <w:t>5</w:t>
        </w:r>
        <w:r w:rsidR="008674B4">
          <w:rPr>
            <w:rFonts w:asciiTheme="minorHAnsi" w:eastAsiaTheme="minorEastAsia" w:hAnsiTheme="minorHAnsi" w:cstheme="minorBidi"/>
            <w:caps w:val="0"/>
            <w:sz w:val="22"/>
            <w:szCs w:val="22"/>
          </w:rPr>
          <w:tab/>
        </w:r>
        <w:r w:rsidR="008674B4" w:rsidRPr="00FC7370">
          <w:rPr>
            <w:rStyle w:val="Hypertextovodkaz"/>
          </w:rPr>
          <w:t>CÍLE OCHRANY ŽIVOTNÍHO PROSTŘEDÍ STANOVENÉ NA MEZINÁRODNÍ, KOMUNITÁRNÍ NEBO VNITROSTÁTNÍ ÚROVNI, KTERÉ MEJÍ VZTAH KE KONCEPCI A ZPŮSOB, JAK BYLY TYTO CÍLE VZATY V ÚVAHU BĚHEM JEJÍ PŘÍPAVY, ZEJMÉNA PŘI POROVNÁNÍ VARIANTNÍCH ŘEŠENÍ</w:t>
        </w:r>
        <w:r w:rsidR="008674B4">
          <w:rPr>
            <w:webHidden/>
          </w:rPr>
          <w:tab/>
        </w:r>
        <w:r w:rsidR="008674B4">
          <w:rPr>
            <w:webHidden/>
          </w:rPr>
          <w:fldChar w:fldCharType="begin"/>
        </w:r>
        <w:r w:rsidR="008674B4">
          <w:rPr>
            <w:webHidden/>
          </w:rPr>
          <w:instrText xml:space="preserve"> PAGEREF _Toc399936198 \h </w:instrText>
        </w:r>
        <w:r w:rsidR="008674B4">
          <w:rPr>
            <w:webHidden/>
          </w:rPr>
        </w:r>
        <w:r w:rsidR="008674B4">
          <w:rPr>
            <w:webHidden/>
          </w:rPr>
          <w:fldChar w:fldCharType="separate"/>
        </w:r>
        <w:r w:rsidR="008674B4">
          <w:rPr>
            <w:webHidden/>
          </w:rPr>
          <w:t>49</w:t>
        </w:r>
        <w:r w:rsidR="008674B4">
          <w:rPr>
            <w:webHidden/>
          </w:rPr>
          <w:fldChar w:fldCharType="end"/>
        </w:r>
      </w:hyperlink>
    </w:p>
    <w:p w:rsidR="008674B4" w:rsidRDefault="00752F99" w:rsidP="008674B4">
      <w:pPr>
        <w:pStyle w:val="Obsah2"/>
        <w:ind w:left="678" w:hanging="480"/>
        <w:rPr>
          <w:rFonts w:asciiTheme="minorHAnsi" w:eastAsiaTheme="minorEastAsia" w:hAnsiTheme="minorHAnsi" w:cstheme="minorBidi"/>
          <w:sz w:val="22"/>
          <w:szCs w:val="22"/>
        </w:rPr>
      </w:pPr>
      <w:hyperlink w:anchor="_Toc399936199" w:history="1">
        <w:r w:rsidR="008674B4" w:rsidRPr="00FC7370">
          <w:rPr>
            <w:rStyle w:val="Hypertextovodkaz"/>
          </w:rPr>
          <w:t>5.1</w:t>
        </w:r>
        <w:r w:rsidR="008674B4">
          <w:rPr>
            <w:rFonts w:asciiTheme="minorHAnsi" w:eastAsiaTheme="minorEastAsia" w:hAnsiTheme="minorHAnsi" w:cstheme="minorBidi"/>
            <w:sz w:val="22"/>
            <w:szCs w:val="22"/>
          </w:rPr>
          <w:tab/>
        </w:r>
        <w:r w:rsidR="008674B4" w:rsidRPr="00FC7370">
          <w:rPr>
            <w:rStyle w:val="Hypertextovodkaz"/>
          </w:rPr>
          <w:t xml:space="preserve">Strategické dokumenty přijaté na mezinárodní a národní úrovni relevantní vzhledem k SEA </w:t>
        </w:r>
        <w:r w:rsidR="004338D7">
          <w:rPr>
            <w:rStyle w:val="Hypertextovodkaz"/>
          </w:rPr>
          <w:t>SR ÚNL 2015–2020</w:t>
        </w:r>
        <w:r w:rsidR="008674B4">
          <w:rPr>
            <w:webHidden/>
          </w:rPr>
          <w:tab/>
        </w:r>
        <w:r w:rsidR="008674B4">
          <w:rPr>
            <w:webHidden/>
          </w:rPr>
          <w:fldChar w:fldCharType="begin"/>
        </w:r>
        <w:r w:rsidR="008674B4">
          <w:rPr>
            <w:webHidden/>
          </w:rPr>
          <w:instrText xml:space="preserve"> PAGEREF _Toc399936199 \h </w:instrText>
        </w:r>
        <w:r w:rsidR="008674B4">
          <w:rPr>
            <w:webHidden/>
          </w:rPr>
        </w:r>
        <w:r w:rsidR="008674B4">
          <w:rPr>
            <w:webHidden/>
          </w:rPr>
          <w:fldChar w:fldCharType="separate"/>
        </w:r>
        <w:r w:rsidR="008674B4">
          <w:rPr>
            <w:webHidden/>
          </w:rPr>
          <w:t>49</w:t>
        </w:r>
        <w:r w:rsidR="008674B4">
          <w:rPr>
            <w:webHidden/>
          </w:rPr>
          <w:fldChar w:fldCharType="end"/>
        </w:r>
      </w:hyperlink>
    </w:p>
    <w:p w:rsidR="008674B4" w:rsidRDefault="00752F99" w:rsidP="008674B4">
      <w:pPr>
        <w:pStyle w:val="Obsah2"/>
        <w:ind w:left="678" w:hanging="480"/>
        <w:rPr>
          <w:rFonts w:asciiTheme="minorHAnsi" w:eastAsiaTheme="minorEastAsia" w:hAnsiTheme="minorHAnsi" w:cstheme="minorBidi"/>
          <w:sz w:val="22"/>
          <w:szCs w:val="22"/>
        </w:rPr>
      </w:pPr>
      <w:hyperlink w:anchor="_Toc399936200" w:history="1">
        <w:r w:rsidR="008674B4" w:rsidRPr="00FC7370">
          <w:rPr>
            <w:rStyle w:val="Hypertextovodkaz"/>
          </w:rPr>
          <w:t>5.2</w:t>
        </w:r>
        <w:r w:rsidR="008674B4">
          <w:rPr>
            <w:rFonts w:asciiTheme="minorHAnsi" w:eastAsiaTheme="minorEastAsia" w:hAnsiTheme="minorHAnsi" w:cstheme="minorBidi"/>
            <w:sz w:val="22"/>
            <w:szCs w:val="22"/>
          </w:rPr>
          <w:tab/>
        </w:r>
        <w:r w:rsidR="008674B4" w:rsidRPr="00FC7370">
          <w:rPr>
            <w:rStyle w:val="Hypertextovodkaz"/>
          </w:rPr>
          <w:t>Charakteristika nejdůležitějších cílů ochrany životního prostředí a veřejného zdraví přijatých na národní a regionální úrovni ve vztahu ke koncepci SR ÚNL 2015-2020  a jejího SEA posouzení</w:t>
        </w:r>
        <w:r w:rsidR="008674B4">
          <w:rPr>
            <w:webHidden/>
          </w:rPr>
          <w:tab/>
        </w:r>
        <w:r w:rsidR="008674B4">
          <w:rPr>
            <w:webHidden/>
          </w:rPr>
          <w:fldChar w:fldCharType="begin"/>
        </w:r>
        <w:r w:rsidR="008674B4">
          <w:rPr>
            <w:webHidden/>
          </w:rPr>
          <w:instrText xml:space="preserve"> PAGEREF _Toc399936200 \h </w:instrText>
        </w:r>
        <w:r w:rsidR="008674B4">
          <w:rPr>
            <w:webHidden/>
          </w:rPr>
        </w:r>
        <w:r w:rsidR="008674B4">
          <w:rPr>
            <w:webHidden/>
          </w:rPr>
          <w:fldChar w:fldCharType="separate"/>
        </w:r>
        <w:r w:rsidR="008674B4">
          <w:rPr>
            <w:webHidden/>
          </w:rPr>
          <w:t>51</w:t>
        </w:r>
        <w:r w:rsidR="008674B4">
          <w:rPr>
            <w:webHidden/>
          </w:rPr>
          <w:fldChar w:fldCharType="end"/>
        </w:r>
      </w:hyperlink>
    </w:p>
    <w:p w:rsidR="008674B4" w:rsidRDefault="00752F99">
      <w:pPr>
        <w:pStyle w:val="Obsah2"/>
        <w:rPr>
          <w:rFonts w:asciiTheme="minorHAnsi" w:eastAsiaTheme="minorEastAsia" w:hAnsiTheme="minorHAnsi" w:cstheme="minorBidi"/>
          <w:sz w:val="22"/>
          <w:szCs w:val="22"/>
        </w:rPr>
      </w:pPr>
      <w:hyperlink w:anchor="_Toc399936201" w:history="1">
        <w:r w:rsidR="008674B4" w:rsidRPr="00FC7370">
          <w:rPr>
            <w:rStyle w:val="Hypertextovodkaz"/>
          </w:rPr>
          <w:t>5.3</w:t>
        </w:r>
        <w:r w:rsidR="008674B4">
          <w:rPr>
            <w:rFonts w:asciiTheme="minorHAnsi" w:eastAsiaTheme="minorEastAsia" w:hAnsiTheme="minorHAnsi" w:cstheme="minorBidi"/>
            <w:sz w:val="22"/>
            <w:szCs w:val="22"/>
          </w:rPr>
          <w:tab/>
        </w:r>
        <w:r w:rsidR="008674B4" w:rsidRPr="00FC7370">
          <w:rPr>
            <w:rStyle w:val="Hypertextovodkaz"/>
          </w:rPr>
          <w:t>Referenční rámec hodnocení – metoda hodnocení</w:t>
        </w:r>
        <w:r w:rsidR="008674B4">
          <w:rPr>
            <w:webHidden/>
          </w:rPr>
          <w:tab/>
        </w:r>
        <w:r w:rsidR="008674B4">
          <w:rPr>
            <w:webHidden/>
          </w:rPr>
          <w:fldChar w:fldCharType="begin"/>
        </w:r>
        <w:r w:rsidR="008674B4">
          <w:rPr>
            <w:webHidden/>
          </w:rPr>
          <w:instrText xml:space="preserve"> PAGEREF _Toc399936201 \h </w:instrText>
        </w:r>
        <w:r w:rsidR="008674B4">
          <w:rPr>
            <w:webHidden/>
          </w:rPr>
        </w:r>
        <w:r w:rsidR="008674B4">
          <w:rPr>
            <w:webHidden/>
          </w:rPr>
          <w:fldChar w:fldCharType="separate"/>
        </w:r>
        <w:r w:rsidR="008674B4">
          <w:rPr>
            <w:webHidden/>
          </w:rPr>
          <w:t>70</w:t>
        </w:r>
        <w:r w:rsidR="008674B4">
          <w:rPr>
            <w:webHidden/>
          </w:rPr>
          <w:fldChar w:fldCharType="end"/>
        </w:r>
      </w:hyperlink>
    </w:p>
    <w:p w:rsidR="008674B4" w:rsidRDefault="00752F99">
      <w:pPr>
        <w:pStyle w:val="Obsah1"/>
        <w:rPr>
          <w:rFonts w:asciiTheme="minorHAnsi" w:eastAsiaTheme="minorEastAsia" w:hAnsiTheme="minorHAnsi" w:cstheme="minorBidi"/>
          <w:caps w:val="0"/>
          <w:sz w:val="22"/>
          <w:szCs w:val="22"/>
        </w:rPr>
      </w:pPr>
      <w:hyperlink w:anchor="_Toc399936202" w:history="1">
        <w:r w:rsidR="008674B4" w:rsidRPr="00FC7370">
          <w:rPr>
            <w:rStyle w:val="Hypertextovodkaz"/>
          </w:rPr>
          <w:t>6</w:t>
        </w:r>
        <w:r w:rsidR="008674B4">
          <w:rPr>
            <w:rFonts w:asciiTheme="minorHAnsi" w:eastAsiaTheme="minorEastAsia" w:hAnsiTheme="minorHAnsi" w:cstheme="minorBidi"/>
            <w:caps w:val="0"/>
            <w:sz w:val="22"/>
            <w:szCs w:val="22"/>
          </w:rPr>
          <w:tab/>
        </w:r>
        <w:r w:rsidR="008674B4" w:rsidRPr="00FC7370">
          <w:rPr>
            <w:rStyle w:val="Hypertextovodkaz"/>
          </w:rPr>
          <w:t>ZÁVAŽNÉ VLIVY (VČETNĚ SEKUNDÁRNÍCH, SYNERGICKÝCH, KUMULATIVNÍCH, KRÁTKODOBÝCH, STŘEDNĚDOBÝCH A DLOUHODOBÝCH, TRVALÝCH A PŘECHODNÝCH, POZITIVNÍCH A NEGATIVNÍCH VLIVŮ) NAVRHOVANÝCH VARIANT KONCEPCE NA ŽIVOTNÍ PROSTŘEDÍ</w:t>
        </w:r>
        <w:r w:rsidR="008674B4">
          <w:rPr>
            <w:webHidden/>
          </w:rPr>
          <w:tab/>
        </w:r>
        <w:r w:rsidR="008674B4">
          <w:rPr>
            <w:webHidden/>
          </w:rPr>
          <w:fldChar w:fldCharType="begin"/>
        </w:r>
        <w:r w:rsidR="008674B4">
          <w:rPr>
            <w:webHidden/>
          </w:rPr>
          <w:instrText xml:space="preserve"> PAGEREF _Toc399936202 \h </w:instrText>
        </w:r>
        <w:r w:rsidR="008674B4">
          <w:rPr>
            <w:webHidden/>
          </w:rPr>
        </w:r>
        <w:r w:rsidR="008674B4">
          <w:rPr>
            <w:webHidden/>
          </w:rPr>
          <w:fldChar w:fldCharType="separate"/>
        </w:r>
        <w:r w:rsidR="008674B4">
          <w:rPr>
            <w:webHidden/>
          </w:rPr>
          <w:t>72</w:t>
        </w:r>
        <w:r w:rsidR="008674B4">
          <w:rPr>
            <w:webHidden/>
          </w:rPr>
          <w:fldChar w:fldCharType="end"/>
        </w:r>
      </w:hyperlink>
    </w:p>
    <w:p w:rsidR="008674B4" w:rsidRDefault="00752F99">
      <w:pPr>
        <w:pStyle w:val="Obsah2"/>
        <w:rPr>
          <w:rFonts w:asciiTheme="minorHAnsi" w:eastAsiaTheme="minorEastAsia" w:hAnsiTheme="minorHAnsi" w:cstheme="minorBidi"/>
          <w:sz w:val="22"/>
          <w:szCs w:val="22"/>
        </w:rPr>
      </w:pPr>
      <w:hyperlink w:anchor="_Toc399936203" w:history="1">
        <w:r w:rsidR="008674B4" w:rsidRPr="00FC7370">
          <w:rPr>
            <w:rStyle w:val="Hypertextovodkaz"/>
          </w:rPr>
          <w:t>6.1</w:t>
        </w:r>
        <w:r w:rsidR="008674B4">
          <w:rPr>
            <w:rFonts w:asciiTheme="minorHAnsi" w:eastAsiaTheme="minorEastAsia" w:hAnsiTheme="minorHAnsi" w:cstheme="minorBidi"/>
            <w:sz w:val="22"/>
            <w:szCs w:val="22"/>
          </w:rPr>
          <w:tab/>
        </w:r>
        <w:r w:rsidR="008674B4" w:rsidRPr="00FC7370">
          <w:rPr>
            <w:rStyle w:val="Hypertextovodkaz"/>
          </w:rPr>
          <w:t>Hodnocení Analytické části koncepce</w:t>
        </w:r>
        <w:r w:rsidR="008674B4">
          <w:rPr>
            <w:webHidden/>
          </w:rPr>
          <w:tab/>
        </w:r>
        <w:r w:rsidR="008674B4">
          <w:rPr>
            <w:webHidden/>
          </w:rPr>
          <w:fldChar w:fldCharType="begin"/>
        </w:r>
        <w:r w:rsidR="008674B4">
          <w:rPr>
            <w:webHidden/>
          </w:rPr>
          <w:instrText xml:space="preserve"> PAGEREF _Toc399936203 \h </w:instrText>
        </w:r>
        <w:r w:rsidR="008674B4">
          <w:rPr>
            <w:webHidden/>
          </w:rPr>
        </w:r>
        <w:r w:rsidR="008674B4">
          <w:rPr>
            <w:webHidden/>
          </w:rPr>
          <w:fldChar w:fldCharType="separate"/>
        </w:r>
        <w:r w:rsidR="008674B4">
          <w:rPr>
            <w:webHidden/>
          </w:rPr>
          <w:t>72</w:t>
        </w:r>
        <w:r w:rsidR="008674B4">
          <w:rPr>
            <w:webHidden/>
          </w:rPr>
          <w:fldChar w:fldCharType="end"/>
        </w:r>
      </w:hyperlink>
    </w:p>
    <w:p w:rsidR="008674B4" w:rsidRDefault="00752F99">
      <w:pPr>
        <w:pStyle w:val="Obsah2"/>
        <w:rPr>
          <w:rFonts w:asciiTheme="minorHAnsi" w:eastAsiaTheme="minorEastAsia" w:hAnsiTheme="minorHAnsi" w:cstheme="minorBidi"/>
          <w:sz w:val="22"/>
          <w:szCs w:val="22"/>
        </w:rPr>
      </w:pPr>
      <w:hyperlink w:anchor="_Toc399936204" w:history="1">
        <w:r w:rsidR="008674B4" w:rsidRPr="00FC7370">
          <w:rPr>
            <w:rStyle w:val="Hypertextovodkaz"/>
          </w:rPr>
          <w:t>6.2</w:t>
        </w:r>
        <w:r w:rsidR="008674B4">
          <w:rPr>
            <w:rFonts w:asciiTheme="minorHAnsi" w:eastAsiaTheme="minorEastAsia" w:hAnsiTheme="minorHAnsi" w:cstheme="minorBidi"/>
            <w:sz w:val="22"/>
            <w:szCs w:val="22"/>
          </w:rPr>
          <w:tab/>
        </w:r>
        <w:r w:rsidR="008674B4" w:rsidRPr="00FC7370">
          <w:rPr>
            <w:rStyle w:val="Hypertextovodkaz"/>
          </w:rPr>
          <w:t>Hodnocení Návrhové části koncepce</w:t>
        </w:r>
        <w:r w:rsidR="008674B4">
          <w:rPr>
            <w:webHidden/>
          </w:rPr>
          <w:tab/>
        </w:r>
        <w:r w:rsidR="008674B4">
          <w:rPr>
            <w:webHidden/>
          </w:rPr>
          <w:fldChar w:fldCharType="begin"/>
        </w:r>
        <w:r w:rsidR="008674B4">
          <w:rPr>
            <w:webHidden/>
          </w:rPr>
          <w:instrText xml:space="preserve"> PAGEREF _Toc399936204 \h </w:instrText>
        </w:r>
        <w:r w:rsidR="008674B4">
          <w:rPr>
            <w:webHidden/>
          </w:rPr>
        </w:r>
        <w:r w:rsidR="008674B4">
          <w:rPr>
            <w:webHidden/>
          </w:rPr>
          <w:fldChar w:fldCharType="separate"/>
        </w:r>
        <w:r w:rsidR="008674B4">
          <w:rPr>
            <w:webHidden/>
          </w:rPr>
          <w:t>73</w:t>
        </w:r>
        <w:r w:rsidR="008674B4">
          <w:rPr>
            <w:webHidden/>
          </w:rPr>
          <w:fldChar w:fldCharType="end"/>
        </w:r>
      </w:hyperlink>
    </w:p>
    <w:p w:rsidR="008674B4" w:rsidRDefault="00752F99">
      <w:pPr>
        <w:pStyle w:val="Obsah2"/>
        <w:rPr>
          <w:rFonts w:asciiTheme="minorHAnsi" w:eastAsiaTheme="minorEastAsia" w:hAnsiTheme="minorHAnsi" w:cstheme="minorBidi"/>
          <w:sz w:val="22"/>
          <w:szCs w:val="22"/>
        </w:rPr>
      </w:pPr>
      <w:hyperlink w:anchor="_Toc399936206" w:history="1">
        <w:r w:rsidR="008674B4" w:rsidRPr="00FC7370">
          <w:rPr>
            <w:rStyle w:val="Hypertextovodkaz"/>
          </w:rPr>
          <w:t>6.3</w:t>
        </w:r>
        <w:r w:rsidR="008674B4">
          <w:rPr>
            <w:rFonts w:asciiTheme="minorHAnsi" w:eastAsiaTheme="minorEastAsia" w:hAnsiTheme="minorHAnsi" w:cstheme="minorBidi"/>
            <w:sz w:val="22"/>
            <w:szCs w:val="22"/>
          </w:rPr>
          <w:tab/>
        </w:r>
        <w:r w:rsidR="008674B4" w:rsidRPr="00FC7370">
          <w:rPr>
            <w:rStyle w:val="Hypertextovodkaz"/>
          </w:rPr>
          <w:t>Hodnocení akčního plánu</w:t>
        </w:r>
        <w:r w:rsidR="008674B4">
          <w:rPr>
            <w:webHidden/>
          </w:rPr>
          <w:tab/>
        </w:r>
        <w:r w:rsidR="008674B4">
          <w:rPr>
            <w:webHidden/>
          </w:rPr>
          <w:fldChar w:fldCharType="begin"/>
        </w:r>
        <w:r w:rsidR="008674B4">
          <w:rPr>
            <w:webHidden/>
          </w:rPr>
          <w:instrText xml:space="preserve"> PAGEREF _Toc399936206 \h </w:instrText>
        </w:r>
        <w:r w:rsidR="008674B4">
          <w:rPr>
            <w:webHidden/>
          </w:rPr>
        </w:r>
        <w:r w:rsidR="008674B4">
          <w:rPr>
            <w:webHidden/>
          </w:rPr>
          <w:fldChar w:fldCharType="separate"/>
        </w:r>
        <w:r w:rsidR="008674B4">
          <w:rPr>
            <w:webHidden/>
          </w:rPr>
          <w:t>118</w:t>
        </w:r>
        <w:r w:rsidR="008674B4">
          <w:rPr>
            <w:webHidden/>
          </w:rPr>
          <w:fldChar w:fldCharType="end"/>
        </w:r>
      </w:hyperlink>
    </w:p>
    <w:p w:rsidR="008674B4" w:rsidRDefault="00752F99">
      <w:pPr>
        <w:pStyle w:val="Obsah2"/>
        <w:rPr>
          <w:rFonts w:asciiTheme="minorHAnsi" w:eastAsiaTheme="minorEastAsia" w:hAnsiTheme="minorHAnsi" w:cstheme="minorBidi"/>
          <w:sz w:val="22"/>
          <w:szCs w:val="22"/>
        </w:rPr>
      </w:pPr>
      <w:hyperlink w:anchor="_Toc399936207" w:history="1">
        <w:r w:rsidR="008674B4" w:rsidRPr="00FC7370">
          <w:rPr>
            <w:rStyle w:val="Hypertextovodkaz"/>
          </w:rPr>
          <w:t>6.4</w:t>
        </w:r>
        <w:r w:rsidR="008674B4">
          <w:rPr>
            <w:rFonts w:asciiTheme="minorHAnsi" w:eastAsiaTheme="minorEastAsia" w:hAnsiTheme="minorHAnsi" w:cstheme="minorBidi"/>
            <w:sz w:val="22"/>
            <w:szCs w:val="22"/>
          </w:rPr>
          <w:tab/>
        </w:r>
        <w:r w:rsidR="008674B4" w:rsidRPr="00FC7370">
          <w:rPr>
            <w:rStyle w:val="Hypertextovodkaz"/>
          </w:rPr>
          <w:t>Hodnocení implementační části koncepce</w:t>
        </w:r>
        <w:r w:rsidR="008674B4">
          <w:rPr>
            <w:webHidden/>
          </w:rPr>
          <w:tab/>
        </w:r>
        <w:r w:rsidR="008674B4">
          <w:rPr>
            <w:webHidden/>
          </w:rPr>
          <w:fldChar w:fldCharType="begin"/>
        </w:r>
        <w:r w:rsidR="008674B4">
          <w:rPr>
            <w:webHidden/>
          </w:rPr>
          <w:instrText xml:space="preserve"> PAGEREF _Toc399936207 \h </w:instrText>
        </w:r>
        <w:r w:rsidR="008674B4">
          <w:rPr>
            <w:webHidden/>
          </w:rPr>
        </w:r>
        <w:r w:rsidR="008674B4">
          <w:rPr>
            <w:webHidden/>
          </w:rPr>
          <w:fldChar w:fldCharType="separate"/>
        </w:r>
        <w:r w:rsidR="008674B4">
          <w:rPr>
            <w:webHidden/>
          </w:rPr>
          <w:t>128</w:t>
        </w:r>
        <w:r w:rsidR="008674B4">
          <w:rPr>
            <w:webHidden/>
          </w:rPr>
          <w:fldChar w:fldCharType="end"/>
        </w:r>
      </w:hyperlink>
    </w:p>
    <w:p w:rsidR="008674B4" w:rsidRDefault="00752F99">
      <w:pPr>
        <w:pStyle w:val="Obsah1"/>
        <w:rPr>
          <w:rFonts w:asciiTheme="minorHAnsi" w:eastAsiaTheme="minorEastAsia" w:hAnsiTheme="minorHAnsi" w:cstheme="minorBidi"/>
          <w:caps w:val="0"/>
          <w:sz w:val="22"/>
          <w:szCs w:val="22"/>
        </w:rPr>
      </w:pPr>
      <w:hyperlink w:anchor="_Toc399936208" w:history="1">
        <w:r w:rsidR="008674B4" w:rsidRPr="00FC7370">
          <w:rPr>
            <w:rStyle w:val="Hypertextovodkaz"/>
          </w:rPr>
          <w:t>7</w:t>
        </w:r>
        <w:r w:rsidR="008674B4">
          <w:rPr>
            <w:rFonts w:asciiTheme="minorHAnsi" w:eastAsiaTheme="minorEastAsia" w:hAnsiTheme="minorHAnsi" w:cstheme="minorBidi"/>
            <w:caps w:val="0"/>
            <w:sz w:val="22"/>
            <w:szCs w:val="22"/>
          </w:rPr>
          <w:tab/>
        </w:r>
        <w:r w:rsidR="008674B4" w:rsidRPr="00FC7370">
          <w:rPr>
            <w:rStyle w:val="Hypertextovodkaz"/>
          </w:rPr>
          <w:t>PLÁNOVANÁ OPATŘENÍ PRO PŘEDCHÁZENÍ, SNÍŽENÍ NEBO KOMPENZACÍ VŠECH ZÁVAŽNÝCH NEGATIVNÍCH VLIVŮ NA ŽIVOTNÍ PROSTŘEDÍ VYPLÝVAJÍCÍCH Z PROVEDENÍ KONCEPCE</w:t>
        </w:r>
        <w:r w:rsidR="008674B4">
          <w:rPr>
            <w:webHidden/>
          </w:rPr>
          <w:tab/>
        </w:r>
        <w:r w:rsidR="008674B4">
          <w:rPr>
            <w:webHidden/>
          </w:rPr>
          <w:fldChar w:fldCharType="begin"/>
        </w:r>
        <w:r w:rsidR="008674B4">
          <w:rPr>
            <w:webHidden/>
          </w:rPr>
          <w:instrText xml:space="preserve"> PAGEREF _Toc399936208 \h </w:instrText>
        </w:r>
        <w:r w:rsidR="008674B4">
          <w:rPr>
            <w:webHidden/>
          </w:rPr>
        </w:r>
        <w:r w:rsidR="008674B4">
          <w:rPr>
            <w:webHidden/>
          </w:rPr>
          <w:fldChar w:fldCharType="separate"/>
        </w:r>
        <w:r w:rsidR="008674B4">
          <w:rPr>
            <w:webHidden/>
          </w:rPr>
          <w:t>129</w:t>
        </w:r>
        <w:r w:rsidR="008674B4">
          <w:rPr>
            <w:webHidden/>
          </w:rPr>
          <w:fldChar w:fldCharType="end"/>
        </w:r>
      </w:hyperlink>
    </w:p>
    <w:p w:rsidR="008674B4" w:rsidRDefault="00752F99">
      <w:pPr>
        <w:pStyle w:val="Obsah1"/>
        <w:rPr>
          <w:rFonts w:asciiTheme="minorHAnsi" w:eastAsiaTheme="minorEastAsia" w:hAnsiTheme="minorHAnsi" w:cstheme="minorBidi"/>
          <w:caps w:val="0"/>
          <w:sz w:val="22"/>
          <w:szCs w:val="22"/>
        </w:rPr>
      </w:pPr>
      <w:hyperlink w:anchor="_Toc399936209" w:history="1">
        <w:r w:rsidR="008674B4" w:rsidRPr="00FC7370">
          <w:rPr>
            <w:rStyle w:val="Hypertextovodkaz"/>
          </w:rPr>
          <w:t>8</w:t>
        </w:r>
        <w:r w:rsidR="008674B4">
          <w:rPr>
            <w:rFonts w:asciiTheme="minorHAnsi" w:eastAsiaTheme="minorEastAsia" w:hAnsiTheme="minorHAnsi" w:cstheme="minorBidi"/>
            <w:caps w:val="0"/>
            <w:sz w:val="22"/>
            <w:szCs w:val="22"/>
          </w:rPr>
          <w:tab/>
        </w:r>
        <w:r w:rsidR="008674B4" w:rsidRPr="00FC7370">
          <w:rPr>
            <w:rStyle w:val="Hypertextovodkaz"/>
          </w:rPr>
          <w:t>VÝČET DŮVODŮ PRO VÝBĚR ZKOUMANÝCH VARIANT A POPIS, JAK BYLO POSUZOVÁNÍ PROVEDENO, VČETNĚ PŘÍPADNÝCH PROBLÉMŮ PŘI SHROMAŽĎOVÁNÍ POŽADOVANÝCH ÚDAJŮ (NAPŘ. TECHNICKÉ NEDOSTATKY NEBO NEDOSTATEČNÉ KNOW-HOW)</w:t>
        </w:r>
        <w:r w:rsidR="008674B4">
          <w:rPr>
            <w:webHidden/>
          </w:rPr>
          <w:tab/>
        </w:r>
        <w:r w:rsidR="008674B4">
          <w:rPr>
            <w:webHidden/>
          </w:rPr>
          <w:fldChar w:fldCharType="begin"/>
        </w:r>
        <w:r w:rsidR="008674B4">
          <w:rPr>
            <w:webHidden/>
          </w:rPr>
          <w:instrText xml:space="preserve"> PAGEREF _Toc399936209 \h </w:instrText>
        </w:r>
        <w:r w:rsidR="008674B4">
          <w:rPr>
            <w:webHidden/>
          </w:rPr>
        </w:r>
        <w:r w:rsidR="008674B4">
          <w:rPr>
            <w:webHidden/>
          </w:rPr>
          <w:fldChar w:fldCharType="separate"/>
        </w:r>
        <w:r w:rsidR="008674B4">
          <w:rPr>
            <w:webHidden/>
          </w:rPr>
          <w:t>131</w:t>
        </w:r>
        <w:r w:rsidR="008674B4">
          <w:rPr>
            <w:webHidden/>
          </w:rPr>
          <w:fldChar w:fldCharType="end"/>
        </w:r>
      </w:hyperlink>
    </w:p>
    <w:p w:rsidR="008674B4" w:rsidRDefault="00752F99">
      <w:pPr>
        <w:pStyle w:val="Obsah2"/>
        <w:rPr>
          <w:rFonts w:asciiTheme="minorHAnsi" w:eastAsiaTheme="minorEastAsia" w:hAnsiTheme="minorHAnsi" w:cstheme="minorBidi"/>
          <w:sz w:val="22"/>
          <w:szCs w:val="22"/>
        </w:rPr>
      </w:pPr>
      <w:hyperlink w:anchor="_Toc399936210" w:history="1">
        <w:r w:rsidR="008674B4" w:rsidRPr="00FC7370">
          <w:rPr>
            <w:rStyle w:val="Hypertextovodkaz"/>
          </w:rPr>
          <w:t>8.1</w:t>
        </w:r>
        <w:r w:rsidR="008674B4">
          <w:rPr>
            <w:rFonts w:asciiTheme="minorHAnsi" w:eastAsiaTheme="minorEastAsia" w:hAnsiTheme="minorHAnsi" w:cstheme="minorBidi"/>
            <w:sz w:val="22"/>
            <w:szCs w:val="22"/>
          </w:rPr>
          <w:tab/>
        </w:r>
        <w:r w:rsidR="008674B4" w:rsidRPr="00FC7370">
          <w:rPr>
            <w:rStyle w:val="Hypertextovodkaz"/>
          </w:rPr>
          <w:t>Výběr zkoumaných variant</w:t>
        </w:r>
        <w:r w:rsidR="008674B4">
          <w:rPr>
            <w:webHidden/>
          </w:rPr>
          <w:tab/>
        </w:r>
        <w:r w:rsidR="008674B4">
          <w:rPr>
            <w:webHidden/>
          </w:rPr>
          <w:fldChar w:fldCharType="begin"/>
        </w:r>
        <w:r w:rsidR="008674B4">
          <w:rPr>
            <w:webHidden/>
          </w:rPr>
          <w:instrText xml:space="preserve"> PAGEREF _Toc399936210 \h </w:instrText>
        </w:r>
        <w:r w:rsidR="008674B4">
          <w:rPr>
            <w:webHidden/>
          </w:rPr>
        </w:r>
        <w:r w:rsidR="008674B4">
          <w:rPr>
            <w:webHidden/>
          </w:rPr>
          <w:fldChar w:fldCharType="separate"/>
        </w:r>
        <w:r w:rsidR="008674B4">
          <w:rPr>
            <w:webHidden/>
          </w:rPr>
          <w:t>131</w:t>
        </w:r>
        <w:r w:rsidR="008674B4">
          <w:rPr>
            <w:webHidden/>
          </w:rPr>
          <w:fldChar w:fldCharType="end"/>
        </w:r>
      </w:hyperlink>
    </w:p>
    <w:p w:rsidR="008674B4" w:rsidRDefault="00752F99">
      <w:pPr>
        <w:pStyle w:val="Obsah2"/>
        <w:rPr>
          <w:rFonts w:asciiTheme="minorHAnsi" w:eastAsiaTheme="minorEastAsia" w:hAnsiTheme="minorHAnsi" w:cstheme="minorBidi"/>
          <w:sz w:val="22"/>
          <w:szCs w:val="22"/>
        </w:rPr>
      </w:pPr>
      <w:hyperlink w:anchor="_Toc399936211" w:history="1">
        <w:r w:rsidR="008674B4" w:rsidRPr="00FC7370">
          <w:rPr>
            <w:rStyle w:val="Hypertextovodkaz"/>
          </w:rPr>
          <w:t>8.2</w:t>
        </w:r>
        <w:r w:rsidR="008674B4">
          <w:rPr>
            <w:rFonts w:asciiTheme="minorHAnsi" w:eastAsiaTheme="minorEastAsia" w:hAnsiTheme="minorHAnsi" w:cstheme="minorBidi"/>
            <w:sz w:val="22"/>
            <w:szCs w:val="22"/>
          </w:rPr>
          <w:tab/>
        </w:r>
        <w:r w:rsidR="008674B4" w:rsidRPr="00FC7370">
          <w:rPr>
            <w:rStyle w:val="Hypertextovodkaz"/>
          </w:rPr>
          <w:t>Výčet možných vlivů koncepce přesahujících hranice České republiky</w:t>
        </w:r>
        <w:r w:rsidR="008674B4">
          <w:rPr>
            <w:webHidden/>
          </w:rPr>
          <w:tab/>
        </w:r>
        <w:r w:rsidR="008674B4">
          <w:rPr>
            <w:webHidden/>
          </w:rPr>
          <w:fldChar w:fldCharType="begin"/>
        </w:r>
        <w:r w:rsidR="008674B4">
          <w:rPr>
            <w:webHidden/>
          </w:rPr>
          <w:instrText xml:space="preserve"> PAGEREF _Toc399936211 \h </w:instrText>
        </w:r>
        <w:r w:rsidR="008674B4">
          <w:rPr>
            <w:webHidden/>
          </w:rPr>
        </w:r>
        <w:r w:rsidR="008674B4">
          <w:rPr>
            <w:webHidden/>
          </w:rPr>
          <w:fldChar w:fldCharType="separate"/>
        </w:r>
        <w:r w:rsidR="008674B4">
          <w:rPr>
            <w:webHidden/>
          </w:rPr>
          <w:t>131</w:t>
        </w:r>
        <w:r w:rsidR="008674B4">
          <w:rPr>
            <w:webHidden/>
          </w:rPr>
          <w:fldChar w:fldCharType="end"/>
        </w:r>
      </w:hyperlink>
    </w:p>
    <w:p w:rsidR="008674B4" w:rsidRDefault="00752F99">
      <w:pPr>
        <w:pStyle w:val="Obsah2"/>
        <w:rPr>
          <w:rFonts w:asciiTheme="minorHAnsi" w:eastAsiaTheme="minorEastAsia" w:hAnsiTheme="minorHAnsi" w:cstheme="minorBidi"/>
          <w:sz w:val="22"/>
          <w:szCs w:val="22"/>
        </w:rPr>
      </w:pPr>
      <w:hyperlink w:anchor="_Toc399936212" w:history="1">
        <w:r w:rsidR="008674B4" w:rsidRPr="00FC7370">
          <w:rPr>
            <w:rStyle w:val="Hypertextovodkaz"/>
          </w:rPr>
          <w:t>8.3</w:t>
        </w:r>
        <w:r w:rsidR="008674B4">
          <w:rPr>
            <w:rFonts w:asciiTheme="minorHAnsi" w:eastAsiaTheme="minorEastAsia" w:hAnsiTheme="minorHAnsi" w:cstheme="minorBidi"/>
            <w:sz w:val="22"/>
            <w:szCs w:val="22"/>
          </w:rPr>
          <w:tab/>
        </w:r>
        <w:r w:rsidR="008674B4" w:rsidRPr="00FC7370">
          <w:rPr>
            <w:rStyle w:val="Hypertextovodkaz"/>
          </w:rPr>
          <w:t>Popis provedení posouzení vlivů Strategie rozvoje města Ústí nad Labem 2015-2020 na životní prostředí</w:t>
        </w:r>
        <w:r w:rsidR="008674B4">
          <w:rPr>
            <w:webHidden/>
          </w:rPr>
          <w:tab/>
        </w:r>
        <w:r w:rsidR="008674B4">
          <w:rPr>
            <w:webHidden/>
          </w:rPr>
          <w:fldChar w:fldCharType="begin"/>
        </w:r>
        <w:r w:rsidR="008674B4">
          <w:rPr>
            <w:webHidden/>
          </w:rPr>
          <w:instrText xml:space="preserve"> PAGEREF _Toc399936212 \h </w:instrText>
        </w:r>
        <w:r w:rsidR="008674B4">
          <w:rPr>
            <w:webHidden/>
          </w:rPr>
        </w:r>
        <w:r w:rsidR="008674B4">
          <w:rPr>
            <w:webHidden/>
          </w:rPr>
          <w:fldChar w:fldCharType="separate"/>
        </w:r>
        <w:r w:rsidR="008674B4">
          <w:rPr>
            <w:webHidden/>
          </w:rPr>
          <w:t>131</w:t>
        </w:r>
        <w:r w:rsidR="008674B4">
          <w:rPr>
            <w:webHidden/>
          </w:rPr>
          <w:fldChar w:fldCharType="end"/>
        </w:r>
      </w:hyperlink>
    </w:p>
    <w:p w:rsidR="008674B4" w:rsidRDefault="00752F99">
      <w:pPr>
        <w:pStyle w:val="Obsah1"/>
        <w:rPr>
          <w:rFonts w:asciiTheme="minorHAnsi" w:eastAsiaTheme="minorEastAsia" w:hAnsiTheme="minorHAnsi" w:cstheme="minorBidi"/>
          <w:caps w:val="0"/>
          <w:sz w:val="22"/>
          <w:szCs w:val="22"/>
        </w:rPr>
      </w:pPr>
      <w:hyperlink w:anchor="_Toc399936213" w:history="1">
        <w:r w:rsidR="008674B4" w:rsidRPr="00FC7370">
          <w:rPr>
            <w:rStyle w:val="Hypertextovodkaz"/>
          </w:rPr>
          <w:t>9</w:t>
        </w:r>
        <w:r w:rsidR="008674B4">
          <w:rPr>
            <w:rFonts w:asciiTheme="minorHAnsi" w:eastAsiaTheme="minorEastAsia" w:hAnsiTheme="minorHAnsi" w:cstheme="minorBidi"/>
            <w:caps w:val="0"/>
            <w:sz w:val="22"/>
            <w:szCs w:val="22"/>
          </w:rPr>
          <w:tab/>
        </w:r>
        <w:r w:rsidR="008674B4" w:rsidRPr="00FC7370">
          <w:rPr>
            <w:rStyle w:val="Hypertextovodkaz"/>
          </w:rPr>
          <w:t>STANOVENÍ MONITOROVACÍCH UKAZATELŮ (INDIKÁTORŮ) VLIVU KONCEPCE NA ŽIVOTNÍ PROSTŘEDÍ</w:t>
        </w:r>
        <w:r w:rsidR="008674B4">
          <w:rPr>
            <w:webHidden/>
          </w:rPr>
          <w:tab/>
        </w:r>
        <w:r w:rsidR="008674B4">
          <w:rPr>
            <w:webHidden/>
          </w:rPr>
          <w:fldChar w:fldCharType="begin"/>
        </w:r>
        <w:r w:rsidR="008674B4">
          <w:rPr>
            <w:webHidden/>
          </w:rPr>
          <w:instrText xml:space="preserve"> PAGEREF _Toc399936213 \h </w:instrText>
        </w:r>
        <w:r w:rsidR="008674B4">
          <w:rPr>
            <w:webHidden/>
          </w:rPr>
        </w:r>
        <w:r w:rsidR="008674B4">
          <w:rPr>
            <w:webHidden/>
          </w:rPr>
          <w:fldChar w:fldCharType="separate"/>
        </w:r>
        <w:r w:rsidR="008674B4">
          <w:rPr>
            <w:webHidden/>
          </w:rPr>
          <w:t>132</w:t>
        </w:r>
        <w:r w:rsidR="008674B4">
          <w:rPr>
            <w:webHidden/>
          </w:rPr>
          <w:fldChar w:fldCharType="end"/>
        </w:r>
      </w:hyperlink>
    </w:p>
    <w:p w:rsidR="008674B4" w:rsidRDefault="00752F99">
      <w:pPr>
        <w:pStyle w:val="Obsah1"/>
        <w:rPr>
          <w:rFonts w:asciiTheme="minorHAnsi" w:eastAsiaTheme="minorEastAsia" w:hAnsiTheme="minorHAnsi" w:cstheme="minorBidi"/>
          <w:caps w:val="0"/>
          <w:sz w:val="22"/>
          <w:szCs w:val="22"/>
        </w:rPr>
      </w:pPr>
      <w:hyperlink w:anchor="_Toc399936214" w:history="1">
        <w:r w:rsidR="008674B4" w:rsidRPr="00FC7370">
          <w:rPr>
            <w:rStyle w:val="Hypertextovodkaz"/>
          </w:rPr>
          <w:t>10</w:t>
        </w:r>
        <w:r w:rsidR="008674B4">
          <w:rPr>
            <w:rFonts w:asciiTheme="minorHAnsi" w:eastAsiaTheme="minorEastAsia" w:hAnsiTheme="minorHAnsi" w:cstheme="minorBidi"/>
            <w:caps w:val="0"/>
            <w:sz w:val="22"/>
            <w:szCs w:val="22"/>
          </w:rPr>
          <w:tab/>
        </w:r>
        <w:r w:rsidR="008674B4" w:rsidRPr="00FC7370">
          <w:rPr>
            <w:rStyle w:val="Hypertextovodkaz"/>
          </w:rPr>
          <w:t>POPIS PLÁNOVANÝCH OPATŘENÍ K ELIMINACI, MINIMALIZACI A KOMPENZACI NEGATIVNÍCH VLIVŮ ZJIŠTĚNÝCH PŘI PROVÁDĚNÍ KONCEPCE</w:t>
        </w:r>
        <w:r w:rsidR="008674B4">
          <w:rPr>
            <w:webHidden/>
          </w:rPr>
          <w:tab/>
        </w:r>
        <w:r w:rsidR="008674B4">
          <w:rPr>
            <w:webHidden/>
          </w:rPr>
          <w:fldChar w:fldCharType="begin"/>
        </w:r>
        <w:r w:rsidR="008674B4">
          <w:rPr>
            <w:webHidden/>
          </w:rPr>
          <w:instrText xml:space="preserve"> PAGEREF _Toc399936214 \h </w:instrText>
        </w:r>
        <w:r w:rsidR="008674B4">
          <w:rPr>
            <w:webHidden/>
          </w:rPr>
        </w:r>
        <w:r w:rsidR="008674B4">
          <w:rPr>
            <w:webHidden/>
          </w:rPr>
          <w:fldChar w:fldCharType="separate"/>
        </w:r>
        <w:r w:rsidR="008674B4">
          <w:rPr>
            <w:webHidden/>
          </w:rPr>
          <w:t>136</w:t>
        </w:r>
        <w:r w:rsidR="008674B4">
          <w:rPr>
            <w:webHidden/>
          </w:rPr>
          <w:fldChar w:fldCharType="end"/>
        </w:r>
      </w:hyperlink>
    </w:p>
    <w:p w:rsidR="008674B4" w:rsidRDefault="00752F99">
      <w:pPr>
        <w:pStyle w:val="Obsah1"/>
        <w:rPr>
          <w:rFonts w:asciiTheme="minorHAnsi" w:eastAsiaTheme="minorEastAsia" w:hAnsiTheme="minorHAnsi" w:cstheme="minorBidi"/>
          <w:caps w:val="0"/>
          <w:sz w:val="22"/>
          <w:szCs w:val="22"/>
        </w:rPr>
      </w:pPr>
      <w:hyperlink w:anchor="_Toc399936215" w:history="1">
        <w:r w:rsidR="008674B4" w:rsidRPr="00FC7370">
          <w:rPr>
            <w:rStyle w:val="Hypertextovodkaz"/>
          </w:rPr>
          <w:t>11</w:t>
        </w:r>
        <w:r w:rsidR="008674B4">
          <w:rPr>
            <w:rFonts w:asciiTheme="minorHAnsi" w:eastAsiaTheme="minorEastAsia" w:hAnsiTheme="minorHAnsi" w:cstheme="minorBidi"/>
            <w:caps w:val="0"/>
            <w:sz w:val="22"/>
            <w:szCs w:val="22"/>
          </w:rPr>
          <w:tab/>
        </w:r>
        <w:r w:rsidR="008674B4" w:rsidRPr="00FC7370">
          <w:rPr>
            <w:rStyle w:val="Hypertextovodkaz"/>
          </w:rPr>
          <w:t>STANOVENÍ INDIKÁTORŮ (KRITÉRIÍ) PRO VÝBĚR PROJEKTU</w:t>
        </w:r>
        <w:r w:rsidR="008674B4">
          <w:rPr>
            <w:webHidden/>
          </w:rPr>
          <w:tab/>
        </w:r>
        <w:r w:rsidR="008674B4">
          <w:rPr>
            <w:webHidden/>
          </w:rPr>
          <w:fldChar w:fldCharType="begin"/>
        </w:r>
        <w:r w:rsidR="008674B4">
          <w:rPr>
            <w:webHidden/>
          </w:rPr>
          <w:instrText xml:space="preserve"> PAGEREF _Toc399936215 \h </w:instrText>
        </w:r>
        <w:r w:rsidR="008674B4">
          <w:rPr>
            <w:webHidden/>
          </w:rPr>
        </w:r>
        <w:r w:rsidR="008674B4">
          <w:rPr>
            <w:webHidden/>
          </w:rPr>
          <w:fldChar w:fldCharType="separate"/>
        </w:r>
        <w:r w:rsidR="008674B4">
          <w:rPr>
            <w:webHidden/>
          </w:rPr>
          <w:t>137</w:t>
        </w:r>
        <w:r w:rsidR="008674B4">
          <w:rPr>
            <w:webHidden/>
          </w:rPr>
          <w:fldChar w:fldCharType="end"/>
        </w:r>
      </w:hyperlink>
    </w:p>
    <w:p w:rsidR="008674B4" w:rsidRDefault="00752F99">
      <w:pPr>
        <w:pStyle w:val="Obsah1"/>
        <w:rPr>
          <w:rFonts w:asciiTheme="minorHAnsi" w:eastAsiaTheme="minorEastAsia" w:hAnsiTheme="minorHAnsi" w:cstheme="minorBidi"/>
          <w:caps w:val="0"/>
          <w:sz w:val="22"/>
          <w:szCs w:val="22"/>
        </w:rPr>
      </w:pPr>
      <w:hyperlink w:anchor="_Toc399936216" w:history="1">
        <w:r w:rsidR="008674B4" w:rsidRPr="00FC7370">
          <w:rPr>
            <w:rStyle w:val="Hypertextovodkaz"/>
          </w:rPr>
          <w:t>12</w:t>
        </w:r>
        <w:r w:rsidR="008674B4">
          <w:rPr>
            <w:rFonts w:asciiTheme="minorHAnsi" w:eastAsiaTheme="minorEastAsia" w:hAnsiTheme="minorHAnsi" w:cstheme="minorBidi"/>
            <w:caps w:val="0"/>
            <w:sz w:val="22"/>
            <w:szCs w:val="22"/>
          </w:rPr>
          <w:tab/>
        </w:r>
        <w:r w:rsidR="008674B4" w:rsidRPr="00FC7370">
          <w:rPr>
            <w:rStyle w:val="Hypertextovodkaz"/>
          </w:rPr>
          <w:t>VLIVY KONCEPCE NA VEŘEJNÉ ZDRAVÍ</w:t>
        </w:r>
        <w:r w:rsidR="008674B4">
          <w:rPr>
            <w:webHidden/>
          </w:rPr>
          <w:tab/>
        </w:r>
        <w:r w:rsidR="008674B4">
          <w:rPr>
            <w:webHidden/>
          </w:rPr>
          <w:fldChar w:fldCharType="begin"/>
        </w:r>
        <w:r w:rsidR="008674B4">
          <w:rPr>
            <w:webHidden/>
          </w:rPr>
          <w:instrText xml:space="preserve"> PAGEREF _Toc399936216 \h </w:instrText>
        </w:r>
        <w:r w:rsidR="008674B4">
          <w:rPr>
            <w:webHidden/>
          </w:rPr>
        </w:r>
        <w:r w:rsidR="008674B4">
          <w:rPr>
            <w:webHidden/>
          </w:rPr>
          <w:fldChar w:fldCharType="separate"/>
        </w:r>
        <w:r w:rsidR="008674B4">
          <w:rPr>
            <w:webHidden/>
          </w:rPr>
          <w:t>141</w:t>
        </w:r>
        <w:r w:rsidR="008674B4">
          <w:rPr>
            <w:webHidden/>
          </w:rPr>
          <w:fldChar w:fldCharType="end"/>
        </w:r>
      </w:hyperlink>
    </w:p>
    <w:p w:rsidR="008674B4" w:rsidRDefault="00752F99">
      <w:pPr>
        <w:pStyle w:val="Obsah2"/>
        <w:rPr>
          <w:rFonts w:asciiTheme="minorHAnsi" w:eastAsiaTheme="minorEastAsia" w:hAnsiTheme="minorHAnsi" w:cstheme="minorBidi"/>
          <w:sz w:val="22"/>
          <w:szCs w:val="22"/>
        </w:rPr>
      </w:pPr>
      <w:hyperlink w:anchor="_Toc399936217" w:history="1">
        <w:r w:rsidR="008674B4" w:rsidRPr="00FC7370">
          <w:rPr>
            <w:rStyle w:val="Hypertextovodkaz"/>
          </w:rPr>
          <w:t>12.1</w:t>
        </w:r>
        <w:r w:rsidR="008674B4">
          <w:rPr>
            <w:rFonts w:asciiTheme="minorHAnsi" w:eastAsiaTheme="minorEastAsia" w:hAnsiTheme="minorHAnsi" w:cstheme="minorBidi"/>
            <w:sz w:val="22"/>
            <w:szCs w:val="22"/>
          </w:rPr>
          <w:tab/>
        </w:r>
        <w:r w:rsidR="008674B4" w:rsidRPr="00FC7370">
          <w:rPr>
            <w:rStyle w:val="Hypertextovodkaz"/>
          </w:rPr>
          <w:t>Vztah Strategie rozvoje města Ústí nad Labem 2015-2020 ke koncepcím v oblasti ochrany veřejného zdraví</w:t>
        </w:r>
        <w:r w:rsidR="008674B4">
          <w:rPr>
            <w:webHidden/>
          </w:rPr>
          <w:tab/>
        </w:r>
        <w:r w:rsidR="008674B4">
          <w:rPr>
            <w:webHidden/>
          </w:rPr>
          <w:fldChar w:fldCharType="begin"/>
        </w:r>
        <w:r w:rsidR="008674B4">
          <w:rPr>
            <w:webHidden/>
          </w:rPr>
          <w:instrText xml:space="preserve"> PAGEREF _Toc399936217 \h </w:instrText>
        </w:r>
        <w:r w:rsidR="008674B4">
          <w:rPr>
            <w:webHidden/>
          </w:rPr>
        </w:r>
        <w:r w:rsidR="008674B4">
          <w:rPr>
            <w:webHidden/>
          </w:rPr>
          <w:fldChar w:fldCharType="separate"/>
        </w:r>
        <w:r w:rsidR="008674B4">
          <w:rPr>
            <w:webHidden/>
          </w:rPr>
          <w:t>141</w:t>
        </w:r>
        <w:r w:rsidR="008674B4">
          <w:rPr>
            <w:webHidden/>
          </w:rPr>
          <w:fldChar w:fldCharType="end"/>
        </w:r>
      </w:hyperlink>
    </w:p>
    <w:p w:rsidR="008674B4" w:rsidRDefault="00752F99">
      <w:pPr>
        <w:pStyle w:val="Obsah2"/>
        <w:rPr>
          <w:rFonts w:asciiTheme="minorHAnsi" w:eastAsiaTheme="minorEastAsia" w:hAnsiTheme="minorHAnsi" w:cstheme="minorBidi"/>
          <w:sz w:val="22"/>
          <w:szCs w:val="22"/>
        </w:rPr>
      </w:pPr>
      <w:hyperlink w:anchor="_Toc399936218" w:history="1">
        <w:r w:rsidR="008674B4" w:rsidRPr="00FC7370">
          <w:rPr>
            <w:rStyle w:val="Hypertextovodkaz"/>
          </w:rPr>
          <w:t>12.2</w:t>
        </w:r>
        <w:r w:rsidR="008674B4">
          <w:rPr>
            <w:rFonts w:asciiTheme="minorHAnsi" w:eastAsiaTheme="minorEastAsia" w:hAnsiTheme="minorHAnsi" w:cstheme="minorBidi"/>
            <w:sz w:val="22"/>
            <w:szCs w:val="22"/>
          </w:rPr>
          <w:tab/>
        </w:r>
        <w:r w:rsidR="008674B4" w:rsidRPr="00FC7370">
          <w:rPr>
            <w:rStyle w:val="Hypertextovodkaz"/>
          </w:rPr>
          <w:t>Zdravotní stav obyvatel</w:t>
        </w:r>
        <w:r w:rsidR="008674B4">
          <w:rPr>
            <w:webHidden/>
          </w:rPr>
          <w:tab/>
        </w:r>
        <w:r w:rsidR="008674B4">
          <w:rPr>
            <w:webHidden/>
          </w:rPr>
          <w:fldChar w:fldCharType="begin"/>
        </w:r>
        <w:r w:rsidR="008674B4">
          <w:rPr>
            <w:webHidden/>
          </w:rPr>
          <w:instrText xml:space="preserve"> PAGEREF _Toc399936218 \h </w:instrText>
        </w:r>
        <w:r w:rsidR="008674B4">
          <w:rPr>
            <w:webHidden/>
          </w:rPr>
        </w:r>
        <w:r w:rsidR="008674B4">
          <w:rPr>
            <w:webHidden/>
          </w:rPr>
          <w:fldChar w:fldCharType="separate"/>
        </w:r>
        <w:r w:rsidR="008674B4">
          <w:rPr>
            <w:webHidden/>
          </w:rPr>
          <w:t>143</w:t>
        </w:r>
        <w:r w:rsidR="008674B4">
          <w:rPr>
            <w:webHidden/>
          </w:rPr>
          <w:fldChar w:fldCharType="end"/>
        </w:r>
      </w:hyperlink>
    </w:p>
    <w:p w:rsidR="008674B4" w:rsidRDefault="00752F99">
      <w:pPr>
        <w:pStyle w:val="Obsah2"/>
        <w:rPr>
          <w:rFonts w:asciiTheme="minorHAnsi" w:eastAsiaTheme="minorEastAsia" w:hAnsiTheme="minorHAnsi" w:cstheme="minorBidi"/>
          <w:sz w:val="22"/>
          <w:szCs w:val="22"/>
        </w:rPr>
      </w:pPr>
      <w:hyperlink w:anchor="_Toc399936219" w:history="1">
        <w:r w:rsidR="008674B4" w:rsidRPr="00FC7370">
          <w:rPr>
            <w:rStyle w:val="Hypertextovodkaz"/>
            <w:bCs/>
          </w:rPr>
          <w:t>12.3</w:t>
        </w:r>
        <w:r w:rsidR="008674B4">
          <w:rPr>
            <w:rFonts w:asciiTheme="minorHAnsi" w:eastAsiaTheme="minorEastAsia" w:hAnsiTheme="minorHAnsi" w:cstheme="minorBidi"/>
            <w:sz w:val="22"/>
            <w:szCs w:val="22"/>
          </w:rPr>
          <w:tab/>
        </w:r>
        <w:r w:rsidR="008674B4" w:rsidRPr="00FC7370">
          <w:rPr>
            <w:rStyle w:val="Hypertextovodkaz"/>
            <w:bCs/>
          </w:rPr>
          <w:t>Determinanty vlivů koncepce na veřejné zdraví</w:t>
        </w:r>
        <w:r w:rsidR="008674B4">
          <w:rPr>
            <w:webHidden/>
          </w:rPr>
          <w:tab/>
        </w:r>
        <w:r w:rsidR="008674B4">
          <w:rPr>
            <w:webHidden/>
          </w:rPr>
          <w:fldChar w:fldCharType="begin"/>
        </w:r>
        <w:r w:rsidR="008674B4">
          <w:rPr>
            <w:webHidden/>
          </w:rPr>
          <w:instrText xml:space="preserve"> PAGEREF _Toc399936219 \h </w:instrText>
        </w:r>
        <w:r w:rsidR="008674B4">
          <w:rPr>
            <w:webHidden/>
          </w:rPr>
        </w:r>
        <w:r w:rsidR="008674B4">
          <w:rPr>
            <w:webHidden/>
          </w:rPr>
          <w:fldChar w:fldCharType="separate"/>
        </w:r>
        <w:r w:rsidR="008674B4">
          <w:rPr>
            <w:webHidden/>
          </w:rPr>
          <w:t>145</w:t>
        </w:r>
        <w:r w:rsidR="008674B4">
          <w:rPr>
            <w:webHidden/>
          </w:rPr>
          <w:fldChar w:fldCharType="end"/>
        </w:r>
      </w:hyperlink>
    </w:p>
    <w:p w:rsidR="008674B4" w:rsidRDefault="00752F99">
      <w:pPr>
        <w:pStyle w:val="Obsah2"/>
        <w:rPr>
          <w:rFonts w:asciiTheme="minorHAnsi" w:eastAsiaTheme="minorEastAsia" w:hAnsiTheme="minorHAnsi" w:cstheme="minorBidi"/>
          <w:sz w:val="22"/>
          <w:szCs w:val="22"/>
        </w:rPr>
      </w:pPr>
      <w:hyperlink w:anchor="_Toc399936223" w:history="1">
        <w:r w:rsidR="008674B4" w:rsidRPr="00FC7370">
          <w:rPr>
            <w:rStyle w:val="Hypertextovodkaz"/>
          </w:rPr>
          <w:t>12.4</w:t>
        </w:r>
        <w:r w:rsidR="008674B4">
          <w:rPr>
            <w:rFonts w:asciiTheme="minorHAnsi" w:eastAsiaTheme="minorEastAsia" w:hAnsiTheme="minorHAnsi" w:cstheme="minorBidi"/>
            <w:sz w:val="22"/>
            <w:szCs w:val="22"/>
          </w:rPr>
          <w:tab/>
        </w:r>
        <w:r w:rsidR="008674B4" w:rsidRPr="00FC7370">
          <w:rPr>
            <w:rStyle w:val="Hypertextovodkaz"/>
          </w:rPr>
          <w:t>Vyhodnocení vlivů Strategie rozvoje města Ústí nad Labem 2015-2020 na veřejné zdraví</w:t>
        </w:r>
        <w:r w:rsidR="008674B4">
          <w:rPr>
            <w:webHidden/>
          </w:rPr>
          <w:tab/>
        </w:r>
        <w:r w:rsidR="008674B4">
          <w:rPr>
            <w:webHidden/>
          </w:rPr>
          <w:fldChar w:fldCharType="begin"/>
        </w:r>
        <w:r w:rsidR="008674B4">
          <w:rPr>
            <w:webHidden/>
          </w:rPr>
          <w:instrText xml:space="preserve"> PAGEREF _Toc399936223 \h </w:instrText>
        </w:r>
        <w:r w:rsidR="008674B4">
          <w:rPr>
            <w:webHidden/>
          </w:rPr>
        </w:r>
        <w:r w:rsidR="008674B4">
          <w:rPr>
            <w:webHidden/>
          </w:rPr>
          <w:fldChar w:fldCharType="separate"/>
        </w:r>
        <w:r w:rsidR="008674B4">
          <w:rPr>
            <w:webHidden/>
          </w:rPr>
          <w:t>150</w:t>
        </w:r>
        <w:r w:rsidR="008674B4">
          <w:rPr>
            <w:webHidden/>
          </w:rPr>
          <w:fldChar w:fldCharType="end"/>
        </w:r>
      </w:hyperlink>
    </w:p>
    <w:p w:rsidR="008674B4" w:rsidRDefault="00752F99">
      <w:pPr>
        <w:pStyle w:val="Obsah1"/>
        <w:rPr>
          <w:rFonts w:asciiTheme="minorHAnsi" w:eastAsiaTheme="minorEastAsia" w:hAnsiTheme="minorHAnsi" w:cstheme="minorBidi"/>
          <w:caps w:val="0"/>
          <w:sz w:val="22"/>
          <w:szCs w:val="22"/>
        </w:rPr>
      </w:pPr>
      <w:hyperlink w:anchor="_Toc399936224" w:history="1">
        <w:r w:rsidR="008674B4" w:rsidRPr="00FC7370">
          <w:rPr>
            <w:rStyle w:val="Hypertextovodkaz"/>
          </w:rPr>
          <w:t>13</w:t>
        </w:r>
        <w:r w:rsidR="008674B4">
          <w:rPr>
            <w:rFonts w:asciiTheme="minorHAnsi" w:eastAsiaTheme="minorEastAsia" w:hAnsiTheme="minorHAnsi" w:cstheme="minorBidi"/>
            <w:caps w:val="0"/>
            <w:sz w:val="22"/>
            <w:szCs w:val="22"/>
          </w:rPr>
          <w:tab/>
        </w:r>
        <w:r w:rsidR="008674B4" w:rsidRPr="00FC7370">
          <w:rPr>
            <w:rStyle w:val="Hypertextovodkaz"/>
          </w:rPr>
          <w:t>NETECHNICKÉ SHRNUTÍ VÝŠE UVEDENÝCH ÚDAJŮ</w:t>
        </w:r>
        <w:r w:rsidR="008674B4">
          <w:rPr>
            <w:webHidden/>
          </w:rPr>
          <w:tab/>
        </w:r>
        <w:r w:rsidR="008674B4">
          <w:rPr>
            <w:webHidden/>
          </w:rPr>
          <w:fldChar w:fldCharType="begin"/>
        </w:r>
        <w:r w:rsidR="008674B4">
          <w:rPr>
            <w:webHidden/>
          </w:rPr>
          <w:instrText xml:space="preserve"> PAGEREF _Toc399936224 \h </w:instrText>
        </w:r>
        <w:r w:rsidR="008674B4">
          <w:rPr>
            <w:webHidden/>
          </w:rPr>
        </w:r>
        <w:r w:rsidR="008674B4">
          <w:rPr>
            <w:webHidden/>
          </w:rPr>
          <w:fldChar w:fldCharType="separate"/>
        </w:r>
        <w:r w:rsidR="008674B4">
          <w:rPr>
            <w:webHidden/>
          </w:rPr>
          <w:t>154</w:t>
        </w:r>
        <w:r w:rsidR="008674B4">
          <w:rPr>
            <w:webHidden/>
          </w:rPr>
          <w:fldChar w:fldCharType="end"/>
        </w:r>
      </w:hyperlink>
    </w:p>
    <w:p w:rsidR="008674B4" w:rsidRDefault="00752F99">
      <w:pPr>
        <w:pStyle w:val="Obsah1"/>
        <w:rPr>
          <w:rFonts w:asciiTheme="minorHAnsi" w:eastAsiaTheme="minorEastAsia" w:hAnsiTheme="minorHAnsi" w:cstheme="minorBidi"/>
          <w:caps w:val="0"/>
          <w:sz w:val="22"/>
          <w:szCs w:val="22"/>
        </w:rPr>
      </w:pPr>
      <w:hyperlink w:anchor="_Toc399936225" w:history="1">
        <w:r w:rsidR="008674B4" w:rsidRPr="00FC7370">
          <w:rPr>
            <w:rStyle w:val="Hypertextovodkaz"/>
          </w:rPr>
          <w:t>14</w:t>
        </w:r>
        <w:r w:rsidR="008674B4">
          <w:rPr>
            <w:rFonts w:asciiTheme="minorHAnsi" w:eastAsiaTheme="minorEastAsia" w:hAnsiTheme="minorHAnsi" w:cstheme="minorBidi"/>
            <w:caps w:val="0"/>
            <w:sz w:val="22"/>
            <w:szCs w:val="22"/>
          </w:rPr>
          <w:tab/>
        </w:r>
        <w:r w:rsidR="008674B4" w:rsidRPr="00FC7370">
          <w:rPr>
            <w:rStyle w:val="Hypertextovodkaz"/>
          </w:rPr>
          <w:t>SOUHRNNÉ VYPOŘÁDÁNÍ VYJÁDŘENÍ OBDRŽENÝCH KE KONCEPCI Z HLEDISKA VLIVŮ NA ŽIVOTNÍ PROSTŘEDÍ A VEŘEJNÉ ZDRAVÍ</w:t>
        </w:r>
        <w:r w:rsidR="008674B4">
          <w:rPr>
            <w:webHidden/>
          </w:rPr>
          <w:tab/>
        </w:r>
        <w:r w:rsidR="008674B4">
          <w:rPr>
            <w:webHidden/>
          </w:rPr>
          <w:fldChar w:fldCharType="begin"/>
        </w:r>
        <w:r w:rsidR="008674B4">
          <w:rPr>
            <w:webHidden/>
          </w:rPr>
          <w:instrText xml:space="preserve"> PAGEREF _Toc399936225 \h </w:instrText>
        </w:r>
        <w:r w:rsidR="008674B4">
          <w:rPr>
            <w:webHidden/>
          </w:rPr>
        </w:r>
        <w:r w:rsidR="008674B4">
          <w:rPr>
            <w:webHidden/>
          </w:rPr>
          <w:fldChar w:fldCharType="separate"/>
        </w:r>
        <w:r w:rsidR="008674B4">
          <w:rPr>
            <w:webHidden/>
          </w:rPr>
          <w:t>159</w:t>
        </w:r>
        <w:r w:rsidR="008674B4">
          <w:rPr>
            <w:webHidden/>
          </w:rPr>
          <w:fldChar w:fldCharType="end"/>
        </w:r>
      </w:hyperlink>
    </w:p>
    <w:p w:rsidR="008674B4" w:rsidRDefault="00752F99">
      <w:pPr>
        <w:pStyle w:val="Obsah1"/>
        <w:rPr>
          <w:rFonts w:asciiTheme="minorHAnsi" w:eastAsiaTheme="minorEastAsia" w:hAnsiTheme="minorHAnsi" w:cstheme="minorBidi"/>
          <w:caps w:val="0"/>
          <w:sz w:val="22"/>
          <w:szCs w:val="22"/>
        </w:rPr>
      </w:pPr>
      <w:hyperlink w:anchor="_Toc399936226" w:history="1">
        <w:r w:rsidR="008674B4" w:rsidRPr="00FC7370">
          <w:rPr>
            <w:rStyle w:val="Hypertextovodkaz"/>
          </w:rPr>
          <w:t>15</w:t>
        </w:r>
        <w:r w:rsidR="008674B4">
          <w:rPr>
            <w:rFonts w:asciiTheme="minorHAnsi" w:eastAsiaTheme="minorEastAsia" w:hAnsiTheme="minorHAnsi" w:cstheme="minorBidi"/>
            <w:caps w:val="0"/>
            <w:sz w:val="22"/>
            <w:szCs w:val="22"/>
          </w:rPr>
          <w:tab/>
        </w:r>
        <w:r w:rsidR="008674B4" w:rsidRPr="00FC7370">
          <w:rPr>
            <w:rStyle w:val="Hypertextovodkaz"/>
          </w:rPr>
          <w:t>ZÁVĚRY A DOPORUČENÍ VČETNĚ NÁVRHU STANOVISKA KE KONCEPCI</w:t>
        </w:r>
        <w:r w:rsidR="008674B4">
          <w:rPr>
            <w:webHidden/>
          </w:rPr>
          <w:tab/>
        </w:r>
        <w:r w:rsidR="008674B4">
          <w:rPr>
            <w:webHidden/>
          </w:rPr>
          <w:fldChar w:fldCharType="begin"/>
        </w:r>
        <w:r w:rsidR="008674B4">
          <w:rPr>
            <w:webHidden/>
          </w:rPr>
          <w:instrText xml:space="preserve"> PAGEREF _Toc399936226 \h </w:instrText>
        </w:r>
        <w:r w:rsidR="008674B4">
          <w:rPr>
            <w:webHidden/>
          </w:rPr>
        </w:r>
        <w:r w:rsidR="008674B4">
          <w:rPr>
            <w:webHidden/>
          </w:rPr>
          <w:fldChar w:fldCharType="separate"/>
        </w:r>
        <w:r w:rsidR="008674B4">
          <w:rPr>
            <w:webHidden/>
          </w:rPr>
          <w:t>160</w:t>
        </w:r>
        <w:r w:rsidR="008674B4">
          <w:rPr>
            <w:webHidden/>
          </w:rPr>
          <w:fldChar w:fldCharType="end"/>
        </w:r>
      </w:hyperlink>
    </w:p>
    <w:p w:rsidR="005268DF" w:rsidRPr="00C716E6" w:rsidRDefault="005D53BD" w:rsidP="005268DF">
      <w:pPr>
        <w:spacing w:before="0"/>
        <w:rPr>
          <w:rFonts w:cs="Arial"/>
          <w:sz w:val="18"/>
          <w:szCs w:val="18"/>
        </w:rPr>
      </w:pPr>
      <w:r w:rsidRPr="00C716E6">
        <w:rPr>
          <w:rFonts w:cs="Arial"/>
          <w:sz w:val="18"/>
          <w:szCs w:val="18"/>
        </w:rPr>
        <w:fldChar w:fldCharType="end"/>
      </w:r>
    </w:p>
    <w:p w:rsidR="0098560A" w:rsidRDefault="005268DF" w:rsidP="005268DF">
      <w:pPr>
        <w:spacing w:before="0"/>
        <w:rPr>
          <w:noProof/>
        </w:rPr>
      </w:pPr>
      <w:r w:rsidRPr="00C716E6">
        <w:rPr>
          <w:rFonts w:cs="Arial"/>
          <w:b/>
          <w:sz w:val="18"/>
          <w:szCs w:val="18"/>
        </w:rPr>
        <w:t>SEZNAM TABULEK:</w:t>
      </w:r>
      <w:r w:rsidR="000F4BBD" w:rsidRPr="00C716E6">
        <w:rPr>
          <w:rFonts w:cs="Arial"/>
          <w:b/>
          <w:sz w:val="18"/>
          <w:szCs w:val="18"/>
        </w:rPr>
        <w:fldChar w:fldCharType="begin"/>
      </w:r>
      <w:r w:rsidR="000F4BBD" w:rsidRPr="00C716E6">
        <w:rPr>
          <w:rFonts w:cs="Arial"/>
          <w:b/>
          <w:sz w:val="18"/>
          <w:szCs w:val="18"/>
        </w:rPr>
        <w:instrText xml:space="preserve"> TOC \h \z \t "Tabulka název" \c </w:instrText>
      </w:r>
      <w:r w:rsidR="000F4BBD" w:rsidRPr="00C716E6">
        <w:rPr>
          <w:rFonts w:cs="Arial"/>
          <w:b/>
          <w:sz w:val="18"/>
          <w:szCs w:val="18"/>
        </w:rPr>
        <w:fldChar w:fldCharType="separate"/>
      </w:r>
    </w:p>
    <w:p w:rsidR="0098560A" w:rsidRDefault="00752F99" w:rsidP="0098560A">
      <w:pPr>
        <w:pStyle w:val="Seznamobrzk"/>
        <w:tabs>
          <w:tab w:val="left" w:pos="1000"/>
          <w:tab w:val="right" w:leader="dot" w:pos="9457"/>
        </w:tabs>
        <w:spacing w:before="0"/>
        <w:rPr>
          <w:rFonts w:asciiTheme="minorHAnsi" w:eastAsiaTheme="minorEastAsia" w:hAnsiTheme="minorHAnsi" w:cstheme="minorBidi"/>
          <w:noProof/>
          <w:sz w:val="22"/>
          <w:szCs w:val="22"/>
        </w:rPr>
      </w:pPr>
      <w:hyperlink w:anchor="_Toc399936443" w:history="1">
        <w:r w:rsidR="0098560A" w:rsidRPr="00FC1A36">
          <w:rPr>
            <w:rStyle w:val="Hypertextovodkaz"/>
            <w:noProof/>
          </w:rPr>
          <w:t>Tab. 1.</w:t>
        </w:r>
        <w:r w:rsidR="0098560A">
          <w:rPr>
            <w:rFonts w:asciiTheme="minorHAnsi" w:eastAsiaTheme="minorEastAsia" w:hAnsiTheme="minorHAnsi" w:cstheme="minorBidi"/>
            <w:noProof/>
            <w:sz w:val="22"/>
            <w:szCs w:val="22"/>
          </w:rPr>
          <w:tab/>
        </w:r>
        <w:r w:rsidR="0098560A" w:rsidRPr="00FC1A36">
          <w:rPr>
            <w:rStyle w:val="Hypertextovodkaz"/>
            <w:noProof/>
          </w:rPr>
          <w:t>Členění města Ústí nad Labem (městské obvody - městské části - katastrální území)</w:t>
        </w:r>
        <w:r w:rsidR="0098560A">
          <w:rPr>
            <w:noProof/>
            <w:webHidden/>
          </w:rPr>
          <w:tab/>
        </w:r>
        <w:r w:rsidR="0098560A">
          <w:rPr>
            <w:noProof/>
            <w:webHidden/>
          </w:rPr>
          <w:fldChar w:fldCharType="begin"/>
        </w:r>
        <w:r w:rsidR="0098560A">
          <w:rPr>
            <w:noProof/>
            <w:webHidden/>
          </w:rPr>
          <w:instrText xml:space="preserve"> PAGEREF _Toc399936443 \h </w:instrText>
        </w:r>
        <w:r w:rsidR="0098560A">
          <w:rPr>
            <w:noProof/>
            <w:webHidden/>
          </w:rPr>
        </w:r>
        <w:r w:rsidR="0098560A">
          <w:rPr>
            <w:noProof/>
            <w:webHidden/>
          </w:rPr>
          <w:fldChar w:fldCharType="separate"/>
        </w:r>
        <w:r w:rsidR="0098560A">
          <w:rPr>
            <w:noProof/>
            <w:webHidden/>
          </w:rPr>
          <w:t>17</w:t>
        </w:r>
        <w:r w:rsidR="0098560A">
          <w:rPr>
            <w:noProof/>
            <w:webHidden/>
          </w:rPr>
          <w:fldChar w:fldCharType="end"/>
        </w:r>
      </w:hyperlink>
    </w:p>
    <w:p w:rsidR="0098560A" w:rsidRDefault="00752F99" w:rsidP="0098560A">
      <w:pPr>
        <w:pStyle w:val="Seznamobrzk"/>
        <w:tabs>
          <w:tab w:val="left" w:pos="1000"/>
          <w:tab w:val="right" w:leader="dot" w:pos="9457"/>
        </w:tabs>
        <w:spacing w:before="0"/>
        <w:rPr>
          <w:rFonts w:asciiTheme="minorHAnsi" w:eastAsiaTheme="minorEastAsia" w:hAnsiTheme="minorHAnsi" w:cstheme="minorBidi"/>
          <w:noProof/>
          <w:sz w:val="22"/>
          <w:szCs w:val="22"/>
        </w:rPr>
      </w:pPr>
      <w:hyperlink w:anchor="_Toc399936444" w:history="1">
        <w:r w:rsidR="0098560A" w:rsidRPr="00FC1A36">
          <w:rPr>
            <w:rStyle w:val="Hypertextovodkaz"/>
            <w:noProof/>
          </w:rPr>
          <w:t>Tab. 2.</w:t>
        </w:r>
        <w:r w:rsidR="0098560A">
          <w:rPr>
            <w:rFonts w:asciiTheme="minorHAnsi" w:eastAsiaTheme="minorEastAsia" w:hAnsiTheme="minorHAnsi" w:cstheme="minorBidi"/>
            <w:noProof/>
            <w:sz w:val="22"/>
            <w:szCs w:val="22"/>
          </w:rPr>
          <w:tab/>
        </w:r>
        <w:r w:rsidR="0098560A" w:rsidRPr="00FC1A36">
          <w:rPr>
            <w:rStyle w:val="Hypertextovodkaz"/>
            <w:noProof/>
          </w:rPr>
          <w:t>Věková struktura obyvatel okresu Ústí nad Labem k 1.7.2012</w:t>
        </w:r>
        <w:r w:rsidR="0098560A">
          <w:rPr>
            <w:noProof/>
            <w:webHidden/>
          </w:rPr>
          <w:tab/>
        </w:r>
        <w:r w:rsidR="0098560A">
          <w:rPr>
            <w:noProof/>
            <w:webHidden/>
          </w:rPr>
          <w:fldChar w:fldCharType="begin"/>
        </w:r>
        <w:r w:rsidR="0098560A">
          <w:rPr>
            <w:noProof/>
            <w:webHidden/>
          </w:rPr>
          <w:instrText xml:space="preserve"> PAGEREF _Toc399936444 \h </w:instrText>
        </w:r>
        <w:r w:rsidR="0098560A">
          <w:rPr>
            <w:noProof/>
            <w:webHidden/>
          </w:rPr>
        </w:r>
        <w:r w:rsidR="0098560A">
          <w:rPr>
            <w:noProof/>
            <w:webHidden/>
          </w:rPr>
          <w:fldChar w:fldCharType="separate"/>
        </w:r>
        <w:r w:rsidR="0098560A">
          <w:rPr>
            <w:noProof/>
            <w:webHidden/>
          </w:rPr>
          <w:t>19</w:t>
        </w:r>
        <w:r w:rsidR="0098560A">
          <w:rPr>
            <w:noProof/>
            <w:webHidden/>
          </w:rPr>
          <w:fldChar w:fldCharType="end"/>
        </w:r>
      </w:hyperlink>
    </w:p>
    <w:p w:rsidR="0098560A" w:rsidRDefault="00752F99" w:rsidP="0098560A">
      <w:pPr>
        <w:pStyle w:val="Seznamobrzk"/>
        <w:tabs>
          <w:tab w:val="left" w:pos="1000"/>
          <w:tab w:val="right" w:leader="dot" w:pos="9457"/>
        </w:tabs>
        <w:spacing w:before="0"/>
        <w:rPr>
          <w:rFonts w:asciiTheme="minorHAnsi" w:eastAsiaTheme="minorEastAsia" w:hAnsiTheme="minorHAnsi" w:cstheme="minorBidi"/>
          <w:noProof/>
          <w:sz w:val="22"/>
          <w:szCs w:val="22"/>
        </w:rPr>
      </w:pPr>
      <w:hyperlink w:anchor="_Toc399936445" w:history="1">
        <w:r w:rsidR="0098560A" w:rsidRPr="00FC1A36">
          <w:rPr>
            <w:rStyle w:val="Hypertextovodkaz"/>
            <w:noProof/>
          </w:rPr>
          <w:t>Tab. 3.</w:t>
        </w:r>
        <w:r w:rsidR="0098560A">
          <w:rPr>
            <w:rFonts w:asciiTheme="minorHAnsi" w:eastAsiaTheme="minorEastAsia" w:hAnsiTheme="minorHAnsi" w:cstheme="minorBidi"/>
            <w:noProof/>
            <w:sz w:val="22"/>
            <w:szCs w:val="22"/>
          </w:rPr>
          <w:tab/>
        </w:r>
        <w:r w:rsidR="0098560A" w:rsidRPr="00FC1A36">
          <w:rPr>
            <w:rStyle w:val="Hypertextovodkaz"/>
            <w:noProof/>
          </w:rPr>
          <w:t>Přehled vybraných ukazatelů zdravotního stavu obyvatelstva podle okresu 2012</w:t>
        </w:r>
        <w:r w:rsidR="0098560A">
          <w:rPr>
            <w:noProof/>
            <w:webHidden/>
          </w:rPr>
          <w:tab/>
        </w:r>
        <w:r w:rsidR="0098560A">
          <w:rPr>
            <w:noProof/>
            <w:webHidden/>
          </w:rPr>
          <w:fldChar w:fldCharType="begin"/>
        </w:r>
        <w:r w:rsidR="0098560A">
          <w:rPr>
            <w:noProof/>
            <w:webHidden/>
          </w:rPr>
          <w:instrText xml:space="preserve"> PAGEREF _Toc399936445 \h </w:instrText>
        </w:r>
        <w:r w:rsidR="0098560A">
          <w:rPr>
            <w:noProof/>
            <w:webHidden/>
          </w:rPr>
        </w:r>
        <w:r w:rsidR="0098560A">
          <w:rPr>
            <w:noProof/>
            <w:webHidden/>
          </w:rPr>
          <w:fldChar w:fldCharType="separate"/>
        </w:r>
        <w:r w:rsidR="0098560A">
          <w:rPr>
            <w:noProof/>
            <w:webHidden/>
          </w:rPr>
          <w:t>19</w:t>
        </w:r>
        <w:r w:rsidR="0098560A">
          <w:rPr>
            <w:noProof/>
            <w:webHidden/>
          </w:rPr>
          <w:fldChar w:fldCharType="end"/>
        </w:r>
      </w:hyperlink>
    </w:p>
    <w:p w:rsidR="0098560A" w:rsidRDefault="00752F99" w:rsidP="0098560A">
      <w:pPr>
        <w:pStyle w:val="Seznamobrzk"/>
        <w:tabs>
          <w:tab w:val="left" w:pos="1000"/>
          <w:tab w:val="right" w:leader="dot" w:pos="9457"/>
        </w:tabs>
        <w:spacing w:before="0"/>
        <w:rPr>
          <w:rFonts w:asciiTheme="minorHAnsi" w:eastAsiaTheme="minorEastAsia" w:hAnsiTheme="minorHAnsi" w:cstheme="minorBidi"/>
          <w:noProof/>
          <w:sz w:val="22"/>
          <w:szCs w:val="22"/>
        </w:rPr>
      </w:pPr>
      <w:hyperlink w:anchor="_Toc399936446" w:history="1">
        <w:r w:rsidR="0098560A" w:rsidRPr="00FC1A36">
          <w:rPr>
            <w:rStyle w:val="Hypertextovodkaz"/>
            <w:noProof/>
          </w:rPr>
          <w:t>Tab. 4.</w:t>
        </w:r>
        <w:r w:rsidR="0098560A">
          <w:rPr>
            <w:rFonts w:asciiTheme="minorHAnsi" w:eastAsiaTheme="minorEastAsia" w:hAnsiTheme="minorHAnsi" w:cstheme="minorBidi"/>
            <w:noProof/>
            <w:sz w:val="22"/>
            <w:szCs w:val="22"/>
          </w:rPr>
          <w:tab/>
        </w:r>
        <w:r w:rsidR="0098560A" w:rsidRPr="00FC1A36">
          <w:rPr>
            <w:rStyle w:val="Hypertextovodkaz"/>
            <w:noProof/>
          </w:rPr>
          <w:t>Počet hlášených onemocnění na 100 000 obyvatel</w:t>
        </w:r>
        <w:r w:rsidR="0098560A">
          <w:rPr>
            <w:noProof/>
            <w:webHidden/>
          </w:rPr>
          <w:tab/>
        </w:r>
        <w:r w:rsidR="0098560A">
          <w:rPr>
            <w:noProof/>
            <w:webHidden/>
          </w:rPr>
          <w:fldChar w:fldCharType="begin"/>
        </w:r>
        <w:r w:rsidR="0098560A">
          <w:rPr>
            <w:noProof/>
            <w:webHidden/>
          </w:rPr>
          <w:instrText xml:space="preserve"> PAGEREF _Toc399936446 \h </w:instrText>
        </w:r>
        <w:r w:rsidR="0098560A">
          <w:rPr>
            <w:noProof/>
            <w:webHidden/>
          </w:rPr>
        </w:r>
        <w:r w:rsidR="0098560A">
          <w:rPr>
            <w:noProof/>
            <w:webHidden/>
          </w:rPr>
          <w:fldChar w:fldCharType="separate"/>
        </w:r>
        <w:r w:rsidR="0098560A">
          <w:rPr>
            <w:noProof/>
            <w:webHidden/>
          </w:rPr>
          <w:t>20</w:t>
        </w:r>
        <w:r w:rsidR="0098560A">
          <w:rPr>
            <w:noProof/>
            <w:webHidden/>
          </w:rPr>
          <w:fldChar w:fldCharType="end"/>
        </w:r>
      </w:hyperlink>
    </w:p>
    <w:p w:rsidR="0098560A" w:rsidRDefault="00752F99" w:rsidP="0098560A">
      <w:pPr>
        <w:pStyle w:val="Seznamobrzk"/>
        <w:tabs>
          <w:tab w:val="left" w:pos="1000"/>
          <w:tab w:val="right" w:leader="dot" w:pos="9457"/>
        </w:tabs>
        <w:spacing w:before="0"/>
        <w:rPr>
          <w:rFonts w:asciiTheme="minorHAnsi" w:eastAsiaTheme="minorEastAsia" w:hAnsiTheme="minorHAnsi" w:cstheme="minorBidi"/>
          <w:noProof/>
          <w:sz w:val="22"/>
          <w:szCs w:val="22"/>
        </w:rPr>
      </w:pPr>
      <w:hyperlink w:anchor="_Toc399936447" w:history="1">
        <w:r w:rsidR="0098560A" w:rsidRPr="00FC1A36">
          <w:rPr>
            <w:rStyle w:val="Hypertextovodkaz"/>
            <w:noProof/>
          </w:rPr>
          <w:t>Tab. 5.</w:t>
        </w:r>
        <w:r w:rsidR="0098560A">
          <w:rPr>
            <w:rFonts w:asciiTheme="minorHAnsi" w:eastAsiaTheme="minorEastAsia" w:hAnsiTheme="minorHAnsi" w:cstheme="minorBidi"/>
            <w:noProof/>
            <w:sz w:val="22"/>
            <w:szCs w:val="22"/>
          </w:rPr>
          <w:tab/>
        </w:r>
        <w:r w:rsidR="0098560A" w:rsidRPr="00FC1A36">
          <w:rPr>
            <w:rStyle w:val="Hypertextovodkaz"/>
            <w:noProof/>
          </w:rPr>
          <w:t>Hospitalizovaní v nemocnicích podle okresu bydliště 2012</w:t>
        </w:r>
        <w:r w:rsidR="0098560A">
          <w:rPr>
            <w:noProof/>
            <w:webHidden/>
          </w:rPr>
          <w:tab/>
        </w:r>
        <w:r w:rsidR="0098560A">
          <w:rPr>
            <w:noProof/>
            <w:webHidden/>
          </w:rPr>
          <w:fldChar w:fldCharType="begin"/>
        </w:r>
        <w:r w:rsidR="0098560A">
          <w:rPr>
            <w:noProof/>
            <w:webHidden/>
          </w:rPr>
          <w:instrText xml:space="preserve"> PAGEREF _Toc399936447 \h </w:instrText>
        </w:r>
        <w:r w:rsidR="0098560A">
          <w:rPr>
            <w:noProof/>
            <w:webHidden/>
          </w:rPr>
        </w:r>
        <w:r w:rsidR="0098560A">
          <w:rPr>
            <w:noProof/>
            <w:webHidden/>
          </w:rPr>
          <w:fldChar w:fldCharType="separate"/>
        </w:r>
        <w:r w:rsidR="0098560A">
          <w:rPr>
            <w:noProof/>
            <w:webHidden/>
          </w:rPr>
          <w:t>21</w:t>
        </w:r>
        <w:r w:rsidR="0098560A">
          <w:rPr>
            <w:noProof/>
            <w:webHidden/>
          </w:rPr>
          <w:fldChar w:fldCharType="end"/>
        </w:r>
      </w:hyperlink>
    </w:p>
    <w:p w:rsidR="0098560A" w:rsidRDefault="00752F99" w:rsidP="0098560A">
      <w:pPr>
        <w:pStyle w:val="Seznamobrzk"/>
        <w:tabs>
          <w:tab w:val="left" w:pos="1000"/>
          <w:tab w:val="right" w:leader="dot" w:pos="9457"/>
        </w:tabs>
        <w:spacing w:before="0"/>
        <w:rPr>
          <w:rFonts w:asciiTheme="minorHAnsi" w:eastAsiaTheme="minorEastAsia" w:hAnsiTheme="minorHAnsi" w:cstheme="minorBidi"/>
          <w:noProof/>
          <w:sz w:val="22"/>
          <w:szCs w:val="22"/>
        </w:rPr>
      </w:pPr>
      <w:hyperlink w:anchor="_Toc399936448" w:history="1">
        <w:r w:rsidR="0098560A" w:rsidRPr="00FC1A36">
          <w:rPr>
            <w:rStyle w:val="Hypertextovodkaz"/>
            <w:noProof/>
          </w:rPr>
          <w:t>Tab. 6.</w:t>
        </w:r>
        <w:r w:rsidR="0098560A">
          <w:rPr>
            <w:rFonts w:asciiTheme="minorHAnsi" w:eastAsiaTheme="minorEastAsia" w:hAnsiTheme="minorHAnsi" w:cstheme="minorBidi"/>
            <w:noProof/>
            <w:sz w:val="22"/>
            <w:szCs w:val="22"/>
          </w:rPr>
          <w:tab/>
        </w:r>
        <w:r w:rsidR="0098560A" w:rsidRPr="00FC1A36">
          <w:rPr>
            <w:rStyle w:val="Hypertextovodkaz"/>
            <w:noProof/>
          </w:rPr>
          <w:t>Počet pacientů léčených v alergologických ordinacích v kraji v roce 2012</w:t>
        </w:r>
        <w:r w:rsidR="0098560A">
          <w:rPr>
            <w:noProof/>
            <w:webHidden/>
          </w:rPr>
          <w:tab/>
        </w:r>
        <w:r w:rsidR="0098560A">
          <w:rPr>
            <w:noProof/>
            <w:webHidden/>
          </w:rPr>
          <w:fldChar w:fldCharType="begin"/>
        </w:r>
        <w:r w:rsidR="0098560A">
          <w:rPr>
            <w:noProof/>
            <w:webHidden/>
          </w:rPr>
          <w:instrText xml:space="preserve"> PAGEREF _Toc399936448 \h </w:instrText>
        </w:r>
        <w:r w:rsidR="0098560A">
          <w:rPr>
            <w:noProof/>
            <w:webHidden/>
          </w:rPr>
        </w:r>
        <w:r w:rsidR="0098560A">
          <w:rPr>
            <w:noProof/>
            <w:webHidden/>
          </w:rPr>
          <w:fldChar w:fldCharType="separate"/>
        </w:r>
        <w:r w:rsidR="0098560A">
          <w:rPr>
            <w:noProof/>
            <w:webHidden/>
          </w:rPr>
          <w:t>22</w:t>
        </w:r>
        <w:r w:rsidR="0098560A">
          <w:rPr>
            <w:noProof/>
            <w:webHidden/>
          </w:rPr>
          <w:fldChar w:fldCharType="end"/>
        </w:r>
      </w:hyperlink>
    </w:p>
    <w:p w:rsidR="0098560A" w:rsidRDefault="00752F99" w:rsidP="0098560A">
      <w:pPr>
        <w:pStyle w:val="Seznamobrzk"/>
        <w:tabs>
          <w:tab w:val="left" w:pos="1000"/>
          <w:tab w:val="right" w:leader="dot" w:pos="9457"/>
        </w:tabs>
        <w:spacing w:before="0"/>
        <w:rPr>
          <w:rFonts w:asciiTheme="minorHAnsi" w:eastAsiaTheme="minorEastAsia" w:hAnsiTheme="minorHAnsi" w:cstheme="minorBidi"/>
          <w:noProof/>
          <w:sz w:val="22"/>
          <w:szCs w:val="22"/>
        </w:rPr>
      </w:pPr>
      <w:hyperlink w:anchor="_Toc399936449" w:history="1">
        <w:r w:rsidR="0098560A" w:rsidRPr="00FC1A36">
          <w:rPr>
            <w:rStyle w:val="Hypertextovodkaz"/>
            <w:noProof/>
          </w:rPr>
          <w:t>Tab. 7.</w:t>
        </w:r>
        <w:r w:rsidR="0098560A">
          <w:rPr>
            <w:rFonts w:asciiTheme="minorHAnsi" w:eastAsiaTheme="minorEastAsia" w:hAnsiTheme="minorHAnsi" w:cstheme="minorBidi"/>
            <w:noProof/>
            <w:sz w:val="22"/>
            <w:szCs w:val="22"/>
          </w:rPr>
          <w:tab/>
        </w:r>
        <w:r w:rsidR="0098560A" w:rsidRPr="00FC1A36">
          <w:rPr>
            <w:rStyle w:val="Hypertextovodkaz"/>
            <w:noProof/>
          </w:rPr>
          <w:t>Počet obyvatel napojených na veřejnou kanalizační síť a ČOV</w:t>
        </w:r>
        <w:r w:rsidR="0098560A">
          <w:rPr>
            <w:noProof/>
            <w:webHidden/>
          </w:rPr>
          <w:tab/>
        </w:r>
        <w:r w:rsidR="0098560A">
          <w:rPr>
            <w:noProof/>
            <w:webHidden/>
          </w:rPr>
          <w:fldChar w:fldCharType="begin"/>
        </w:r>
        <w:r w:rsidR="0098560A">
          <w:rPr>
            <w:noProof/>
            <w:webHidden/>
          </w:rPr>
          <w:instrText xml:space="preserve"> PAGEREF _Toc399936449 \h </w:instrText>
        </w:r>
        <w:r w:rsidR="0098560A">
          <w:rPr>
            <w:noProof/>
            <w:webHidden/>
          </w:rPr>
        </w:r>
        <w:r w:rsidR="0098560A">
          <w:rPr>
            <w:noProof/>
            <w:webHidden/>
          </w:rPr>
          <w:fldChar w:fldCharType="separate"/>
        </w:r>
        <w:r w:rsidR="0098560A">
          <w:rPr>
            <w:noProof/>
            <w:webHidden/>
          </w:rPr>
          <w:t>30</w:t>
        </w:r>
        <w:r w:rsidR="0098560A">
          <w:rPr>
            <w:noProof/>
            <w:webHidden/>
          </w:rPr>
          <w:fldChar w:fldCharType="end"/>
        </w:r>
      </w:hyperlink>
    </w:p>
    <w:p w:rsidR="0098560A" w:rsidRDefault="00752F99" w:rsidP="0098560A">
      <w:pPr>
        <w:pStyle w:val="Seznamobrzk"/>
        <w:tabs>
          <w:tab w:val="left" w:pos="1000"/>
          <w:tab w:val="right" w:leader="dot" w:pos="9457"/>
        </w:tabs>
        <w:spacing w:before="0"/>
        <w:rPr>
          <w:rFonts w:asciiTheme="minorHAnsi" w:eastAsiaTheme="minorEastAsia" w:hAnsiTheme="minorHAnsi" w:cstheme="minorBidi"/>
          <w:noProof/>
          <w:sz w:val="22"/>
          <w:szCs w:val="22"/>
        </w:rPr>
      </w:pPr>
      <w:hyperlink w:anchor="_Toc399936450" w:history="1">
        <w:r w:rsidR="0098560A" w:rsidRPr="00FC1A36">
          <w:rPr>
            <w:rStyle w:val="Hypertextovodkaz"/>
            <w:rFonts w:eastAsia="SimSun"/>
            <w:noProof/>
          </w:rPr>
          <w:t>Tab. 8.</w:t>
        </w:r>
        <w:r w:rsidR="0098560A">
          <w:rPr>
            <w:rFonts w:asciiTheme="minorHAnsi" w:eastAsiaTheme="minorEastAsia" w:hAnsiTheme="minorHAnsi" w:cstheme="minorBidi"/>
            <w:noProof/>
            <w:sz w:val="22"/>
            <w:szCs w:val="22"/>
          </w:rPr>
          <w:tab/>
        </w:r>
        <w:r w:rsidR="0098560A" w:rsidRPr="00FC1A36">
          <w:rPr>
            <w:rStyle w:val="Hypertextovodkaz"/>
            <w:rFonts w:eastAsia="SimSun"/>
            <w:noProof/>
          </w:rPr>
          <w:t>Výměra půdy ve městě</w:t>
        </w:r>
        <w:r w:rsidR="0098560A">
          <w:rPr>
            <w:noProof/>
            <w:webHidden/>
          </w:rPr>
          <w:tab/>
        </w:r>
        <w:r w:rsidR="0098560A">
          <w:rPr>
            <w:noProof/>
            <w:webHidden/>
          </w:rPr>
          <w:fldChar w:fldCharType="begin"/>
        </w:r>
        <w:r w:rsidR="0098560A">
          <w:rPr>
            <w:noProof/>
            <w:webHidden/>
          </w:rPr>
          <w:instrText xml:space="preserve"> PAGEREF _Toc399936450 \h </w:instrText>
        </w:r>
        <w:r w:rsidR="0098560A">
          <w:rPr>
            <w:noProof/>
            <w:webHidden/>
          </w:rPr>
        </w:r>
        <w:r w:rsidR="0098560A">
          <w:rPr>
            <w:noProof/>
            <w:webHidden/>
          </w:rPr>
          <w:fldChar w:fldCharType="separate"/>
        </w:r>
        <w:r w:rsidR="0098560A">
          <w:rPr>
            <w:noProof/>
            <w:webHidden/>
          </w:rPr>
          <w:t>33</w:t>
        </w:r>
        <w:r w:rsidR="0098560A">
          <w:rPr>
            <w:noProof/>
            <w:webHidden/>
          </w:rPr>
          <w:fldChar w:fldCharType="end"/>
        </w:r>
      </w:hyperlink>
    </w:p>
    <w:p w:rsidR="0098560A" w:rsidRDefault="00752F99" w:rsidP="0098560A">
      <w:pPr>
        <w:pStyle w:val="Seznamobrzk"/>
        <w:tabs>
          <w:tab w:val="left" w:pos="1000"/>
          <w:tab w:val="right" w:leader="dot" w:pos="9457"/>
        </w:tabs>
        <w:spacing w:before="0"/>
        <w:rPr>
          <w:rFonts w:asciiTheme="minorHAnsi" w:eastAsiaTheme="minorEastAsia" w:hAnsiTheme="minorHAnsi" w:cstheme="minorBidi"/>
          <w:noProof/>
          <w:sz w:val="22"/>
          <w:szCs w:val="22"/>
        </w:rPr>
      </w:pPr>
      <w:hyperlink w:anchor="_Toc399936451" w:history="1">
        <w:r w:rsidR="0098560A" w:rsidRPr="00FC1A36">
          <w:rPr>
            <w:rStyle w:val="Hypertextovodkaz"/>
            <w:noProof/>
          </w:rPr>
          <w:t>Tab. 9.</w:t>
        </w:r>
        <w:r w:rsidR="0098560A">
          <w:rPr>
            <w:rFonts w:asciiTheme="minorHAnsi" w:eastAsiaTheme="minorEastAsia" w:hAnsiTheme="minorHAnsi" w:cstheme="minorBidi"/>
            <w:noProof/>
            <w:sz w:val="22"/>
            <w:szCs w:val="22"/>
          </w:rPr>
          <w:tab/>
        </w:r>
        <w:r w:rsidR="0098560A" w:rsidRPr="00FC1A36">
          <w:rPr>
            <w:rStyle w:val="Hypertextovodkaz"/>
            <w:noProof/>
          </w:rPr>
          <w:t>Nemovité kulturní památky v Ústí nad Labem (zdroj: MonumNet.cz)</w:t>
        </w:r>
        <w:r w:rsidR="0098560A">
          <w:rPr>
            <w:noProof/>
            <w:webHidden/>
          </w:rPr>
          <w:tab/>
        </w:r>
        <w:r w:rsidR="0098560A">
          <w:rPr>
            <w:noProof/>
            <w:webHidden/>
          </w:rPr>
          <w:fldChar w:fldCharType="begin"/>
        </w:r>
        <w:r w:rsidR="0098560A">
          <w:rPr>
            <w:noProof/>
            <w:webHidden/>
          </w:rPr>
          <w:instrText xml:space="preserve"> PAGEREF _Toc399936451 \h </w:instrText>
        </w:r>
        <w:r w:rsidR="0098560A">
          <w:rPr>
            <w:noProof/>
            <w:webHidden/>
          </w:rPr>
        </w:r>
        <w:r w:rsidR="0098560A">
          <w:rPr>
            <w:noProof/>
            <w:webHidden/>
          </w:rPr>
          <w:fldChar w:fldCharType="separate"/>
        </w:r>
        <w:r w:rsidR="0098560A">
          <w:rPr>
            <w:noProof/>
            <w:webHidden/>
          </w:rPr>
          <w:t>36</w:t>
        </w:r>
        <w:r w:rsidR="0098560A">
          <w:rPr>
            <w:noProof/>
            <w:webHidden/>
          </w:rPr>
          <w:fldChar w:fldCharType="end"/>
        </w:r>
      </w:hyperlink>
    </w:p>
    <w:p w:rsidR="0098560A" w:rsidRDefault="00752F99" w:rsidP="0098560A">
      <w:pPr>
        <w:pStyle w:val="Seznamobrzk"/>
        <w:tabs>
          <w:tab w:val="left" w:pos="993"/>
          <w:tab w:val="right" w:leader="dot" w:pos="9457"/>
        </w:tabs>
        <w:spacing w:before="0"/>
        <w:ind w:left="993" w:hanging="993"/>
        <w:rPr>
          <w:rFonts w:asciiTheme="minorHAnsi" w:eastAsiaTheme="minorEastAsia" w:hAnsiTheme="minorHAnsi" w:cstheme="minorBidi"/>
          <w:noProof/>
          <w:sz w:val="22"/>
          <w:szCs w:val="22"/>
        </w:rPr>
      </w:pPr>
      <w:hyperlink w:anchor="_Toc399936452" w:history="1">
        <w:r w:rsidR="0098560A" w:rsidRPr="00FC1A36">
          <w:rPr>
            <w:rStyle w:val="Hypertextovodkaz"/>
            <w:noProof/>
          </w:rPr>
          <w:t>Tab. 10.</w:t>
        </w:r>
        <w:r w:rsidR="0098560A">
          <w:rPr>
            <w:rFonts w:asciiTheme="minorHAnsi" w:eastAsiaTheme="minorEastAsia" w:hAnsiTheme="minorHAnsi" w:cstheme="minorBidi"/>
            <w:noProof/>
            <w:sz w:val="22"/>
            <w:szCs w:val="22"/>
          </w:rPr>
          <w:tab/>
        </w:r>
        <w:r w:rsidR="0098560A" w:rsidRPr="00FC1A36">
          <w:rPr>
            <w:rStyle w:val="Hypertextovodkaz"/>
            <w:noProof/>
          </w:rPr>
          <w:t>Množství jednotlivých druhů komunálních odpadů (v tunách) vyprodukovaných fyzickými osobami na území města Ústí nad Labem</w:t>
        </w:r>
        <w:r w:rsidR="0098560A">
          <w:rPr>
            <w:noProof/>
            <w:webHidden/>
          </w:rPr>
          <w:tab/>
        </w:r>
        <w:r w:rsidR="0098560A">
          <w:rPr>
            <w:noProof/>
            <w:webHidden/>
          </w:rPr>
          <w:fldChar w:fldCharType="begin"/>
        </w:r>
        <w:r w:rsidR="0098560A">
          <w:rPr>
            <w:noProof/>
            <w:webHidden/>
          </w:rPr>
          <w:instrText xml:space="preserve"> PAGEREF _Toc399936452 \h </w:instrText>
        </w:r>
        <w:r w:rsidR="0098560A">
          <w:rPr>
            <w:noProof/>
            <w:webHidden/>
          </w:rPr>
        </w:r>
        <w:r w:rsidR="0098560A">
          <w:rPr>
            <w:noProof/>
            <w:webHidden/>
          </w:rPr>
          <w:fldChar w:fldCharType="separate"/>
        </w:r>
        <w:r w:rsidR="0098560A">
          <w:rPr>
            <w:noProof/>
            <w:webHidden/>
          </w:rPr>
          <w:t>41</w:t>
        </w:r>
        <w:r w:rsidR="0098560A">
          <w:rPr>
            <w:noProof/>
            <w:webHidden/>
          </w:rPr>
          <w:fldChar w:fldCharType="end"/>
        </w:r>
      </w:hyperlink>
    </w:p>
    <w:p w:rsidR="0098560A" w:rsidRDefault="00752F99" w:rsidP="0098560A">
      <w:pPr>
        <w:pStyle w:val="Seznamobrzk"/>
        <w:tabs>
          <w:tab w:val="left" w:pos="1000"/>
          <w:tab w:val="right" w:leader="dot" w:pos="9457"/>
        </w:tabs>
        <w:spacing w:before="0"/>
        <w:rPr>
          <w:rFonts w:asciiTheme="minorHAnsi" w:eastAsiaTheme="minorEastAsia" w:hAnsiTheme="minorHAnsi" w:cstheme="minorBidi"/>
          <w:noProof/>
          <w:sz w:val="22"/>
          <w:szCs w:val="22"/>
        </w:rPr>
      </w:pPr>
      <w:hyperlink w:anchor="_Toc399936453" w:history="1">
        <w:r w:rsidR="0098560A" w:rsidRPr="00FC1A36">
          <w:rPr>
            <w:rStyle w:val="Hypertextovodkaz"/>
            <w:noProof/>
          </w:rPr>
          <w:t>Tab. 11.</w:t>
        </w:r>
        <w:r w:rsidR="0098560A">
          <w:rPr>
            <w:rFonts w:asciiTheme="minorHAnsi" w:eastAsiaTheme="minorEastAsia" w:hAnsiTheme="minorHAnsi" w:cstheme="minorBidi"/>
            <w:noProof/>
            <w:sz w:val="22"/>
            <w:szCs w:val="22"/>
          </w:rPr>
          <w:tab/>
        </w:r>
        <w:r w:rsidR="0098560A" w:rsidRPr="00FC1A36">
          <w:rPr>
            <w:rStyle w:val="Hypertextovodkaz"/>
            <w:noProof/>
          </w:rPr>
          <w:t>Vytříděné suroviny dle typu (v tunách)</w:t>
        </w:r>
        <w:r w:rsidR="0098560A">
          <w:rPr>
            <w:noProof/>
            <w:webHidden/>
          </w:rPr>
          <w:tab/>
        </w:r>
        <w:r w:rsidR="0098560A">
          <w:rPr>
            <w:noProof/>
            <w:webHidden/>
          </w:rPr>
          <w:fldChar w:fldCharType="begin"/>
        </w:r>
        <w:r w:rsidR="0098560A">
          <w:rPr>
            <w:noProof/>
            <w:webHidden/>
          </w:rPr>
          <w:instrText xml:space="preserve"> PAGEREF _Toc399936453 \h </w:instrText>
        </w:r>
        <w:r w:rsidR="0098560A">
          <w:rPr>
            <w:noProof/>
            <w:webHidden/>
          </w:rPr>
        </w:r>
        <w:r w:rsidR="0098560A">
          <w:rPr>
            <w:noProof/>
            <w:webHidden/>
          </w:rPr>
          <w:fldChar w:fldCharType="separate"/>
        </w:r>
        <w:r w:rsidR="0098560A">
          <w:rPr>
            <w:noProof/>
            <w:webHidden/>
          </w:rPr>
          <w:t>42</w:t>
        </w:r>
        <w:r w:rsidR="0098560A">
          <w:rPr>
            <w:noProof/>
            <w:webHidden/>
          </w:rPr>
          <w:fldChar w:fldCharType="end"/>
        </w:r>
      </w:hyperlink>
    </w:p>
    <w:p w:rsidR="005D53BD" w:rsidRPr="00C716E6" w:rsidRDefault="000F4BBD" w:rsidP="005268DF">
      <w:pPr>
        <w:spacing w:before="0"/>
        <w:rPr>
          <w:rFonts w:cs="Arial"/>
          <w:sz w:val="18"/>
          <w:szCs w:val="18"/>
        </w:rPr>
      </w:pPr>
      <w:r w:rsidRPr="00C716E6">
        <w:rPr>
          <w:rFonts w:cs="Arial"/>
          <w:sz w:val="18"/>
          <w:szCs w:val="18"/>
        </w:rPr>
        <w:fldChar w:fldCharType="end"/>
      </w:r>
    </w:p>
    <w:p w:rsidR="000F4BBD" w:rsidRPr="00C716E6" w:rsidRDefault="000F4BBD" w:rsidP="005268DF">
      <w:pPr>
        <w:pStyle w:val="Titulek0"/>
        <w:spacing w:after="0"/>
        <w:rPr>
          <w:rFonts w:cs="Arial"/>
        </w:rPr>
      </w:pPr>
      <w:r w:rsidRPr="00C716E6">
        <w:rPr>
          <w:rFonts w:cs="Arial"/>
          <w:bCs w:val="0"/>
          <w:color w:val="auto"/>
        </w:rPr>
        <w:t>SEZNAM OBRÁZKŮ</w:t>
      </w:r>
      <w:r w:rsidR="005268DF" w:rsidRPr="00C716E6">
        <w:rPr>
          <w:rFonts w:cs="Arial"/>
          <w:bCs w:val="0"/>
          <w:color w:val="auto"/>
        </w:rPr>
        <w:t>:</w:t>
      </w:r>
    </w:p>
    <w:p w:rsidR="0098560A" w:rsidRDefault="000F4BBD" w:rsidP="0098560A">
      <w:pPr>
        <w:pStyle w:val="Seznamobrzk"/>
        <w:tabs>
          <w:tab w:val="left" w:pos="993"/>
          <w:tab w:val="right" w:leader="dot" w:pos="9457"/>
        </w:tabs>
        <w:spacing w:before="0"/>
        <w:rPr>
          <w:rFonts w:asciiTheme="minorHAnsi" w:eastAsiaTheme="minorEastAsia" w:hAnsiTheme="minorHAnsi" w:cstheme="minorBidi"/>
          <w:noProof/>
          <w:sz w:val="22"/>
          <w:szCs w:val="22"/>
        </w:rPr>
      </w:pPr>
      <w:r w:rsidRPr="00C716E6">
        <w:rPr>
          <w:rFonts w:cs="Arial"/>
          <w:sz w:val="18"/>
          <w:szCs w:val="18"/>
        </w:rPr>
        <w:fldChar w:fldCharType="begin"/>
      </w:r>
      <w:r w:rsidRPr="00C716E6">
        <w:rPr>
          <w:rFonts w:cs="Arial"/>
          <w:sz w:val="18"/>
          <w:szCs w:val="18"/>
        </w:rPr>
        <w:instrText xml:space="preserve"> TOC \h \z \t "obrázek název" \c </w:instrText>
      </w:r>
      <w:r w:rsidRPr="00C716E6">
        <w:rPr>
          <w:rFonts w:cs="Arial"/>
          <w:sz w:val="18"/>
          <w:szCs w:val="18"/>
        </w:rPr>
        <w:fldChar w:fldCharType="separate"/>
      </w:r>
      <w:hyperlink w:anchor="_Toc399936677" w:history="1">
        <w:r w:rsidR="0098560A" w:rsidRPr="009B2577">
          <w:rPr>
            <w:rStyle w:val="Hypertextovodkaz"/>
            <w:noProof/>
          </w:rPr>
          <w:t>Obr 1.</w:t>
        </w:r>
        <w:r w:rsidR="0098560A">
          <w:rPr>
            <w:rFonts w:asciiTheme="minorHAnsi" w:eastAsiaTheme="minorEastAsia" w:hAnsiTheme="minorHAnsi" w:cstheme="minorBidi"/>
            <w:noProof/>
            <w:sz w:val="22"/>
            <w:szCs w:val="22"/>
          </w:rPr>
          <w:tab/>
        </w:r>
        <w:r w:rsidR="0098560A" w:rsidRPr="009B2577">
          <w:rPr>
            <w:rStyle w:val="Hypertextovodkaz"/>
            <w:noProof/>
          </w:rPr>
          <w:t>Struktura Strategie rozvoje města Ústí nad Labem 2015-2020</w:t>
        </w:r>
        <w:r w:rsidR="0098560A">
          <w:rPr>
            <w:noProof/>
            <w:webHidden/>
          </w:rPr>
          <w:tab/>
        </w:r>
        <w:r w:rsidR="0098560A">
          <w:rPr>
            <w:noProof/>
            <w:webHidden/>
          </w:rPr>
          <w:fldChar w:fldCharType="begin"/>
        </w:r>
        <w:r w:rsidR="0098560A">
          <w:rPr>
            <w:noProof/>
            <w:webHidden/>
          </w:rPr>
          <w:instrText xml:space="preserve"> PAGEREF _Toc399936677 \h </w:instrText>
        </w:r>
        <w:r w:rsidR="0098560A">
          <w:rPr>
            <w:noProof/>
            <w:webHidden/>
          </w:rPr>
        </w:r>
        <w:r w:rsidR="0098560A">
          <w:rPr>
            <w:noProof/>
            <w:webHidden/>
          </w:rPr>
          <w:fldChar w:fldCharType="separate"/>
        </w:r>
        <w:r w:rsidR="0098560A">
          <w:rPr>
            <w:noProof/>
            <w:webHidden/>
          </w:rPr>
          <w:t>11</w:t>
        </w:r>
        <w:r w:rsidR="0098560A">
          <w:rPr>
            <w:noProof/>
            <w:webHidden/>
          </w:rPr>
          <w:fldChar w:fldCharType="end"/>
        </w:r>
      </w:hyperlink>
    </w:p>
    <w:p w:rsidR="0098560A" w:rsidRDefault="00752F99" w:rsidP="0098560A">
      <w:pPr>
        <w:pStyle w:val="Seznamobrzk"/>
        <w:tabs>
          <w:tab w:val="left" w:pos="993"/>
          <w:tab w:val="right" w:leader="dot" w:pos="9457"/>
        </w:tabs>
        <w:spacing w:before="0"/>
        <w:rPr>
          <w:rFonts w:asciiTheme="minorHAnsi" w:eastAsiaTheme="minorEastAsia" w:hAnsiTheme="minorHAnsi" w:cstheme="minorBidi"/>
          <w:noProof/>
          <w:sz w:val="22"/>
          <w:szCs w:val="22"/>
        </w:rPr>
      </w:pPr>
      <w:hyperlink w:anchor="_Toc399936678" w:history="1">
        <w:r w:rsidR="0098560A" w:rsidRPr="009B2577">
          <w:rPr>
            <w:rStyle w:val="Hypertextovodkaz"/>
            <w:noProof/>
          </w:rPr>
          <w:t>Obr 2.</w:t>
        </w:r>
        <w:r w:rsidR="0098560A">
          <w:rPr>
            <w:rFonts w:asciiTheme="minorHAnsi" w:eastAsiaTheme="minorEastAsia" w:hAnsiTheme="minorHAnsi" w:cstheme="minorBidi"/>
            <w:noProof/>
            <w:sz w:val="22"/>
            <w:szCs w:val="22"/>
          </w:rPr>
          <w:tab/>
        </w:r>
        <w:r w:rsidR="0098560A" w:rsidRPr="009B2577">
          <w:rPr>
            <w:rStyle w:val="Hypertextovodkaz"/>
            <w:noProof/>
          </w:rPr>
          <w:t>Vazba mezi vizí, hlavním cílem a prioritními cíli</w:t>
        </w:r>
        <w:r w:rsidR="0098560A">
          <w:rPr>
            <w:noProof/>
            <w:webHidden/>
          </w:rPr>
          <w:tab/>
        </w:r>
        <w:r w:rsidR="0098560A">
          <w:rPr>
            <w:noProof/>
            <w:webHidden/>
          </w:rPr>
          <w:fldChar w:fldCharType="begin"/>
        </w:r>
        <w:r w:rsidR="0098560A">
          <w:rPr>
            <w:noProof/>
            <w:webHidden/>
          </w:rPr>
          <w:instrText xml:space="preserve"> PAGEREF _Toc399936678 \h </w:instrText>
        </w:r>
        <w:r w:rsidR="0098560A">
          <w:rPr>
            <w:noProof/>
            <w:webHidden/>
          </w:rPr>
        </w:r>
        <w:r w:rsidR="0098560A">
          <w:rPr>
            <w:noProof/>
            <w:webHidden/>
          </w:rPr>
          <w:fldChar w:fldCharType="separate"/>
        </w:r>
        <w:r w:rsidR="0098560A">
          <w:rPr>
            <w:noProof/>
            <w:webHidden/>
          </w:rPr>
          <w:t>12</w:t>
        </w:r>
        <w:r w:rsidR="0098560A">
          <w:rPr>
            <w:noProof/>
            <w:webHidden/>
          </w:rPr>
          <w:fldChar w:fldCharType="end"/>
        </w:r>
      </w:hyperlink>
    </w:p>
    <w:p w:rsidR="0098560A" w:rsidRDefault="00752F99" w:rsidP="0098560A">
      <w:pPr>
        <w:pStyle w:val="Seznamobrzk"/>
        <w:tabs>
          <w:tab w:val="left" w:pos="993"/>
          <w:tab w:val="right" w:leader="dot" w:pos="9457"/>
        </w:tabs>
        <w:spacing w:before="0"/>
        <w:ind w:left="993" w:hanging="993"/>
        <w:rPr>
          <w:rFonts w:asciiTheme="minorHAnsi" w:eastAsiaTheme="minorEastAsia" w:hAnsiTheme="minorHAnsi" w:cstheme="minorBidi"/>
          <w:noProof/>
          <w:sz w:val="22"/>
          <w:szCs w:val="22"/>
        </w:rPr>
      </w:pPr>
      <w:hyperlink w:anchor="_Toc399936679" w:history="1">
        <w:r w:rsidR="0098560A" w:rsidRPr="009B2577">
          <w:rPr>
            <w:rStyle w:val="Hypertextovodkaz"/>
            <w:bCs/>
            <w:noProof/>
          </w:rPr>
          <w:t>Obr 3.</w:t>
        </w:r>
        <w:r w:rsidR="0098560A">
          <w:rPr>
            <w:rFonts w:asciiTheme="minorHAnsi" w:eastAsiaTheme="minorEastAsia" w:hAnsiTheme="minorHAnsi" w:cstheme="minorBidi"/>
            <w:noProof/>
            <w:sz w:val="22"/>
            <w:szCs w:val="22"/>
          </w:rPr>
          <w:tab/>
        </w:r>
        <w:r w:rsidR="0098560A" w:rsidRPr="009B2577">
          <w:rPr>
            <w:rStyle w:val="Hypertextovodkaz"/>
            <w:noProof/>
          </w:rPr>
          <w:t>Znečištění ovzduší ve městě Ústí nad Labem v letech 1996-2012 – imise oxidu siřičitého, oxidu dusičitého a polétavého prachu (mikrogramy/m</w:t>
        </w:r>
        <w:r w:rsidR="0098560A" w:rsidRPr="009B2577">
          <w:rPr>
            <w:rStyle w:val="Hypertextovodkaz"/>
            <w:noProof/>
            <w:vertAlign w:val="superscript"/>
          </w:rPr>
          <w:t>3</w:t>
        </w:r>
        <w:r w:rsidR="0098560A" w:rsidRPr="009B2577">
          <w:rPr>
            <w:rStyle w:val="Hypertextovodkaz"/>
            <w:noProof/>
          </w:rPr>
          <w:t>)</w:t>
        </w:r>
        <w:r w:rsidR="0098560A">
          <w:rPr>
            <w:noProof/>
            <w:webHidden/>
          </w:rPr>
          <w:tab/>
        </w:r>
        <w:r w:rsidR="0098560A">
          <w:rPr>
            <w:noProof/>
            <w:webHidden/>
          </w:rPr>
          <w:fldChar w:fldCharType="begin"/>
        </w:r>
        <w:r w:rsidR="0098560A">
          <w:rPr>
            <w:noProof/>
            <w:webHidden/>
          </w:rPr>
          <w:instrText xml:space="preserve"> PAGEREF _Toc399936679 \h </w:instrText>
        </w:r>
        <w:r w:rsidR="0098560A">
          <w:rPr>
            <w:noProof/>
            <w:webHidden/>
          </w:rPr>
        </w:r>
        <w:r w:rsidR="0098560A">
          <w:rPr>
            <w:noProof/>
            <w:webHidden/>
          </w:rPr>
          <w:fldChar w:fldCharType="separate"/>
        </w:r>
        <w:r w:rsidR="0098560A">
          <w:rPr>
            <w:noProof/>
            <w:webHidden/>
          </w:rPr>
          <w:t>25</w:t>
        </w:r>
        <w:r w:rsidR="0098560A">
          <w:rPr>
            <w:noProof/>
            <w:webHidden/>
          </w:rPr>
          <w:fldChar w:fldCharType="end"/>
        </w:r>
      </w:hyperlink>
    </w:p>
    <w:p w:rsidR="0098560A" w:rsidRDefault="00752F99" w:rsidP="0098560A">
      <w:pPr>
        <w:pStyle w:val="Seznamobrzk"/>
        <w:tabs>
          <w:tab w:val="left" w:pos="993"/>
          <w:tab w:val="right" w:leader="dot" w:pos="9457"/>
        </w:tabs>
        <w:spacing w:before="0"/>
        <w:rPr>
          <w:rFonts w:asciiTheme="minorHAnsi" w:eastAsiaTheme="minorEastAsia" w:hAnsiTheme="minorHAnsi" w:cstheme="minorBidi"/>
          <w:noProof/>
          <w:sz w:val="22"/>
          <w:szCs w:val="22"/>
        </w:rPr>
      </w:pPr>
      <w:hyperlink w:anchor="_Toc399936680" w:history="1">
        <w:r w:rsidR="0098560A" w:rsidRPr="009B2577">
          <w:rPr>
            <w:rStyle w:val="Hypertextovodkaz"/>
            <w:noProof/>
          </w:rPr>
          <w:t>Obr 4.</w:t>
        </w:r>
        <w:r w:rsidR="0098560A">
          <w:rPr>
            <w:rFonts w:asciiTheme="minorHAnsi" w:eastAsiaTheme="minorEastAsia" w:hAnsiTheme="minorHAnsi" w:cstheme="minorBidi"/>
            <w:noProof/>
            <w:sz w:val="22"/>
            <w:szCs w:val="22"/>
          </w:rPr>
          <w:tab/>
        </w:r>
        <w:r w:rsidR="0098560A" w:rsidRPr="009B2577">
          <w:rPr>
            <w:rStyle w:val="Hypertextovodkaz"/>
            <w:noProof/>
          </w:rPr>
          <w:t>Celkové emise v Ústí nad Labem v letech 1999-2012</w:t>
        </w:r>
        <w:r w:rsidR="0098560A">
          <w:rPr>
            <w:noProof/>
            <w:webHidden/>
          </w:rPr>
          <w:tab/>
        </w:r>
        <w:r w:rsidR="0098560A">
          <w:rPr>
            <w:noProof/>
            <w:webHidden/>
          </w:rPr>
          <w:fldChar w:fldCharType="begin"/>
        </w:r>
        <w:r w:rsidR="0098560A">
          <w:rPr>
            <w:noProof/>
            <w:webHidden/>
          </w:rPr>
          <w:instrText xml:space="preserve"> PAGEREF _Toc399936680 \h </w:instrText>
        </w:r>
        <w:r w:rsidR="0098560A">
          <w:rPr>
            <w:noProof/>
            <w:webHidden/>
          </w:rPr>
        </w:r>
        <w:r w:rsidR="0098560A">
          <w:rPr>
            <w:noProof/>
            <w:webHidden/>
          </w:rPr>
          <w:fldChar w:fldCharType="separate"/>
        </w:r>
        <w:r w:rsidR="0098560A">
          <w:rPr>
            <w:noProof/>
            <w:webHidden/>
          </w:rPr>
          <w:t>25</w:t>
        </w:r>
        <w:r w:rsidR="0098560A">
          <w:rPr>
            <w:noProof/>
            <w:webHidden/>
          </w:rPr>
          <w:fldChar w:fldCharType="end"/>
        </w:r>
      </w:hyperlink>
    </w:p>
    <w:p w:rsidR="0098560A" w:rsidRDefault="00752F99" w:rsidP="0098560A">
      <w:pPr>
        <w:pStyle w:val="Seznamobrzk"/>
        <w:tabs>
          <w:tab w:val="left" w:pos="993"/>
          <w:tab w:val="right" w:leader="dot" w:pos="9457"/>
        </w:tabs>
        <w:spacing w:before="0"/>
        <w:rPr>
          <w:rFonts w:asciiTheme="minorHAnsi" w:eastAsiaTheme="minorEastAsia" w:hAnsiTheme="minorHAnsi" w:cstheme="minorBidi"/>
          <w:noProof/>
          <w:sz w:val="22"/>
          <w:szCs w:val="22"/>
        </w:rPr>
      </w:pPr>
      <w:hyperlink w:anchor="_Toc399936681" w:history="1">
        <w:r w:rsidR="0098560A" w:rsidRPr="009B2577">
          <w:rPr>
            <w:rStyle w:val="Hypertextovodkaz"/>
            <w:noProof/>
          </w:rPr>
          <w:t>Obr 5.</w:t>
        </w:r>
        <w:r w:rsidR="0098560A">
          <w:rPr>
            <w:rFonts w:asciiTheme="minorHAnsi" w:eastAsiaTheme="minorEastAsia" w:hAnsiTheme="minorHAnsi" w:cstheme="minorBidi"/>
            <w:noProof/>
            <w:sz w:val="22"/>
            <w:szCs w:val="22"/>
          </w:rPr>
          <w:tab/>
        </w:r>
        <w:r w:rsidR="0098560A" w:rsidRPr="009B2577">
          <w:rPr>
            <w:rStyle w:val="Hypertextovodkaz"/>
            <w:noProof/>
          </w:rPr>
          <w:t xml:space="preserve">Území s překročeným imisním limetem z dat naměřených v roce 2012 dle čtverců 1x1 km </w:t>
        </w:r>
        <w:r w:rsidR="0098560A">
          <w:rPr>
            <w:noProof/>
            <w:webHidden/>
          </w:rPr>
          <w:tab/>
        </w:r>
        <w:r w:rsidR="0098560A">
          <w:rPr>
            <w:noProof/>
            <w:webHidden/>
          </w:rPr>
          <w:fldChar w:fldCharType="begin"/>
        </w:r>
        <w:r w:rsidR="0098560A">
          <w:rPr>
            <w:noProof/>
            <w:webHidden/>
          </w:rPr>
          <w:instrText xml:space="preserve"> PAGEREF _Toc399936681 \h </w:instrText>
        </w:r>
        <w:r w:rsidR="0098560A">
          <w:rPr>
            <w:noProof/>
            <w:webHidden/>
          </w:rPr>
        </w:r>
        <w:r w:rsidR="0098560A">
          <w:rPr>
            <w:noProof/>
            <w:webHidden/>
          </w:rPr>
          <w:fldChar w:fldCharType="separate"/>
        </w:r>
        <w:r w:rsidR="0098560A">
          <w:rPr>
            <w:noProof/>
            <w:webHidden/>
          </w:rPr>
          <w:t>26</w:t>
        </w:r>
        <w:r w:rsidR="0098560A">
          <w:rPr>
            <w:noProof/>
            <w:webHidden/>
          </w:rPr>
          <w:fldChar w:fldCharType="end"/>
        </w:r>
      </w:hyperlink>
    </w:p>
    <w:p w:rsidR="0098560A" w:rsidRDefault="00752F99" w:rsidP="0098560A">
      <w:pPr>
        <w:pStyle w:val="Seznamobrzk"/>
        <w:tabs>
          <w:tab w:val="left" w:pos="993"/>
          <w:tab w:val="right" w:leader="dot" w:pos="9457"/>
        </w:tabs>
        <w:spacing w:before="0"/>
        <w:ind w:left="990" w:hanging="990"/>
        <w:rPr>
          <w:rFonts w:asciiTheme="minorHAnsi" w:eastAsiaTheme="minorEastAsia" w:hAnsiTheme="minorHAnsi" w:cstheme="minorBidi"/>
          <w:noProof/>
          <w:sz w:val="22"/>
          <w:szCs w:val="22"/>
        </w:rPr>
      </w:pPr>
      <w:hyperlink w:anchor="_Toc399936682" w:history="1">
        <w:r w:rsidR="0098560A" w:rsidRPr="009B2577">
          <w:rPr>
            <w:rStyle w:val="Hypertextovodkaz"/>
            <w:noProof/>
          </w:rPr>
          <w:t>Obr 6.</w:t>
        </w:r>
        <w:r w:rsidR="0098560A">
          <w:rPr>
            <w:rFonts w:asciiTheme="minorHAnsi" w:eastAsiaTheme="minorEastAsia" w:hAnsiTheme="minorHAnsi" w:cstheme="minorBidi"/>
            <w:noProof/>
            <w:sz w:val="22"/>
            <w:szCs w:val="22"/>
          </w:rPr>
          <w:tab/>
        </w:r>
        <w:r w:rsidR="0098560A">
          <w:rPr>
            <w:rFonts w:asciiTheme="minorHAnsi" w:eastAsiaTheme="minorEastAsia" w:hAnsiTheme="minorHAnsi" w:cstheme="minorBidi"/>
            <w:noProof/>
            <w:sz w:val="22"/>
            <w:szCs w:val="22"/>
          </w:rPr>
          <w:tab/>
        </w:r>
        <w:r w:rsidR="0098560A" w:rsidRPr="009B2577">
          <w:rPr>
            <w:rStyle w:val="Hypertextovodkaz"/>
            <w:noProof/>
          </w:rPr>
          <w:t>Strategická hluková mapa silnic, hladina akustického tlaku Ldvn (dB) (zdroj: geoportál INSPIRE)</w:t>
        </w:r>
        <w:r w:rsidR="0098560A">
          <w:rPr>
            <w:noProof/>
            <w:webHidden/>
          </w:rPr>
          <w:tab/>
        </w:r>
        <w:r w:rsidR="0098560A">
          <w:rPr>
            <w:noProof/>
            <w:webHidden/>
          </w:rPr>
          <w:fldChar w:fldCharType="begin"/>
        </w:r>
        <w:r w:rsidR="0098560A">
          <w:rPr>
            <w:noProof/>
            <w:webHidden/>
          </w:rPr>
          <w:instrText xml:space="preserve"> PAGEREF _Toc399936682 \h </w:instrText>
        </w:r>
        <w:r w:rsidR="0098560A">
          <w:rPr>
            <w:noProof/>
            <w:webHidden/>
          </w:rPr>
        </w:r>
        <w:r w:rsidR="0098560A">
          <w:rPr>
            <w:noProof/>
            <w:webHidden/>
          </w:rPr>
          <w:fldChar w:fldCharType="separate"/>
        </w:r>
        <w:r w:rsidR="0098560A">
          <w:rPr>
            <w:noProof/>
            <w:webHidden/>
          </w:rPr>
          <w:t>28</w:t>
        </w:r>
        <w:r w:rsidR="0098560A">
          <w:rPr>
            <w:noProof/>
            <w:webHidden/>
          </w:rPr>
          <w:fldChar w:fldCharType="end"/>
        </w:r>
      </w:hyperlink>
    </w:p>
    <w:p w:rsidR="0098560A" w:rsidRDefault="00752F99" w:rsidP="0098560A">
      <w:pPr>
        <w:pStyle w:val="Seznamobrzk"/>
        <w:tabs>
          <w:tab w:val="left" w:pos="993"/>
          <w:tab w:val="right" w:leader="dot" w:pos="9457"/>
        </w:tabs>
        <w:spacing w:before="0"/>
        <w:rPr>
          <w:rFonts w:asciiTheme="minorHAnsi" w:eastAsiaTheme="minorEastAsia" w:hAnsiTheme="minorHAnsi" w:cstheme="minorBidi"/>
          <w:noProof/>
          <w:sz w:val="22"/>
          <w:szCs w:val="22"/>
        </w:rPr>
      </w:pPr>
      <w:hyperlink w:anchor="_Toc399936683" w:history="1">
        <w:r w:rsidR="0098560A" w:rsidRPr="009B2577">
          <w:rPr>
            <w:rStyle w:val="Hypertextovodkaz"/>
            <w:noProof/>
          </w:rPr>
          <w:t>Obr 7.</w:t>
        </w:r>
        <w:r w:rsidR="0098560A">
          <w:rPr>
            <w:rFonts w:asciiTheme="minorHAnsi" w:eastAsiaTheme="minorEastAsia" w:hAnsiTheme="minorHAnsi" w:cstheme="minorBidi"/>
            <w:noProof/>
            <w:sz w:val="22"/>
            <w:szCs w:val="22"/>
          </w:rPr>
          <w:tab/>
        </w:r>
        <w:r w:rsidR="0098560A" w:rsidRPr="009B2577">
          <w:rPr>
            <w:rStyle w:val="Hypertextovodkaz"/>
            <w:noProof/>
          </w:rPr>
          <w:t>Strategická hluková mapa silnic, hladina akustického tlaku Ln (dB) (zdroj: geoportál INSPIRE)</w:t>
        </w:r>
        <w:r w:rsidR="0098560A">
          <w:rPr>
            <w:noProof/>
            <w:webHidden/>
          </w:rPr>
          <w:tab/>
        </w:r>
        <w:r w:rsidR="0098560A">
          <w:rPr>
            <w:noProof/>
            <w:webHidden/>
          </w:rPr>
          <w:fldChar w:fldCharType="begin"/>
        </w:r>
        <w:r w:rsidR="0098560A">
          <w:rPr>
            <w:noProof/>
            <w:webHidden/>
          </w:rPr>
          <w:instrText xml:space="preserve"> PAGEREF _Toc399936683 \h </w:instrText>
        </w:r>
        <w:r w:rsidR="0098560A">
          <w:rPr>
            <w:noProof/>
            <w:webHidden/>
          </w:rPr>
        </w:r>
        <w:r w:rsidR="0098560A">
          <w:rPr>
            <w:noProof/>
            <w:webHidden/>
          </w:rPr>
          <w:fldChar w:fldCharType="separate"/>
        </w:r>
        <w:r w:rsidR="0098560A">
          <w:rPr>
            <w:noProof/>
            <w:webHidden/>
          </w:rPr>
          <w:t>28</w:t>
        </w:r>
        <w:r w:rsidR="0098560A">
          <w:rPr>
            <w:noProof/>
            <w:webHidden/>
          </w:rPr>
          <w:fldChar w:fldCharType="end"/>
        </w:r>
      </w:hyperlink>
    </w:p>
    <w:p w:rsidR="0098560A" w:rsidRDefault="00752F99" w:rsidP="0098560A">
      <w:pPr>
        <w:pStyle w:val="Seznamobrzk"/>
        <w:tabs>
          <w:tab w:val="left" w:pos="993"/>
          <w:tab w:val="right" w:leader="dot" w:pos="9457"/>
        </w:tabs>
        <w:spacing w:before="0"/>
        <w:rPr>
          <w:rFonts w:asciiTheme="minorHAnsi" w:eastAsiaTheme="minorEastAsia" w:hAnsiTheme="minorHAnsi" w:cstheme="minorBidi"/>
          <w:noProof/>
          <w:sz w:val="22"/>
          <w:szCs w:val="22"/>
        </w:rPr>
      </w:pPr>
      <w:hyperlink w:anchor="_Toc399936684" w:history="1">
        <w:r w:rsidR="0098560A" w:rsidRPr="009B2577">
          <w:rPr>
            <w:rStyle w:val="Hypertextovodkaz"/>
            <w:noProof/>
          </w:rPr>
          <w:t>Obr 8.</w:t>
        </w:r>
        <w:r w:rsidR="0098560A">
          <w:rPr>
            <w:rFonts w:asciiTheme="minorHAnsi" w:eastAsiaTheme="minorEastAsia" w:hAnsiTheme="minorHAnsi" w:cstheme="minorBidi"/>
            <w:noProof/>
            <w:sz w:val="22"/>
            <w:szCs w:val="22"/>
          </w:rPr>
          <w:tab/>
        </w:r>
        <w:r w:rsidR="0098560A" w:rsidRPr="009B2577">
          <w:rPr>
            <w:rStyle w:val="Hypertextovodkaz"/>
            <w:noProof/>
          </w:rPr>
          <w:t>Pentlogram silniční dopravy podle Sčítání dopravy 2010</w:t>
        </w:r>
        <w:r w:rsidR="0098560A">
          <w:rPr>
            <w:noProof/>
            <w:webHidden/>
          </w:rPr>
          <w:tab/>
        </w:r>
        <w:r w:rsidR="0098560A">
          <w:rPr>
            <w:noProof/>
            <w:webHidden/>
          </w:rPr>
          <w:fldChar w:fldCharType="begin"/>
        </w:r>
        <w:r w:rsidR="0098560A">
          <w:rPr>
            <w:noProof/>
            <w:webHidden/>
          </w:rPr>
          <w:instrText xml:space="preserve"> PAGEREF _Toc399936684 \h </w:instrText>
        </w:r>
        <w:r w:rsidR="0098560A">
          <w:rPr>
            <w:noProof/>
            <w:webHidden/>
          </w:rPr>
        </w:r>
        <w:r w:rsidR="0098560A">
          <w:rPr>
            <w:noProof/>
            <w:webHidden/>
          </w:rPr>
          <w:fldChar w:fldCharType="separate"/>
        </w:r>
        <w:r w:rsidR="0098560A">
          <w:rPr>
            <w:noProof/>
            <w:webHidden/>
          </w:rPr>
          <w:t>29</w:t>
        </w:r>
        <w:r w:rsidR="0098560A">
          <w:rPr>
            <w:noProof/>
            <w:webHidden/>
          </w:rPr>
          <w:fldChar w:fldCharType="end"/>
        </w:r>
      </w:hyperlink>
    </w:p>
    <w:p w:rsidR="0098560A" w:rsidRDefault="00752F99" w:rsidP="0098560A">
      <w:pPr>
        <w:pStyle w:val="Seznamobrzk"/>
        <w:tabs>
          <w:tab w:val="left" w:pos="993"/>
          <w:tab w:val="right" w:leader="dot" w:pos="9457"/>
        </w:tabs>
        <w:spacing w:before="0"/>
        <w:ind w:left="990" w:hanging="990"/>
        <w:rPr>
          <w:rFonts w:asciiTheme="minorHAnsi" w:eastAsiaTheme="minorEastAsia" w:hAnsiTheme="minorHAnsi" w:cstheme="minorBidi"/>
          <w:noProof/>
          <w:sz w:val="22"/>
          <w:szCs w:val="22"/>
        </w:rPr>
      </w:pPr>
      <w:hyperlink w:anchor="_Toc399936685" w:history="1">
        <w:r w:rsidR="0098560A" w:rsidRPr="009B2577">
          <w:rPr>
            <w:rStyle w:val="Hypertextovodkaz"/>
            <w:noProof/>
          </w:rPr>
          <w:t>Obr 9.</w:t>
        </w:r>
        <w:r w:rsidR="0098560A">
          <w:rPr>
            <w:rFonts w:asciiTheme="minorHAnsi" w:eastAsiaTheme="minorEastAsia" w:hAnsiTheme="minorHAnsi" w:cstheme="minorBidi"/>
            <w:noProof/>
            <w:sz w:val="22"/>
            <w:szCs w:val="22"/>
          </w:rPr>
          <w:tab/>
        </w:r>
        <w:r w:rsidR="0098560A" w:rsidRPr="009B2577">
          <w:rPr>
            <w:rStyle w:val="Hypertextovodkaz"/>
            <w:noProof/>
          </w:rPr>
          <w:t>Stav BSK5 (Biochemické spotřeby kyslíku) v řece Labi indikující znečištění řeky v letech 1993-2011</w:t>
        </w:r>
        <w:r w:rsidR="0098560A">
          <w:rPr>
            <w:noProof/>
            <w:webHidden/>
          </w:rPr>
          <w:tab/>
        </w:r>
        <w:r w:rsidR="0098560A">
          <w:rPr>
            <w:noProof/>
            <w:webHidden/>
          </w:rPr>
          <w:fldChar w:fldCharType="begin"/>
        </w:r>
        <w:r w:rsidR="0098560A">
          <w:rPr>
            <w:noProof/>
            <w:webHidden/>
          </w:rPr>
          <w:instrText xml:space="preserve"> PAGEREF _Toc399936685 \h </w:instrText>
        </w:r>
        <w:r w:rsidR="0098560A">
          <w:rPr>
            <w:noProof/>
            <w:webHidden/>
          </w:rPr>
        </w:r>
        <w:r w:rsidR="0098560A">
          <w:rPr>
            <w:noProof/>
            <w:webHidden/>
          </w:rPr>
          <w:fldChar w:fldCharType="separate"/>
        </w:r>
        <w:r w:rsidR="0098560A">
          <w:rPr>
            <w:noProof/>
            <w:webHidden/>
          </w:rPr>
          <w:t>31</w:t>
        </w:r>
        <w:r w:rsidR="0098560A">
          <w:rPr>
            <w:noProof/>
            <w:webHidden/>
          </w:rPr>
          <w:fldChar w:fldCharType="end"/>
        </w:r>
      </w:hyperlink>
    </w:p>
    <w:p w:rsidR="0098560A" w:rsidRDefault="00752F99" w:rsidP="0098560A">
      <w:pPr>
        <w:pStyle w:val="Seznamobrzk"/>
        <w:tabs>
          <w:tab w:val="left" w:pos="993"/>
          <w:tab w:val="right" w:leader="dot" w:pos="9457"/>
        </w:tabs>
        <w:spacing w:before="0"/>
        <w:ind w:left="990" w:hanging="990"/>
        <w:rPr>
          <w:rFonts w:asciiTheme="minorHAnsi" w:eastAsiaTheme="minorEastAsia" w:hAnsiTheme="minorHAnsi" w:cstheme="minorBidi"/>
          <w:noProof/>
          <w:sz w:val="22"/>
          <w:szCs w:val="22"/>
        </w:rPr>
      </w:pPr>
      <w:hyperlink w:anchor="_Toc399936686" w:history="1">
        <w:r w:rsidR="0098560A" w:rsidRPr="009B2577">
          <w:rPr>
            <w:rStyle w:val="Hypertextovodkaz"/>
            <w:bCs/>
            <w:noProof/>
          </w:rPr>
          <w:t>Obr 10.</w:t>
        </w:r>
        <w:r w:rsidR="0098560A">
          <w:rPr>
            <w:rFonts w:asciiTheme="minorHAnsi" w:eastAsiaTheme="minorEastAsia" w:hAnsiTheme="minorHAnsi" w:cstheme="minorBidi"/>
            <w:noProof/>
            <w:sz w:val="22"/>
            <w:szCs w:val="22"/>
          </w:rPr>
          <w:tab/>
        </w:r>
        <w:r w:rsidR="0098560A" w:rsidRPr="009B2577">
          <w:rPr>
            <w:rStyle w:val="Hypertextovodkaz"/>
            <w:noProof/>
          </w:rPr>
          <w:t>Stav BSK5 (Biochemické spotřeby kyslíku) v řece Bílině indikující znečištění řeky v letech 1993-2011</w:t>
        </w:r>
        <w:r w:rsidR="0098560A">
          <w:rPr>
            <w:noProof/>
            <w:webHidden/>
          </w:rPr>
          <w:tab/>
        </w:r>
        <w:r w:rsidR="0098560A">
          <w:rPr>
            <w:noProof/>
            <w:webHidden/>
          </w:rPr>
          <w:fldChar w:fldCharType="begin"/>
        </w:r>
        <w:r w:rsidR="0098560A">
          <w:rPr>
            <w:noProof/>
            <w:webHidden/>
          </w:rPr>
          <w:instrText xml:space="preserve"> PAGEREF _Toc399936686 \h </w:instrText>
        </w:r>
        <w:r w:rsidR="0098560A">
          <w:rPr>
            <w:noProof/>
            <w:webHidden/>
          </w:rPr>
        </w:r>
        <w:r w:rsidR="0098560A">
          <w:rPr>
            <w:noProof/>
            <w:webHidden/>
          </w:rPr>
          <w:fldChar w:fldCharType="separate"/>
        </w:r>
        <w:r w:rsidR="0098560A">
          <w:rPr>
            <w:noProof/>
            <w:webHidden/>
          </w:rPr>
          <w:t>32</w:t>
        </w:r>
        <w:r w:rsidR="0098560A">
          <w:rPr>
            <w:noProof/>
            <w:webHidden/>
          </w:rPr>
          <w:fldChar w:fldCharType="end"/>
        </w:r>
      </w:hyperlink>
    </w:p>
    <w:p w:rsidR="0098560A" w:rsidRDefault="00752F99" w:rsidP="0098560A">
      <w:pPr>
        <w:pStyle w:val="Seznamobrzk"/>
        <w:tabs>
          <w:tab w:val="left" w:pos="993"/>
          <w:tab w:val="right" w:leader="dot" w:pos="9457"/>
        </w:tabs>
        <w:spacing w:before="0"/>
        <w:rPr>
          <w:rFonts w:asciiTheme="minorHAnsi" w:eastAsiaTheme="minorEastAsia" w:hAnsiTheme="minorHAnsi" w:cstheme="minorBidi"/>
          <w:noProof/>
          <w:sz w:val="22"/>
          <w:szCs w:val="22"/>
        </w:rPr>
      </w:pPr>
      <w:hyperlink w:anchor="_Toc399936687" w:history="1">
        <w:r w:rsidR="0098560A" w:rsidRPr="009B2577">
          <w:rPr>
            <w:rStyle w:val="Hypertextovodkaz"/>
            <w:noProof/>
          </w:rPr>
          <w:t>Obr 11.</w:t>
        </w:r>
        <w:r w:rsidR="0098560A">
          <w:rPr>
            <w:rFonts w:asciiTheme="minorHAnsi" w:eastAsiaTheme="minorEastAsia" w:hAnsiTheme="minorHAnsi" w:cstheme="minorBidi"/>
            <w:noProof/>
            <w:sz w:val="22"/>
            <w:szCs w:val="22"/>
          </w:rPr>
          <w:tab/>
        </w:r>
        <w:r w:rsidR="0098560A" w:rsidRPr="009B2577">
          <w:rPr>
            <w:rStyle w:val="Hypertextovodkaz"/>
            <w:noProof/>
          </w:rPr>
          <w:t>Intenzita dopravy v centrální části města Ústí nad Labem</w:t>
        </w:r>
        <w:r w:rsidR="0098560A">
          <w:rPr>
            <w:noProof/>
            <w:webHidden/>
          </w:rPr>
          <w:tab/>
        </w:r>
        <w:r w:rsidR="0098560A">
          <w:rPr>
            <w:noProof/>
            <w:webHidden/>
          </w:rPr>
          <w:fldChar w:fldCharType="begin"/>
        </w:r>
        <w:r w:rsidR="0098560A">
          <w:rPr>
            <w:noProof/>
            <w:webHidden/>
          </w:rPr>
          <w:instrText xml:space="preserve"> PAGEREF _Toc399936687 \h </w:instrText>
        </w:r>
        <w:r w:rsidR="0098560A">
          <w:rPr>
            <w:noProof/>
            <w:webHidden/>
          </w:rPr>
        </w:r>
        <w:r w:rsidR="0098560A">
          <w:rPr>
            <w:noProof/>
            <w:webHidden/>
          </w:rPr>
          <w:fldChar w:fldCharType="separate"/>
        </w:r>
        <w:r w:rsidR="0098560A">
          <w:rPr>
            <w:noProof/>
            <w:webHidden/>
          </w:rPr>
          <w:t>37</w:t>
        </w:r>
        <w:r w:rsidR="0098560A">
          <w:rPr>
            <w:noProof/>
            <w:webHidden/>
          </w:rPr>
          <w:fldChar w:fldCharType="end"/>
        </w:r>
      </w:hyperlink>
    </w:p>
    <w:p w:rsidR="0098560A" w:rsidRDefault="00752F99" w:rsidP="0098560A">
      <w:pPr>
        <w:pStyle w:val="Seznamobrzk"/>
        <w:tabs>
          <w:tab w:val="left" w:pos="993"/>
          <w:tab w:val="right" w:leader="dot" w:pos="9457"/>
        </w:tabs>
        <w:spacing w:before="0"/>
        <w:rPr>
          <w:rFonts w:asciiTheme="minorHAnsi" w:eastAsiaTheme="minorEastAsia" w:hAnsiTheme="minorHAnsi" w:cstheme="minorBidi"/>
          <w:noProof/>
          <w:sz w:val="22"/>
          <w:szCs w:val="22"/>
        </w:rPr>
      </w:pPr>
      <w:hyperlink w:anchor="_Toc399936688" w:history="1">
        <w:r w:rsidR="0098560A" w:rsidRPr="009B2577">
          <w:rPr>
            <w:rStyle w:val="Hypertextovodkaz"/>
            <w:noProof/>
          </w:rPr>
          <w:t>Obr 12.</w:t>
        </w:r>
        <w:r w:rsidR="0098560A">
          <w:rPr>
            <w:rFonts w:asciiTheme="minorHAnsi" w:eastAsiaTheme="minorEastAsia" w:hAnsiTheme="minorHAnsi" w:cstheme="minorBidi"/>
            <w:noProof/>
            <w:sz w:val="22"/>
            <w:szCs w:val="22"/>
          </w:rPr>
          <w:tab/>
        </w:r>
        <w:r w:rsidR="0098560A" w:rsidRPr="009B2577">
          <w:rPr>
            <w:rStyle w:val="Hypertextovodkaz"/>
            <w:noProof/>
          </w:rPr>
          <w:t>Hlavní ekologické zátěže v Ústí nad Labem</w:t>
        </w:r>
        <w:r w:rsidR="0098560A">
          <w:rPr>
            <w:noProof/>
            <w:webHidden/>
          </w:rPr>
          <w:tab/>
        </w:r>
        <w:r w:rsidR="0098560A">
          <w:rPr>
            <w:noProof/>
            <w:webHidden/>
          </w:rPr>
          <w:fldChar w:fldCharType="begin"/>
        </w:r>
        <w:r w:rsidR="0098560A">
          <w:rPr>
            <w:noProof/>
            <w:webHidden/>
          </w:rPr>
          <w:instrText xml:space="preserve"> PAGEREF _Toc399936688 \h </w:instrText>
        </w:r>
        <w:r w:rsidR="0098560A">
          <w:rPr>
            <w:noProof/>
            <w:webHidden/>
          </w:rPr>
        </w:r>
        <w:r w:rsidR="0098560A">
          <w:rPr>
            <w:noProof/>
            <w:webHidden/>
          </w:rPr>
          <w:fldChar w:fldCharType="separate"/>
        </w:r>
        <w:r w:rsidR="0098560A">
          <w:rPr>
            <w:noProof/>
            <w:webHidden/>
          </w:rPr>
          <w:t>40</w:t>
        </w:r>
        <w:r w:rsidR="0098560A">
          <w:rPr>
            <w:noProof/>
            <w:webHidden/>
          </w:rPr>
          <w:fldChar w:fldCharType="end"/>
        </w:r>
      </w:hyperlink>
    </w:p>
    <w:p w:rsidR="0098560A" w:rsidRDefault="00752F99" w:rsidP="0098560A">
      <w:pPr>
        <w:pStyle w:val="Seznamobrzk"/>
        <w:tabs>
          <w:tab w:val="left" w:pos="993"/>
          <w:tab w:val="right" w:leader="dot" w:pos="9457"/>
        </w:tabs>
        <w:spacing w:before="0"/>
        <w:rPr>
          <w:rFonts w:asciiTheme="minorHAnsi" w:eastAsiaTheme="minorEastAsia" w:hAnsiTheme="minorHAnsi" w:cstheme="minorBidi"/>
          <w:noProof/>
          <w:sz w:val="22"/>
          <w:szCs w:val="22"/>
        </w:rPr>
      </w:pPr>
      <w:hyperlink w:anchor="_Toc399936689" w:history="1">
        <w:r w:rsidR="0098560A" w:rsidRPr="009B2577">
          <w:rPr>
            <w:rStyle w:val="Hypertextovodkaz"/>
            <w:noProof/>
          </w:rPr>
          <w:t>Obr 13.</w:t>
        </w:r>
        <w:r w:rsidR="0098560A">
          <w:rPr>
            <w:rFonts w:asciiTheme="minorHAnsi" w:eastAsiaTheme="minorEastAsia" w:hAnsiTheme="minorHAnsi" w:cstheme="minorBidi"/>
            <w:noProof/>
            <w:sz w:val="22"/>
            <w:szCs w:val="22"/>
          </w:rPr>
          <w:tab/>
        </w:r>
        <w:r w:rsidR="0098560A" w:rsidRPr="009B2577">
          <w:rPr>
            <w:rStyle w:val="Hypertextovodkaz"/>
            <w:noProof/>
          </w:rPr>
          <w:t>Brownfields na území města Ústí nad Labem</w:t>
        </w:r>
        <w:r w:rsidR="0098560A">
          <w:rPr>
            <w:noProof/>
            <w:webHidden/>
          </w:rPr>
          <w:tab/>
        </w:r>
        <w:r w:rsidR="0098560A">
          <w:rPr>
            <w:noProof/>
            <w:webHidden/>
          </w:rPr>
          <w:fldChar w:fldCharType="begin"/>
        </w:r>
        <w:r w:rsidR="0098560A">
          <w:rPr>
            <w:noProof/>
            <w:webHidden/>
          </w:rPr>
          <w:instrText xml:space="preserve"> PAGEREF _Toc399936689 \h </w:instrText>
        </w:r>
        <w:r w:rsidR="0098560A">
          <w:rPr>
            <w:noProof/>
            <w:webHidden/>
          </w:rPr>
        </w:r>
        <w:r w:rsidR="0098560A">
          <w:rPr>
            <w:noProof/>
            <w:webHidden/>
          </w:rPr>
          <w:fldChar w:fldCharType="separate"/>
        </w:r>
        <w:r w:rsidR="0098560A">
          <w:rPr>
            <w:noProof/>
            <w:webHidden/>
          </w:rPr>
          <w:t>41</w:t>
        </w:r>
        <w:r w:rsidR="0098560A">
          <w:rPr>
            <w:noProof/>
            <w:webHidden/>
          </w:rPr>
          <w:fldChar w:fldCharType="end"/>
        </w:r>
      </w:hyperlink>
    </w:p>
    <w:p w:rsidR="000F4BBD" w:rsidRPr="00C716E6" w:rsidRDefault="000F4BBD" w:rsidP="0098560A">
      <w:pPr>
        <w:spacing w:before="0"/>
        <w:rPr>
          <w:rFonts w:cs="Arial"/>
          <w:sz w:val="18"/>
          <w:szCs w:val="18"/>
        </w:rPr>
      </w:pPr>
      <w:r w:rsidRPr="00C716E6">
        <w:rPr>
          <w:rFonts w:cs="Arial"/>
          <w:sz w:val="18"/>
          <w:szCs w:val="18"/>
        </w:rPr>
        <w:fldChar w:fldCharType="end"/>
      </w:r>
    </w:p>
    <w:p w:rsidR="003A6E2E" w:rsidRPr="00C716E6" w:rsidRDefault="003A6E2E" w:rsidP="003A6E2E">
      <w:pPr>
        <w:pStyle w:val="Nadpis1NE"/>
        <w:outlineLvl w:val="9"/>
      </w:pPr>
      <w:bookmarkStart w:id="8" w:name="_Toc350345926"/>
      <w:bookmarkStart w:id="9" w:name="_Toc362596638"/>
      <w:bookmarkStart w:id="10" w:name="_Toc87855564"/>
      <w:r w:rsidRPr="00C716E6">
        <w:lastRenderedPageBreak/>
        <w:t>PŘEHLED ZKRATEK</w:t>
      </w:r>
      <w:bookmarkEnd w:id="8"/>
      <w:bookmarkEnd w:id="9"/>
    </w:p>
    <w:p w:rsidR="003A6E2E" w:rsidRPr="00C716E6" w:rsidRDefault="003A6E2E" w:rsidP="003A6E2E">
      <w:pPr>
        <w:tabs>
          <w:tab w:val="left" w:pos="1418"/>
        </w:tabs>
        <w:spacing w:before="60" w:after="40"/>
        <w:ind w:left="1418" w:hanging="1418"/>
      </w:pPr>
      <w:r w:rsidRPr="00C716E6">
        <w:t>B(a)P</w:t>
      </w:r>
      <w:r w:rsidRPr="00C716E6">
        <w:tab/>
      </w:r>
      <w:proofErr w:type="gramStart"/>
      <w:r w:rsidRPr="00C716E6">
        <w:t>benzo(a)pyren</w:t>
      </w:r>
      <w:proofErr w:type="gramEnd"/>
    </w:p>
    <w:p w:rsidR="003A6E2E" w:rsidRPr="00C716E6" w:rsidRDefault="003A6E2E" w:rsidP="003A6E2E">
      <w:pPr>
        <w:tabs>
          <w:tab w:val="left" w:pos="1418"/>
        </w:tabs>
        <w:spacing w:before="60" w:after="40"/>
        <w:ind w:left="1418" w:hanging="1418"/>
      </w:pPr>
      <w:r w:rsidRPr="00C716E6">
        <w:t xml:space="preserve">CO </w:t>
      </w:r>
      <w:r w:rsidRPr="00C716E6">
        <w:tab/>
        <w:t>oxid uhelnatý</w:t>
      </w:r>
    </w:p>
    <w:p w:rsidR="003A6E2E" w:rsidRPr="00C716E6" w:rsidRDefault="003A6E2E" w:rsidP="003A6E2E">
      <w:pPr>
        <w:tabs>
          <w:tab w:val="left" w:pos="1418"/>
        </w:tabs>
        <w:spacing w:before="60" w:after="40"/>
        <w:ind w:left="1418" w:hanging="1418"/>
      </w:pPr>
      <w:r w:rsidRPr="00C716E6">
        <w:t>ČHMÚ</w:t>
      </w:r>
      <w:r w:rsidRPr="00C716E6">
        <w:tab/>
        <w:t>Český hydrometeorologický ústav</w:t>
      </w:r>
    </w:p>
    <w:p w:rsidR="003A6E2E" w:rsidRPr="00C716E6" w:rsidRDefault="003A6E2E" w:rsidP="003A6E2E">
      <w:pPr>
        <w:tabs>
          <w:tab w:val="left" w:pos="1418"/>
        </w:tabs>
        <w:spacing w:before="60" w:after="40"/>
        <w:ind w:left="1418" w:hanging="1418"/>
      </w:pPr>
      <w:r w:rsidRPr="00C716E6">
        <w:t xml:space="preserve">ČOV </w:t>
      </w:r>
      <w:r w:rsidRPr="00C716E6">
        <w:tab/>
        <w:t>čistírna odpadních vod</w:t>
      </w:r>
    </w:p>
    <w:p w:rsidR="003A6E2E" w:rsidRPr="00C716E6" w:rsidRDefault="003A6E2E" w:rsidP="003A6E2E">
      <w:pPr>
        <w:tabs>
          <w:tab w:val="left" w:pos="1418"/>
        </w:tabs>
        <w:spacing w:before="60" w:after="40"/>
        <w:ind w:left="1418" w:hanging="1418"/>
      </w:pPr>
      <w:r w:rsidRPr="00C716E6">
        <w:t>ČR</w:t>
      </w:r>
      <w:r w:rsidRPr="00C716E6">
        <w:tab/>
        <w:t>Česká republika</w:t>
      </w:r>
    </w:p>
    <w:p w:rsidR="003A6E2E" w:rsidRPr="00C716E6" w:rsidRDefault="003A6E2E" w:rsidP="003A6E2E">
      <w:pPr>
        <w:tabs>
          <w:tab w:val="left" w:pos="1418"/>
        </w:tabs>
        <w:spacing w:before="60" w:after="40"/>
        <w:ind w:left="1418" w:hanging="1418"/>
      </w:pPr>
      <w:r w:rsidRPr="00C716E6">
        <w:t xml:space="preserve">ČSÚ </w:t>
      </w:r>
      <w:r w:rsidRPr="00C716E6">
        <w:tab/>
        <w:t>Český statistický úřad</w:t>
      </w:r>
    </w:p>
    <w:p w:rsidR="003A6E2E" w:rsidRPr="00C716E6" w:rsidRDefault="003A6E2E" w:rsidP="003A6E2E">
      <w:pPr>
        <w:tabs>
          <w:tab w:val="left" w:pos="1418"/>
        </w:tabs>
        <w:spacing w:before="60" w:after="40"/>
        <w:ind w:left="1418" w:hanging="1418"/>
      </w:pPr>
      <w:r w:rsidRPr="00C716E6">
        <w:t>EK</w:t>
      </w:r>
      <w:r w:rsidRPr="00C716E6">
        <w:tab/>
        <w:t>Evropská komise</w:t>
      </w:r>
    </w:p>
    <w:p w:rsidR="003A6E2E" w:rsidRPr="00C716E6" w:rsidRDefault="003A6E2E" w:rsidP="003A6E2E">
      <w:pPr>
        <w:tabs>
          <w:tab w:val="left" w:pos="1418"/>
        </w:tabs>
        <w:spacing w:before="60" w:after="40"/>
        <w:ind w:left="1418" w:hanging="1418"/>
      </w:pPr>
      <w:r w:rsidRPr="00C716E6">
        <w:t xml:space="preserve">EU </w:t>
      </w:r>
      <w:r w:rsidRPr="00C716E6">
        <w:tab/>
        <w:t>Evropská unie</w:t>
      </w:r>
    </w:p>
    <w:p w:rsidR="003A6E2E" w:rsidRPr="00C716E6" w:rsidRDefault="003A6E2E" w:rsidP="003A6E2E">
      <w:pPr>
        <w:tabs>
          <w:tab w:val="left" w:pos="1418"/>
        </w:tabs>
        <w:spacing w:before="60" w:after="40"/>
        <w:ind w:left="1418" w:hanging="1418"/>
      </w:pPr>
      <w:r w:rsidRPr="00C716E6">
        <w:t>CHKO</w:t>
      </w:r>
      <w:r w:rsidRPr="00C716E6">
        <w:tab/>
        <w:t>chráněná krajinná oblast</w:t>
      </w:r>
    </w:p>
    <w:p w:rsidR="003A6E2E" w:rsidRPr="00C716E6" w:rsidRDefault="003A6E2E" w:rsidP="003A6E2E">
      <w:pPr>
        <w:tabs>
          <w:tab w:val="left" w:pos="1418"/>
        </w:tabs>
        <w:spacing w:before="60" w:after="40"/>
        <w:ind w:left="1418" w:hanging="1418"/>
      </w:pPr>
      <w:r w:rsidRPr="00C716E6">
        <w:t>CHOPAV</w:t>
      </w:r>
      <w:r w:rsidRPr="00C716E6">
        <w:tab/>
        <w:t>chráněná oblast přirozené akumulace vod</w:t>
      </w:r>
    </w:p>
    <w:p w:rsidR="0027186E" w:rsidRPr="00C716E6" w:rsidRDefault="0027186E" w:rsidP="003A6E2E">
      <w:pPr>
        <w:tabs>
          <w:tab w:val="left" w:pos="1418"/>
        </w:tabs>
        <w:spacing w:before="60" w:after="40"/>
        <w:ind w:left="1418" w:hanging="1418"/>
      </w:pPr>
      <w:r w:rsidRPr="00C716E6">
        <w:t>ITI</w:t>
      </w:r>
      <w:r w:rsidRPr="00C716E6">
        <w:tab/>
        <w:t>integrovaný nástroj financování v novém programovém období EU</w:t>
      </w:r>
    </w:p>
    <w:p w:rsidR="00AD6A28" w:rsidRPr="00C716E6" w:rsidRDefault="00AD6A28" w:rsidP="003A6E2E">
      <w:pPr>
        <w:tabs>
          <w:tab w:val="left" w:pos="1418"/>
        </w:tabs>
        <w:spacing w:before="60" w:after="40"/>
        <w:ind w:left="1418" w:hanging="1418"/>
      </w:pPr>
      <w:r w:rsidRPr="00C716E6">
        <w:t>ISCH</w:t>
      </w:r>
      <w:r w:rsidRPr="00C716E6">
        <w:tab/>
        <w:t>ischemická choroba srdeční</w:t>
      </w:r>
    </w:p>
    <w:p w:rsidR="003A6E2E" w:rsidRPr="00C716E6" w:rsidRDefault="003A6E2E" w:rsidP="003A6E2E">
      <w:pPr>
        <w:tabs>
          <w:tab w:val="left" w:pos="1418"/>
        </w:tabs>
        <w:spacing w:before="60" w:after="40"/>
        <w:ind w:left="1418" w:hanging="1418"/>
      </w:pPr>
      <w:r w:rsidRPr="00C716E6">
        <w:t>KÚ</w:t>
      </w:r>
      <w:r w:rsidRPr="00C716E6">
        <w:tab/>
        <w:t xml:space="preserve">krajský úřad </w:t>
      </w:r>
    </w:p>
    <w:p w:rsidR="0027186E" w:rsidRPr="00C716E6" w:rsidRDefault="0027186E" w:rsidP="003A6E2E">
      <w:pPr>
        <w:tabs>
          <w:tab w:val="left" w:pos="1418"/>
        </w:tabs>
        <w:spacing w:before="60" w:after="40"/>
        <w:ind w:left="1418" w:hanging="1418"/>
      </w:pPr>
      <w:r w:rsidRPr="00C716E6">
        <w:t>KÚ UK</w:t>
      </w:r>
      <w:r w:rsidRPr="00C716E6">
        <w:tab/>
        <w:t>krajský úřad Ústeckého kraje</w:t>
      </w:r>
    </w:p>
    <w:p w:rsidR="003A6E2E" w:rsidRPr="00C716E6" w:rsidRDefault="003A6E2E" w:rsidP="003A6E2E">
      <w:pPr>
        <w:tabs>
          <w:tab w:val="left" w:pos="1418"/>
        </w:tabs>
        <w:spacing w:before="60" w:after="40"/>
        <w:ind w:left="1418" w:hanging="1418"/>
      </w:pPr>
      <w:r w:rsidRPr="00C716E6">
        <w:t>MMR</w:t>
      </w:r>
      <w:r w:rsidRPr="00C716E6">
        <w:tab/>
        <w:t>Ministerstvo pro místní rozvoj</w:t>
      </w:r>
    </w:p>
    <w:p w:rsidR="003A6E2E" w:rsidRPr="00C716E6" w:rsidRDefault="003A6E2E" w:rsidP="003A6E2E">
      <w:pPr>
        <w:tabs>
          <w:tab w:val="left" w:pos="1418"/>
        </w:tabs>
        <w:spacing w:before="60" w:after="40"/>
        <w:ind w:left="1418" w:hanging="1418"/>
      </w:pPr>
      <w:r w:rsidRPr="00C716E6">
        <w:t>MZe</w:t>
      </w:r>
      <w:r w:rsidRPr="00C716E6">
        <w:tab/>
        <w:t>Ministerstvo zemědělství</w:t>
      </w:r>
    </w:p>
    <w:p w:rsidR="003A6E2E" w:rsidRPr="00C716E6" w:rsidRDefault="003A6E2E" w:rsidP="003A6E2E">
      <w:pPr>
        <w:tabs>
          <w:tab w:val="left" w:pos="1418"/>
        </w:tabs>
        <w:spacing w:before="60" w:after="40"/>
        <w:ind w:left="1418" w:hanging="1418"/>
      </w:pPr>
      <w:r w:rsidRPr="00C716E6">
        <w:t>MŽP</w:t>
      </w:r>
      <w:r w:rsidRPr="00C716E6">
        <w:tab/>
        <w:t>Ministerstvo životního prostředí</w:t>
      </w:r>
    </w:p>
    <w:p w:rsidR="003A6E2E" w:rsidRPr="00C716E6" w:rsidRDefault="003A6E2E" w:rsidP="003A6E2E">
      <w:pPr>
        <w:tabs>
          <w:tab w:val="left" w:pos="1418"/>
        </w:tabs>
        <w:spacing w:before="60" w:after="40"/>
        <w:ind w:left="1418" w:hanging="1418"/>
      </w:pPr>
      <w:r w:rsidRPr="00C716E6">
        <w:t>NO</w:t>
      </w:r>
      <w:r w:rsidRPr="00C716E6">
        <w:rPr>
          <w:vertAlign w:val="subscript"/>
        </w:rPr>
        <w:t>x</w:t>
      </w:r>
      <w:r w:rsidRPr="00C716E6">
        <w:t xml:space="preserve"> </w:t>
      </w:r>
      <w:r w:rsidRPr="00C716E6">
        <w:tab/>
        <w:t>oxidy dusíku</w:t>
      </w:r>
    </w:p>
    <w:p w:rsidR="003A6E2E" w:rsidRPr="00C716E6" w:rsidRDefault="003A6E2E" w:rsidP="003A6E2E">
      <w:pPr>
        <w:tabs>
          <w:tab w:val="left" w:pos="1418"/>
        </w:tabs>
        <w:spacing w:before="60" w:after="40"/>
        <w:ind w:left="1418" w:hanging="1418"/>
      </w:pPr>
      <w:r w:rsidRPr="00C716E6">
        <w:t>OOP</w:t>
      </w:r>
      <w:r w:rsidRPr="00C716E6">
        <w:tab/>
        <w:t>orgán ochrany přírody</w:t>
      </w:r>
    </w:p>
    <w:p w:rsidR="003A6E2E" w:rsidRPr="00C716E6" w:rsidRDefault="003A6E2E" w:rsidP="003A6E2E">
      <w:pPr>
        <w:tabs>
          <w:tab w:val="left" w:pos="1418"/>
        </w:tabs>
        <w:spacing w:before="60" w:after="40"/>
        <w:ind w:left="1418" w:hanging="1418"/>
      </w:pPr>
      <w:r w:rsidRPr="00C716E6">
        <w:t>ORP</w:t>
      </w:r>
      <w:r w:rsidRPr="00C716E6">
        <w:tab/>
        <w:t>obec s rozšířenou působností</w:t>
      </w:r>
    </w:p>
    <w:p w:rsidR="003A6E2E" w:rsidRPr="00C716E6" w:rsidRDefault="003A6E2E" w:rsidP="003A6E2E">
      <w:pPr>
        <w:tabs>
          <w:tab w:val="left" w:pos="1418"/>
        </w:tabs>
        <w:spacing w:before="60" w:after="40"/>
        <w:ind w:left="1418" w:hanging="1418"/>
      </w:pPr>
      <w:r w:rsidRPr="00C716E6">
        <w:t>OZKO</w:t>
      </w:r>
      <w:r w:rsidRPr="00C716E6">
        <w:tab/>
        <w:t>oblast se zhoršenou kvalitou ovzduší</w:t>
      </w:r>
    </w:p>
    <w:p w:rsidR="003A6E2E" w:rsidRDefault="003A6E2E" w:rsidP="003A6E2E">
      <w:pPr>
        <w:tabs>
          <w:tab w:val="left" w:pos="1418"/>
        </w:tabs>
        <w:spacing w:before="60" w:after="40"/>
        <w:ind w:left="1418" w:hanging="1418"/>
      </w:pPr>
      <w:r w:rsidRPr="00C716E6">
        <w:t>PM</w:t>
      </w:r>
      <w:r w:rsidRPr="00C716E6">
        <w:rPr>
          <w:vertAlign w:val="subscript"/>
        </w:rPr>
        <w:t>10</w:t>
      </w:r>
      <w:r w:rsidRPr="00C716E6">
        <w:tab/>
        <w:t>tuhé znečišťující látky frakce do 10 µm (angl. Particle Matter)</w:t>
      </w:r>
    </w:p>
    <w:p w:rsidR="008C5552" w:rsidRPr="00C716E6" w:rsidRDefault="008C5552" w:rsidP="003A6E2E">
      <w:pPr>
        <w:tabs>
          <w:tab w:val="left" w:pos="1418"/>
        </w:tabs>
        <w:spacing w:before="60" w:after="40"/>
        <w:ind w:left="1418" w:hanging="1418"/>
      </w:pPr>
      <w:r>
        <w:t xml:space="preserve">POH </w:t>
      </w:r>
      <w:r>
        <w:tab/>
        <w:t>Plán odpadového hospodářství</w:t>
      </w:r>
    </w:p>
    <w:p w:rsidR="003A6E2E" w:rsidRPr="00C716E6" w:rsidRDefault="003A6E2E" w:rsidP="003A6E2E">
      <w:pPr>
        <w:tabs>
          <w:tab w:val="left" w:pos="1418"/>
        </w:tabs>
        <w:spacing w:before="60" w:after="40"/>
        <w:ind w:left="1418" w:hanging="1418"/>
      </w:pPr>
      <w:r w:rsidRPr="00C716E6">
        <w:t>PPS</w:t>
      </w:r>
      <w:r w:rsidRPr="00C716E6">
        <w:tab/>
        <w:t>standard kupní síly (</w:t>
      </w:r>
      <w:r w:rsidRPr="00C716E6">
        <w:rPr>
          <w:i/>
        </w:rPr>
        <w:t>angl.</w:t>
      </w:r>
      <w:r w:rsidRPr="00C716E6">
        <w:t xml:space="preserve"> </w:t>
      </w:r>
      <w:proofErr w:type="spellStart"/>
      <w:r w:rsidRPr="00C716E6">
        <w:t>Purchasing</w:t>
      </w:r>
      <w:proofErr w:type="spellEnd"/>
      <w:r w:rsidRPr="00C716E6">
        <w:t xml:space="preserve"> </w:t>
      </w:r>
      <w:proofErr w:type="spellStart"/>
      <w:r w:rsidRPr="00C716E6">
        <w:t>Power</w:t>
      </w:r>
      <w:proofErr w:type="spellEnd"/>
      <w:r w:rsidRPr="00C716E6">
        <w:t xml:space="preserve"> Standard)</w:t>
      </w:r>
    </w:p>
    <w:p w:rsidR="003A6E2E" w:rsidRPr="00C716E6" w:rsidRDefault="003A6E2E" w:rsidP="003A6E2E">
      <w:pPr>
        <w:tabs>
          <w:tab w:val="left" w:pos="1418"/>
        </w:tabs>
        <w:spacing w:before="60" w:after="40"/>
        <w:ind w:left="1418" w:hanging="1418"/>
      </w:pPr>
      <w:r w:rsidRPr="00C716E6">
        <w:t>PR</w:t>
      </w:r>
      <w:r w:rsidRPr="00C716E6">
        <w:tab/>
        <w:t xml:space="preserve">Program rozvoje </w:t>
      </w:r>
    </w:p>
    <w:p w:rsidR="003A6E2E" w:rsidRPr="00C716E6" w:rsidRDefault="003A6E2E" w:rsidP="003A6E2E">
      <w:pPr>
        <w:tabs>
          <w:tab w:val="left" w:pos="1418"/>
        </w:tabs>
        <w:spacing w:before="60" w:after="40"/>
        <w:ind w:left="1418" w:hanging="1418"/>
      </w:pPr>
      <w:r w:rsidRPr="00C716E6">
        <w:t>REZZO</w:t>
      </w:r>
      <w:r w:rsidRPr="00C716E6">
        <w:tab/>
        <w:t>registr emisí a zdrojů znečišťování ovzduší</w:t>
      </w:r>
    </w:p>
    <w:p w:rsidR="003A6E2E" w:rsidRPr="00C716E6" w:rsidRDefault="003A6E2E" w:rsidP="003A6E2E">
      <w:pPr>
        <w:tabs>
          <w:tab w:val="left" w:pos="1418"/>
        </w:tabs>
        <w:spacing w:before="60" w:after="40"/>
        <w:ind w:left="1418" w:hanging="1418"/>
      </w:pPr>
      <w:r w:rsidRPr="00C716E6">
        <w:t>SEA</w:t>
      </w:r>
      <w:r w:rsidRPr="00C716E6">
        <w:tab/>
        <w:t>posouzení koncepce z hlediska vlivů na životní prostředí a veřejné zdraví (</w:t>
      </w:r>
      <w:r w:rsidRPr="00C716E6">
        <w:rPr>
          <w:i/>
        </w:rPr>
        <w:t>angl.</w:t>
      </w:r>
      <w:r w:rsidRPr="00C716E6">
        <w:t xml:space="preserve"> Strategical Environmental Assesment)</w:t>
      </w:r>
    </w:p>
    <w:p w:rsidR="00412DFA" w:rsidRPr="00C716E6" w:rsidRDefault="00412DFA" w:rsidP="003A6E2E">
      <w:pPr>
        <w:tabs>
          <w:tab w:val="left" w:pos="1418"/>
        </w:tabs>
        <w:spacing w:before="60" w:after="40"/>
        <w:ind w:left="1418" w:hanging="1418"/>
      </w:pPr>
      <w:r w:rsidRPr="00C716E6">
        <w:rPr>
          <w:lang w:eastAsia="ar-SA"/>
        </w:rPr>
        <w:t xml:space="preserve">SEKM </w:t>
      </w:r>
      <w:r w:rsidRPr="00C716E6">
        <w:rPr>
          <w:lang w:eastAsia="ar-SA"/>
        </w:rPr>
        <w:tab/>
      </w:r>
      <w:r w:rsidRPr="00C716E6">
        <w:t>Sytém evidence kontaminovaných míst</w:t>
      </w:r>
    </w:p>
    <w:p w:rsidR="003A6E2E" w:rsidRPr="00C716E6" w:rsidRDefault="003A6E2E" w:rsidP="003A6E2E">
      <w:pPr>
        <w:tabs>
          <w:tab w:val="left" w:pos="1418"/>
        </w:tabs>
        <w:spacing w:before="60" w:after="40"/>
        <w:ind w:left="1418" w:hanging="1418"/>
      </w:pPr>
      <w:r w:rsidRPr="00C716E6">
        <w:t>SF EU</w:t>
      </w:r>
      <w:r w:rsidRPr="00C716E6">
        <w:tab/>
        <w:t>strukturální fondy Evropské unie</w:t>
      </w:r>
    </w:p>
    <w:p w:rsidR="00F65718" w:rsidRPr="00C716E6" w:rsidRDefault="00F65718" w:rsidP="003A6E2E">
      <w:pPr>
        <w:tabs>
          <w:tab w:val="left" w:pos="1418"/>
        </w:tabs>
        <w:spacing w:before="60" w:after="40"/>
        <w:ind w:left="1418" w:hanging="1418"/>
      </w:pPr>
      <w:r w:rsidRPr="00C716E6">
        <w:t xml:space="preserve">SHR </w:t>
      </w:r>
      <w:r w:rsidRPr="00C716E6">
        <w:tab/>
        <w:t>Severočeský hnědouhelný revír</w:t>
      </w:r>
    </w:p>
    <w:p w:rsidR="00F65718" w:rsidRPr="00C716E6" w:rsidRDefault="00F65718" w:rsidP="003A6E2E">
      <w:pPr>
        <w:tabs>
          <w:tab w:val="left" w:pos="1418"/>
        </w:tabs>
        <w:spacing w:before="60" w:after="40"/>
        <w:ind w:left="1418" w:hanging="1418"/>
      </w:pPr>
      <w:r w:rsidRPr="00C716E6">
        <w:t>SLDB</w:t>
      </w:r>
      <w:r w:rsidRPr="00C716E6">
        <w:tab/>
        <w:t>Sčítání lidí, domů a bytů</w:t>
      </w:r>
    </w:p>
    <w:p w:rsidR="0027186E" w:rsidRPr="00C716E6" w:rsidRDefault="0027186E" w:rsidP="0027186E">
      <w:pPr>
        <w:tabs>
          <w:tab w:val="left" w:pos="1418"/>
        </w:tabs>
        <w:spacing w:before="60" w:after="40"/>
        <w:ind w:left="1418" w:hanging="1418"/>
      </w:pPr>
      <w:r w:rsidRPr="00C716E6">
        <w:t>SO ORP</w:t>
      </w:r>
      <w:r w:rsidRPr="00C716E6">
        <w:tab/>
        <w:t>správní obvod obce s rozšířenou působností</w:t>
      </w:r>
    </w:p>
    <w:p w:rsidR="003A6E2E" w:rsidRPr="00C716E6" w:rsidRDefault="003A6E2E" w:rsidP="003A6E2E">
      <w:pPr>
        <w:tabs>
          <w:tab w:val="left" w:pos="1418"/>
        </w:tabs>
        <w:spacing w:before="60" w:after="40"/>
        <w:ind w:left="1418" w:hanging="1418"/>
      </w:pPr>
      <w:r w:rsidRPr="00C716E6">
        <w:t>SO</w:t>
      </w:r>
      <w:r w:rsidRPr="00C716E6">
        <w:rPr>
          <w:vertAlign w:val="subscript"/>
        </w:rPr>
        <w:t xml:space="preserve">2 </w:t>
      </w:r>
      <w:r w:rsidRPr="00C716E6">
        <w:tab/>
        <w:t>oxid siřičitý</w:t>
      </w:r>
    </w:p>
    <w:p w:rsidR="006E7DF4" w:rsidRPr="00C716E6" w:rsidRDefault="008674B4" w:rsidP="003A6E2E">
      <w:pPr>
        <w:tabs>
          <w:tab w:val="left" w:pos="1418"/>
        </w:tabs>
        <w:spacing w:before="60" w:after="40"/>
        <w:ind w:left="1418" w:hanging="1418"/>
      </w:pPr>
      <w:r>
        <w:t>SR ÚNL</w:t>
      </w:r>
      <w:r w:rsidR="006E7DF4" w:rsidRPr="00C716E6">
        <w:tab/>
        <w:t>Strategie rozvoje města Ústí nad Labem</w:t>
      </w:r>
    </w:p>
    <w:p w:rsidR="003A6E2E" w:rsidRPr="00C716E6" w:rsidRDefault="003A6E2E" w:rsidP="003A6E2E">
      <w:pPr>
        <w:tabs>
          <w:tab w:val="left" w:pos="1418"/>
        </w:tabs>
        <w:spacing w:before="60" w:after="40"/>
        <w:ind w:left="1418" w:hanging="1418"/>
      </w:pPr>
      <w:r w:rsidRPr="00C716E6">
        <w:t>SRN</w:t>
      </w:r>
      <w:r w:rsidRPr="00C716E6">
        <w:tab/>
        <w:t>Spolková republika Německo</w:t>
      </w:r>
    </w:p>
    <w:p w:rsidR="003A6E2E" w:rsidRPr="00C716E6" w:rsidRDefault="003A6E2E" w:rsidP="003A6E2E">
      <w:pPr>
        <w:tabs>
          <w:tab w:val="left" w:pos="1418"/>
        </w:tabs>
        <w:spacing w:before="60" w:after="40"/>
        <w:ind w:left="1418" w:hanging="1418"/>
      </w:pPr>
      <w:r w:rsidRPr="00C716E6">
        <w:t>TEN-T</w:t>
      </w:r>
      <w:r w:rsidRPr="00C716E6">
        <w:tab/>
        <w:t>dopravní infrastruktura (</w:t>
      </w:r>
      <w:r w:rsidRPr="00C716E6">
        <w:rPr>
          <w:i/>
        </w:rPr>
        <w:t>angl.</w:t>
      </w:r>
      <w:r w:rsidRPr="00C716E6">
        <w:t xml:space="preserve"> Transport </w:t>
      </w:r>
      <w:proofErr w:type="spellStart"/>
      <w:r w:rsidRPr="00C716E6">
        <w:t>infrastructures</w:t>
      </w:r>
      <w:proofErr w:type="spellEnd"/>
      <w:r w:rsidRPr="00C716E6">
        <w:t xml:space="preserve"> - TEN-T)</w:t>
      </w:r>
    </w:p>
    <w:p w:rsidR="0027186E" w:rsidRPr="00C716E6" w:rsidRDefault="0027186E" w:rsidP="003A6E2E">
      <w:pPr>
        <w:tabs>
          <w:tab w:val="left" w:pos="1418"/>
        </w:tabs>
        <w:spacing w:before="60" w:after="40"/>
        <w:ind w:left="1418" w:hanging="1418"/>
      </w:pPr>
      <w:r w:rsidRPr="00C716E6">
        <w:t>ÚCHA</w:t>
      </w:r>
      <w:r w:rsidRPr="00C716E6">
        <w:tab/>
        <w:t>Ústecko – Chomutovská aglomerace</w:t>
      </w:r>
    </w:p>
    <w:p w:rsidR="003A6E2E" w:rsidRPr="00C716E6" w:rsidRDefault="003A6E2E" w:rsidP="003A6E2E">
      <w:pPr>
        <w:tabs>
          <w:tab w:val="left" w:pos="1418"/>
        </w:tabs>
        <w:spacing w:before="60" w:after="40"/>
        <w:ind w:left="1418" w:hanging="1418"/>
      </w:pPr>
      <w:r w:rsidRPr="00C716E6">
        <w:t>VOC</w:t>
      </w:r>
      <w:r w:rsidRPr="00C716E6">
        <w:tab/>
        <w:t>těkavé organické látky</w:t>
      </w:r>
    </w:p>
    <w:p w:rsidR="003A6E2E" w:rsidRPr="00C716E6" w:rsidRDefault="003A6E2E" w:rsidP="003A6E2E">
      <w:pPr>
        <w:tabs>
          <w:tab w:val="left" w:pos="1418"/>
        </w:tabs>
        <w:spacing w:before="60" w:after="40"/>
        <w:ind w:left="1418" w:hanging="1418"/>
      </w:pPr>
      <w:r w:rsidRPr="00C716E6">
        <w:t>VZ</w:t>
      </w:r>
      <w:r w:rsidRPr="00C716E6">
        <w:tab/>
        <w:t>veřejné zdraví</w:t>
      </w:r>
    </w:p>
    <w:p w:rsidR="003A6E2E" w:rsidRPr="00C716E6" w:rsidRDefault="003A6E2E" w:rsidP="003A6E2E">
      <w:pPr>
        <w:tabs>
          <w:tab w:val="left" w:pos="1418"/>
        </w:tabs>
        <w:spacing w:before="60" w:after="40"/>
        <w:ind w:left="1418" w:hanging="1418"/>
      </w:pPr>
      <w:r w:rsidRPr="00C716E6">
        <w:t xml:space="preserve">ZPF </w:t>
      </w:r>
      <w:r w:rsidRPr="00C716E6">
        <w:tab/>
        <w:t>zemědělský půdní fond</w:t>
      </w:r>
    </w:p>
    <w:p w:rsidR="003A6E2E" w:rsidRPr="00C716E6" w:rsidRDefault="003A6E2E" w:rsidP="003A6E2E">
      <w:pPr>
        <w:tabs>
          <w:tab w:val="left" w:pos="1418"/>
        </w:tabs>
        <w:spacing w:before="60" w:after="40"/>
        <w:ind w:left="1418" w:hanging="1418"/>
      </w:pPr>
      <w:r w:rsidRPr="00C716E6">
        <w:lastRenderedPageBreak/>
        <w:tab/>
      </w:r>
    </w:p>
    <w:p w:rsidR="003A6E2E" w:rsidRPr="00C716E6" w:rsidRDefault="003A6E2E" w:rsidP="003A6E2E">
      <w:pPr>
        <w:pStyle w:val="Nadpis1NE"/>
        <w:outlineLvl w:val="9"/>
      </w:pPr>
      <w:bookmarkStart w:id="11" w:name="_Toc350345927"/>
      <w:bookmarkStart w:id="12" w:name="_Toc362596639"/>
      <w:r w:rsidRPr="00C716E6">
        <w:lastRenderedPageBreak/>
        <w:t>ÚVOD</w:t>
      </w:r>
      <w:bookmarkEnd w:id="11"/>
      <w:bookmarkEnd w:id="12"/>
    </w:p>
    <w:p w:rsidR="003A6E2E" w:rsidRPr="00C716E6" w:rsidRDefault="00B70584" w:rsidP="003A6E2E">
      <w:pPr>
        <w:spacing w:after="40"/>
      </w:pPr>
      <w:r w:rsidRPr="00C716E6">
        <w:t>Předkládané Vyhodnocení vlivů</w:t>
      </w:r>
      <w:r w:rsidR="003A6E2E" w:rsidRPr="00C716E6">
        <w:t xml:space="preserve"> koncepce (dále jen "</w:t>
      </w:r>
      <w:r w:rsidRPr="00C716E6">
        <w:t>Dokumentace</w:t>
      </w:r>
      <w:r w:rsidR="003A6E2E" w:rsidRPr="00C716E6">
        <w:t>")</w:t>
      </w:r>
      <w:r w:rsidRPr="00C716E6">
        <w:t xml:space="preserve"> na životní prostředí</w:t>
      </w:r>
      <w:r w:rsidR="003A6E2E" w:rsidRPr="00C716E6">
        <w:t xml:space="preserve"> pro</w:t>
      </w:r>
      <w:r w:rsidR="0027186E" w:rsidRPr="00C716E6">
        <w:t xml:space="preserve"> koncepci:</w:t>
      </w:r>
    </w:p>
    <w:p w:rsidR="003A6E2E" w:rsidRPr="00C716E6" w:rsidRDefault="003A6E2E" w:rsidP="003A6E2E">
      <w:pPr>
        <w:spacing w:after="40"/>
      </w:pPr>
    </w:p>
    <w:p w:rsidR="00EE243E" w:rsidRPr="00C716E6" w:rsidRDefault="00003568" w:rsidP="00EE243E">
      <w:pPr>
        <w:pStyle w:val="Zhlav"/>
        <w:spacing w:before="200"/>
        <w:jc w:val="center"/>
        <w:rPr>
          <w:b/>
          <w:bCs/>
        </w:rPr>
      </w:pPr>
      <w:r w:rsidRPr="00C716E6">
        <w:rPr>
          <w:b/>
          <w:bCs/>
        </w:rPr>
        <w:t>„</w:t>
      </w:r>
      <w:r w:rsidR="00B70584" w:rsidRPr="00C716E6">
        <w:rPr>
          <w:b/>
          <w:bCs/>
        </w:rPr>
        <w:t>STRATEGIE ROZVOJE MĚSTA ÚSTÍ NAD LABEM</w:t>
      </w:r>
      <w:r w:rsidR="00D85495" w:rsidRPr="00C716E6">
        <w:rPr>
          <w:b/>
          <w:bCs/>
        </w:rPr>
        <w:t xml:space="preserve"> 2015-2020</w:t>
      </w:r>
      <w:r w:rsidRPr="00C716E6">
        <w:rPr>
          <w:b/>
          <w:bCs/>
        </w:rPr>
        <w:t>"</w:t>
      </w:r>
      <w:r w:rsidR="00EE243E" w:rsidRPr="00C716E6">
        <w:rPr>
          <w:b/>
          <w:bCs/>
        </w:rPr>
        <w:t xml:space="preserve">, </w:t>
      </w:r>
    </w:p>
    <w:p w:rsidR="003A6E2E" w:rsidRPr="00C716E6" w:rsidRDefault="003A6E2E" w:rsidP="003A6E2E">
      <w:pPr>
        <w:spacing w:after="40"/>
        <w:jc w:val="center"/>
        <w:rPr>
          <w:b/>
        </w:rPr>
      </w:pPr>
    </w:p>
    <w:p w:rsidR="00B70584" w:rsidRPr="00C716E6" w:rsidRDefault="00EE243E" w:rsidP="00B70584">
      <w:r w:rsidRPr="00C716E6">
        <w:t xml:space="preserve">(dále jen </w:t>
      </w:r>
      <w:r w:rsidR="008674B4">
        <w:t>SR ÚNL</w:t>
      </w:r>
      <w:r w:rsidRPr="00C716E6">
        <w:t>)</w:t>
      </w:r>
      <w:r w:rsidR="00EA38A6">
        <w:t>, je provedeno dle</w:t>
      </w:r>
      <w:r w:rsidRPr="00C716E6">
        <w:t xml:space="preserve"> </w:t>
      </w:r>
      <w:r w:rsidR="00B70584" w:rsidRPr="00C716E6">
        <w:t>§ 10e zákona č. 100/2001 Sb., o posuzování vlivů na životní prostředí, v platném znění (dále jen „zákon“). Dokumentace je zpracována v rozsahu přílohy č. 9 k zákonu a slouží jako základní podklad pro příslušný úřad k vydání stanoviska podle § 10g tohoto zákona.</w:t>
      </w:r>
    </w:p>
    <w:p w:rsidR="00154CD8" w:rsidRPr="00C716E6" w:rsidRDefault="00154CD8" w:rsidP="003A6E2E">
      <w:r w:rsidRPr="00C716E6">
        <w:t>Strategie rozvoje města Ústí nad Labem 2015-2020 představuje dokument stanovující základní priority rozvoje města Ústí nad Labem pro období následujících pěti let. Dokument navazuje na strategie (koncepce) vypracované na vyšších úrovních (evropské, národní, krajské) i na dílčí koncepce vytvořené na místní úrovni.</w:t>
      </w:r>
    </w:p>
    <w:p w:rsidR="003A6E2E" w:rsidRPr="00C716E6" w:rsidRDefault="00003568" w:rsidP="003A6E2E">
      <w:r w:rsidRPr="00C716E6">
        <w:t xml:space="preserve">Zpracovatelem koncepce je firma MEPCO, s.r.o., Spálená 108/51, 110 00 Praha 1 (IČ: 27143643). </w:t>
      </w:r>
      <w:r w:rsidR="003A6E2E" w:rsidRPr="00C716E6">
        <w:t xml:space="preserve"> Zpracovatelem </w:t>
      </w:r>
      <w:r w:rsidR="00154CD8" w:rsidRPr="00C716E6">
        <w:t>Vyhodnocení</w:t>
      </w:r>
      <w:r w:rsidR="003A6E2E" w:rsidRPr="00C716E6">
        <w:t xml:space="preserve"> je </w:t>
      </w:r>
      <w:r w:rsidR="005808FE" w:rsidRPr="00C716E6">
        <w:t>Mgr. Jana Švábová Nezvalová, držitelka autorizace ke zpracování dokumentací a posudků dle §19 zákona č. 100/2001 Sb., o posuzování vlivů na životní prostředí</w:t>
      </w:r>
      <w:r w:rsidR="003A6E2E" w:rsidRPr="00C716E6">
        <w:t xml:space="preserve">. Zpracování </w:t>
      </w:r>
      <w:r w:rsidR="00EA38A6">
        <w:t>posouzení</w:t>
      </w:r>
      <w:r w:rsidR="003A6E2E" w:rsidRPr="00C716E6">
        <w:t xml:space="preserve"> proběhlo v průběhu měsíců </w:t>
      </w:r>
      <w:r w:rsidR="00883C28" w:rsidRPr="00C716E6">
        <w:t>září a října</w:t>
      </w:r>
      <w:r w:rsidR="003A6E2E" w:rsidRPr="00C716E6">
        <w:t xml:space="preserve"> ve spolupráci se zpracovatelem</w:t>
      </w:r>
      <w:r w:rsidR="00EA38A6">
        <w:t xml:space="preserve"> a pořizovatelem</w:t>
      </w:r>
      <w:r w:rsidR="003A6E2E" w:rsidRPr="00C716E6">
        <w:t xml:space="preserve"> koncepce. </w:t>
      </w:r>
    </w:p>
    <w:p w:rsidR="003A6E2E" w:rsidRPr="00C716E6" w:rsidRDefault="003A6E2E" w:rsidP="003A6E2E">
      <w:r w:rsidRPr="00C716E6">
        <w:t xml:space="preserve">Proces posouzení vlivů koncepce na životní prostředí v případě </w:t>
      </w:r>
      <w:r w:rsidR="00154CD8" w:rsidRPr="00C716E6">
        <w:t>Strategie rozvoje města Ústí nad Labem</w:t>
      </w:r>
      <w:r w:rsidR="005808FE" w:rsidRPr="00C716E6">
        <w:t xml:space="preserve"> probíhá </w:t>
      </w:r>
      <w:r w:rsidR="00154CD8" w:rsidRPr="00C716E6">
        <w:t>až po vzniku</w:t>
      </w:r>
      <w:r w:rsidRPr="00C716E6">
        <w:t xml:space="preserve"> samotného strategického dokumentu jako tzv. ex-</w:t>
      </w:r>
      <w:r w:rsidR="00154CD8" w:rsidRPr="00C716E6">
        <w:t>post</w:t>
      </w:r>
      <w:r w:rsidRPr="00C716E6">
        <w:t xml:space="preserve"> posouzení. V následujícím textu přinášíme údaje o koncepci v souladu s aktuální fází přípravy </w:t>
      </w:r>
      <w:r w:rsidR="005808FE" w:rsidRPr="00C716E6">
        <w:t>Strategie</w:t>
      </w:r>
      <w:r w:rsidRPr="00C716E6">
        <w:t xml:space="preserve">. </w:t>
      </w:r>
    </w:p>
    <w:p w:rsidR="003A6E2E" w:rsidRPr="00C716E6" w:rsidRDefault="003A6E2E" w:rsidP="003A6E2E"/>
    <w:p w:rsidR="00D85495" w:rsidRPr="00C716E6" w:rsidRDefault="00D85495" w:rsidP="00D85495">
      <w:pPr>
        <w:pStyle w:val="Nadpis1"/>
        <w:keepNext w:val="0"/>
        <w:pBdr>
          <w:top w:val="single" w:sz="4" w:space="1" w:color="000000"/>
          <w:left w:val="single" w:sz="4" w:space="2" w:color="000000"/>
          <w:bottom w:val="single" w:sz="4" w:space="1" w:color="000000"/>
          <w:right w:val="single" w:sz="4" w:space="4" w:color="000000"/>
        </w:pBdr>
        <w:shd w:val="clear" w:color="auto" w:fill="C0C0C0"/>
        <w:tabs>
          <w:tab w:val="left" w:pos="431"/>
        </w:tabs>
        <w:autoSpaceDN w:val="0"/>
        <w:jc w:val="center"/>
        <w:textAlignment w:val="baseline"/>
      </w:pPr>
      <w:bookmarkStart w:id="13" w:name="_Toc377037161"/>
      <w:bookmarkStart w:id="14" w:name="_Toc399936160"/>
      <w:r w:rsidRPr="00C716E6">
        <w:lastRenderedPageBreak/>
        <w:t>OBSAH A CÍLE KONCEPCE, JEJÍ VZTAH K JINÝM KONCEPCÍM</w:t>
      </w:r>
      <w:bookmarkEnd w:id="13"/>
      <w:bookmarkEnd w:id="14"/>
    </w:p>
    <w:p w:rsidR="00D85495" w:rsidRPr="00C716E6" w:rsidRDefault="00D85495" w:rsidP="00D85495">
      <w:pPr>
        <w:pStyle w:val="Nadpis2"/>
        <w:tabs>
          <w:tab w:val="left" w:pos="709"/>
        </w:tabs>
        <w:suppressAutoHyphens/>
        <w:jc w:val="both"/>
      </w:pPr>
      <w:bookmarkStart w:id="15" w:name="_Toc377037162"/>
      <w:bookmarkStart w:id="16" w:name="_Toc399936161"/>
      <w:r w:rsidRPr="00C716E6">
        <w:t>N</w:t>
      </w:r>
      <w:bookmarkStart w:id="17" w:name="Nazev"/>
      <w:bookmarkEnd w:id="17"/>
      <w:r w:rsidRPr="00C716E6">
        <w:t>ázev</w:t>
      </w:r>
      <w:bookmarkEnd w:id="15"/>
      <w:bookmarkEnd w:id="16"/>
    </w:p>
    <w:p w:rsidR="00D85495" w:rsidRPr="00C716E6" w:rsidRDefault="00D85495" w:rsidP="00D85495">
      <w:r w:rsidRPr="00C716E6">
        <w:t>Strategie rozvoje města Ústí nad Labem 2015-2020</w:t>
      </w:r>
    </w:p>
    <w:p w:rsidR="00D85495" w:rsidRPr="00C716E6" w:rsidRDefault="00D85495" w:rsidP="00D85495">
      <w:pPr>
        <w:pStyle w:val="Nadpis2"/>
        <w:tabs>
          <w:tab w:val="left" w:pos="709"/>
        </w:tabs>
        <w:suppressAutoHyphens/>
        <w:jc w:val="both"/>
      </w:pPr>
      <w:bookmarkStart w:id="18" w:name="_Toc377037163"/>
      <w:bookmarkStart w:id="19" w:name="_Toc399936162"/>
      <w:r w:rsidRPr="00C716E6">
        <w:t>O</w:t>
      </w:r>
      <w:bookmarkStart w:id="20" w:name="ObsZamer"/>
      <w:bookmarkEnd w:id="20"/>
      <w:r w:rsidRPr="00C716E6">
        <w:t>bsahové zaměření</w:t>
      </w:r>
      <w:bookmarkEnd w:id="18"/>
      <w:bookmarkEnd w:id="19"/>
      <w:r w:rsidRPr="00C716E6">
        <w:t xml:space="preserve"> </w:t>
      </w:r>
    </w:p>
    <w:p w:rsidR="00D85495" w:rsidRPr="00C716E6" w:rsidRDefault="00D85495" w:rsidP="00D85495">
      <w:r w:rsidRPr="00C716E6">
        <w:t xml:space="preserve">Strategie rozvoje města Ústí nad Labem 2015-2020 představuje </w:t>
      </w:r>
      <w:r w:rsidR="00EA38A6">
        <w:t>koncepci</w:t>
      </w:r>
      <w:r w:rsidRPr="00C716E6">
        <w:t xml:space="preserve"> stanovující základní priority rozvoje města Ústí nad Labem pro období následujících pěti let. </w:t>
      </w:r>
    </w:p>
    <w:p w:rsidR="00D85495" w:rsidRPr="00C716E6" w:rsidRDefault="00D85495" w:rsidP="00D85495">
      <w:r w:rsidRPr="00C716E6">
        <w:t xml:space="preserve">Strategie rozvoje města Ústí nad Labem 2015-2020 </w:t>
      </w:r>
      <w:r w:rsidR="00EA38A6">
        <w:t>určuje</w:t>
      </w:r>
      <w:r w:rsidRPr="00C716E6">
        <w:t xml:space="preserve"> priority rozvoje města na období příštích pěti let. Jedná se o dokument, který definuje základní směry rozvoje, neobsahuje však konkrétní projekty, jimiž budou hlavní stanovené cíle realizovány. Strategie </w:t>
      </w:r>
      <w:r w:rsidR="00EA38A6">
        <w:t xml:space="preserve">tak </w:t>
      </w:r>
      <w:r w:rsidRPr="00C716E6">
        <w:t>stanovuje rámec, v němž by měl rozvoj města v příštích letech probíhat.</w:t>
      </w:r>
    </w:p>
    <w:p w:rsidR="00D85495" w:rsidRPr="00C716E6" w:rsidRDefault="00D85495" w:rsidP="00D85495">
      <w:r w:rsidRPr="00C716E6">
        <w:t>Strategie rozvoje města Ústí nad Labem je strukturována následovně:</w:t>
      </w:r>
    </w:p>
    <w:p w:rsidR="00D85495" w:rsidRPr="00C716E6" w:rsidRDefault="00D85495" w:rsidP="00D85495">
      <w:pPr>
        <w:ind w:left="709"/>
      </w:pPr>
      <w:r w:rsidRPr="00C716E6">
        <w:t>I. Úvod, postup, metodika zpracování a zapojení cílové skupiny</w:t>
      </w:r>
      <w:r w:rsidRPr="00C716E6">
        <w:tab/>
      </w:r>
    </w:p>
    <w:p w:rsidR="00D85495" w:rsidRPr="00C716E6" w:rsidRDefault="00D85495" w:rsidP="00D85495">
      <w:pPr>
        <w:ind w:left="709"/>
      </w:pPr>
      <w:r w:rsidRPr="00C716E6">
        <w:t>II. Analytická část</w:t>
      </w:r>
    </w:p>
    <w:p w:rsidR="00D85495" w:rsidRPr="00C716E6" w:rsidRDefault="00D85495" w:rsidP="00D85495">
      <w:pPr>
        <w:ind w:left="709"/>
      </w:pPr>
      <w:r w:rsidRPr="00C716E6">
        <w:t>III. Návrhová část</w:t>
      </w:r>
      <w:r w:rsidRPr="00C716E6">
        <w:tab/>
      </w:r>
    </w:p>
    <w:p w:rsidR="00D85495" w:rsidRPr="00C716E6" w:rsidRDefault="00D85495" w:rsidP="00D85495">
      <w:pPr>
        <w:ind w:left="709"/>
      </w:pPr>
      <w:r w:rsidRPr="00C716E6">
        <w:t>IV. Akční plán</w:t>
      </w:r>
      <w:r w:rsidRPr="00C716E6">
        <w:tab/>
      </w:r>
    </w:p>
    <w:p w:rsidR="00D85495" w:rsidRPr="00C716E6" w:rsidRDefault="00D85495" w:rsidP="00D85495">
      <w:pPr>
        <w:ind w:left="709"/>
      </w:pPr>
      <w:r w:rsidRPr="00C716E6">
        <w:t>V. Implementační pravidla</w:t>
      </w:r>
      <w:r w:rsidRPr="00C716E6">
        <w:tab/>
      </w:r>
    </w:p>
    <w:p w:rsidR="00D85495" w:rsidRPr="00C716E6" w:rsidRDefault="00D85495" w:rsidP="00D85495">
      <w:pPr>
        <w:ind w:left="709"/>
      </w:pPr>
      <w:r w:rsidRPr="00C716E6">
        <w:t>VI. Závěr</w:t>
      </w:r>
      <w:r w:rsidRPr="00C716E6">
        <w:tab/>
      </w:r>
    </w:p>
    <w:p w:rsidR="00D85495" w:rsidRPr="00C716E6" w:rsidRDefault="00D85495" w:rsidP="00D85495">
      <w:pPr>
        <w:ind w:left="709"/>
      </w:pPr>
      <w:r w:rsidRPr="00C716E6">
        <w:t>VII. Přílohy</w:t>
      </w:r>
    </w:p>
    <w:p w:rsidR="00D85495" w:rsidRPr="00C716E6" w:rsidRDefault="00D85495" w:rsidP="00D85495">
      <w:r w:rsidRPr="00C716E6">
        <w:t xml:space="preserve">Strategie je členěna (s výjimkou úvodní a závěrečné kapitoly) na část analytickou (II. kapitola), návrhovou (III. kapitola), část věnovanou akčnímu plánu (IV. kapitola) a část implementační (V. kapitola).  </w:t>
      </w:r>
    </w:p>
    <w:p w:rsidR="00D85495" w:rsidRPr="00C716E6" w:rsidRDefault="00D85495" w:rsidP="00D85495">
      <w:r w:rsidRPr="00C716E6">
        <w:t xml:space="preserve">Zásadním úkolem analytické části je rozbor klíčových dat členěných do pěti pilířů. Analytická část je však zpracována selektivně a rozebírá pouze stěžejní data. Analytická část v žádném případě nenahrazuje specializované rozvojové dokumenty vytvořené v rámci jednotlivých témat (např. Generel udržitelné dopravy, Komunitní plán sociálních služeb, apod.). V tomto kontextu je třeba k analytické části přistupovat. Dalšími standardními součástmi analytické části jsou SWOT analýza, analýza rizik, analýza cílových skupin a finanční analýza, které jsou pokladem pro návrhovou část Strategie. </w:t>
      </w:r>
    </w:p>
    <w:p w:rsidR="00D85495" w:rsidRPr="00C716E6" w:rsidRDefault="00D85495" w:rsidP="00D85495">
      <w:r w:rsidRPr="00C716E6">
        <w:t>Návrhová část je založena na popisech cílů členěných do pěti pilířů. Popisy cílů byly připraveny manažery pracovních skupin ve spolupráci se členy pracovních skupin</w:t>
      </w:r>
      <w:r w:rsidR="00EA38A6">
        <w:t>, revidovány ze strany zpracovatele koncepce a znovu</w:t>
      </w:r>
      <w:r w:rsidRPr="00C716E6">
        <w:t xml:space="preserve"> projednány na jednání pracovních skupin, kde byly upraveny do finální podoby. Ke každému cíli byly také externími konzultanty navrženy indikátory, které byly revidovány na jednání pracovních skupin. Oddělením strategického rozvoje pak byli navrženi správci indikátorů, kteří vypracují metodiku vyhodnocení daného indikátoru a budou schopni zajistit potřebná data.  </w:t>
      </w:r>
    </w:p>
    <w:p w:rsidR="00D85495" w:rsidRPr="00C716E6" w:rsidRDefault="00D85495" w:rsidP="00D85495">
      <w:r w:rsidRPr="00C716E6">
        <w:t xml:space="preserve">Samostatná kapitola je věnována akčnímu plánu, neboť se jedná o hlavní nástroj věcného naplňování Strategie konkrétními projekty. Pozornost je zde věnována jak obecným pravidlům při nastavování akčního plánu, tak konkrétním pravidlům nastaveným pro realizaci akčního plánu v prostředí města Ústí nad Labem. </w:t>
      </w:r>
    </w:p>
    <w:p w:rsidR="00D85495" w:rsidRPr="00C716E6" w:rsidRDefault="00D85495" w:rsidP="00D85495">
      <w:r w:rsidRPr="00C716E6">
        <w:t xml:space="preserve">Kapitola věnovaná implementačním pravidlům uvádí hlavní principy naplňování Strategie, tak aby bylo možné stanovené cíle reálně naplnit, a nastavuje také základní evaluační pravidla za účelem pravidelného vyhodnocování plnění Strategie. </w:t>
      </w:r>
    </w:p>
    <w:p w:rsidR="00D85495" w:rsidRPr="00C716E6" w:rsidRDefault="00D85495" w:rsidP="00D85495">
      <w:r w:rsidRPr="00C716E6">
        <w:t>Strategie rozvoje města Ústí nad Labem 2015-2020 (dále jen Strategie) byla zpracována společností MEPCO, s. r. o. v úzké spolupráci s</w:t>
      </w:r>
      <w:r w:rsidR="00915435">
        <w:t> Odborem rozvoje města</w:t>
      </w:r>
      <w:r w:rsidRPr="00C716E6">
        <w:t xml:space="preserve"> Magistrátu města Ústí nad Labem a s důrazem na zapojení veřejnosti ve všech částech zpracování dokumentu. Strategie byla zpracována v </w:t>
      </w:r>
      <w:r w:rsidRPr="00C716E6">
        <w:lastRenderedPageBreak/>
        <w:t>rámci projektu „Příprava a zpracování Strategie rozvoje města Ústí nad Labem 2015-2020“, který je financován z Operačního programu Lidské zdroje a zaměstnanost.</w:t>
      </w:r>
    </w:p>
    <w:p w:rsidR="00D85495" w:rsidRPr="00C716E6" w:rsidRDefault="00D85495" w:rsidP="00D85495">
      <w:pPr>
        <w:pStyle w:val="Nadpis2"/>
        <w:tabs>
          <w:tab w:val="left" w:pos="709"/>
        </w:tabs>
        <w:suppressAutoHyphens/>
        <w:jc w:val="both"/>
      </w:pPr>
      <w:bookmarkStart w:id="21" w:name="_Toc377037164"/>
      <w:bookmarkStart w:id="22" w:name="_Toc399936163"/>
      <w:r w:rsidRPr="00C716E6">
        <w:t>Charakter</w:t>
      </w:r>
      <w:bookmarkEnd w:id="21"/>
      <w:bookmarkEnd w:id="22"/>
      <w:r w:rsidRPr="00C716E6">
        <w:t xml:space="preserve"> </w:t>
      </w:r>
    </w:p>
    <w:p w:rsidR="00566D2E" w:rsidRPr="00C716E6" w:rsidRDefault="00D85495" w:rsidP="00566D2E">
      <w:r w:rsidRPr="00C716E6">
        <w:t xml:space="preserve">Strategie rozvoje města Ústí nad Labem 2015-2020 </w:t>
      </w:r>
      <w:r w:rsidR="00915435">
        <w:t>určuje</w:t>
      </w:r>
      <w:r w:rsidRPr="00C716E6">
        <w:t xml:space="preserve"> priority rozvoje města na období příštích pěti let.</w:t>
      </w:r>
      <w:r w:rsidR="00915435">
        <w:t xml:space="preserve"> </w:t>
      </w:r>
      <w:r w:rsidRPr="00C716E6">
        <w:t xml:space="preserve">Součástí Strategie je rovněž Akční plán </w:t>
      </w:r>
      <w:r w:rsidR="007571FA" w:rsidRPr="00C716E6">
        <w:t xml:space="preserve">pro rok 2014 </w:t>
      </w:r>
      <w:r w:rsidRPr="00C716E6">
        <w:t>jako nástroj strategického plánování obsahující soubor strategických opatření, jejichž realizace povede k naplnění cílů stanovených v rámci Strategie rozvoje města Ústí nad Labem 2015-2020.</w:t>
      </w:r>
      <w:r w:rsidR="00566D2E" w:rsidRPr="00C716E6">
        <w:t xml:space="preserve"> Do akčního plánu budou</w:t>
      </w:r>
      <w:r w:rsidR="00EA38A6">
        <w:t xml:space="preserve"> každoročně</w:t>
      </w:r>
      <w:r w:rsidR="00566D2E" w:rsidRPr="00C716E6">
        <w:t xml:space="preserve"> </w:t>
      </w:r>
      <w:r w:rsidR="00EA38A6">
        <w:t>za</w:t>
      </w:r>
      <w:r w:rsidR="00566D2E" w:rsidRPr="00C716E6">
        <w:t>řazeny investiční a neinvestiční projektové záměry vázané na rozpočet města a naplňující strategické cíle Strategie</w:t>
      </w:r>
      <w:r w:rsidR="007571FA" w:rsidRPr="00C716E6">
        <w:t xml:space="preserve"> – akční plán bude schvalován vždy na následující rok spolu s rozpočtem města.</w:t>
      </w:r>
      <w:r w:rsidR="00566D2E" w:rsidRPr="00C716E6">
        <w:t xml:space="preserve"> </w:t>
      </w:r>
    </w:p>
    <w:p w:rsidR="00D85495" w:rsidRPr="00C716E6" w:rsidRDefault="00566D2E" w:rsidP="00566D2E">
      <w:r w:rsidRPr="00C716E6">
        <w:t>Dále budou do akčního plánu zařazeny běžné výdaje města vázané na strategické cíle Strategie, které pro město nejsou ze zákona povinné nebo jsou ze zákona povinné, ale jejich konečnou podobu město určuje a přímo ovlivňuje prostřednictvím místní vyhlášky.</w:t>
      </w:r>
    </w:p>
    <w:p w:rsidR="00D85495" w:rsidRPr="00C716E6" w:rsidRDefault="00D85495" w:rsidP="00D85495">
      <w:pPr>
        <w:pStyle w:val="Nadpis2"/>
        <w:tabs>
          <w:tab w:val="left" w:pos="709"/>
        </w:tabs>
        <w:suppressAutoHyphens/>
        <w:jc w:val="both"/>
      </w:pPr>
      <w:bookmarkStart w:id="23" w:name="_Toc377037165"/>
      <w:bookmarkStart w:id="24" w:name="_Toc399936164"/>
      <w:r w:rsidRPr="00C716E6">
        <w:t>Zdůvodnění potřeby pořízení</w:t>
      </w:r>
      <w:bookmarkEnd w:id="23"/>
      <w:bookmarkEnd w:id="24"/>
    </w:p>
    <w:p w:rsidR="00F44E22" w:rsidRPr="00C716E6" w:rsidRDefault="00F44E22" w:rsidP="00F44E22">
      <w:r w:rsidRPr="00C716E6">
        <w:t>Město Ústí nad Labem dlouhodobě pracuje s principy strategického řízení a plánování a průběžně vytváří strategické dokumenty sloužící pro stanovení základních rozvojových priorit města.</w:t>
      </w:r>
    </w:p>
    <w:p w:rsidR="00D85495" w:rsidRPr="00C716E6" w:rsidRDefault="00F44E22" w:rsidP="00F44E22">
      <w:r w:rsidRPr="00C716E6">
        <w:t>Současně platná Strategie rozvoje města byla vytvořena do roku 2015, vznikla proto potřeba vytvoření nového dokumentu, který na současný dokument navazuje. V rámci přípravy Strategie rozvoje města 2015-2020 byla vytvořena také evaluace Strategie rozvoje města do roku 2015 za účelem omezení nedostatků v připravovaném dokumentu a také pro zjištění silných stránek, na které je možné navázat.</w:t>
      </w:r>
      <w:r w:rsidR="00D85495" w:rsidRPr="00C716E6">
        <w:t xml:space="preserve">  </w:t>
      </w:r>
    </w:p>
    <w:p w:rsidR="00D85495" w:rsidRPr="00C716E6" w:rsidRDefault="00D85495" w:rsidP="00D85495">
      <w:pPr>
        <w:pStyle w:val="Nadpis2"/>
        <w:tabs>
          <w:tab w:val="left" w:pos="709"/>
        </w:tabs>
        <w:suppressAutoHyphens/>
        <w:jc w:val="both"/>
      </w:pPr>
      <w:bookmarkStart w:id="25" w:name="_Toc377037166"/>
      <w:bookmarkStart w:id="26" w:name="_Toc399936165"/>
      <w:r w:rsidRPr="00C716E6">
        <w:t>Základní principy a postupy (etapy) řešení</w:t>
      </w:r>
      <w:bookmarkEnd w:id="25"/>
      <w:bookmarkEnd w:id="26"/>
    </w:p>
    <w:p w:rsidR="00F44E22" w:rsidRPr="00C716E6" w:rsidRDefault="00F44E22" w:rsidP="00F44E22">
      <w:r w:rsidRPr="00C716E6">
        <w:t>Proces přípravy Strategie byl rozdělen na tři na sebe logicky navazující</w:t>
      </w:r>
      <w:r w:rsidR="00EA38A6">
        <w:t xml:space="preserve"> kroky</w:t>
      </w:r>
      <w:r w:rsidRPr="00C716E6">
        <w:t xml:space="preserve">. Výstupem aktivity č. 1 bylo vytvoření Evaluace současné Strategie rozvoje města do roku 2015. Hlavním smyslem této aktivity bylo zjištění silných a slabých stránek předchozího strategického dokumentu. Při realizaci nového materiálu – Strategie – byl kladen velký důraz na eliminaci identifikovaných slabých stránek a naopak na navázání na silné stránky.  </w:t>
      </w:r>
    </w:p>
    <w:p w:rsidR="00F44E22" w:rsidRPr="00C716E6" w:rsidRDefault="00F44E22" w:rsidP="00F44E22">
      <w:r w:rsidRPr="00C716E6">
        <w:t xml:space="preserve">Výstupem aktivity č. 2 byly analytické podklady a data, včetně kvalitativního šetření provedeného mezi klíčovými aktéry regionálního rozvoje i širokou veřejností. Součástí zpracovaného výstupu byly rovněž analýza strategických dokumentů, SWOT analýza, analýza rizik, analýza cílových skupin a finanční analýza. Hlavními poskytovateli dat byly jak orgány na centrální úrovni (např. Český statistický úřad, Ministerstvo práce a sociálních věcí, Úřad práce) tak i orgány města (jednotlivé odbory) a materiály jimi zpracované.  Všechny </w:t>
      </w:r>
      <w:r w:rsidR="00EA38A6">
        <w:t>tyto</w:t>
      </w:r>
      <w:r w:rsidRPr="00C716E6">
        <w:t xml:space="preserve"> podklady, byly použity při formulaci rozvojových cílů města Ústí nad Labem.   </w:t>
      </w:r>
    </w:p>
    <w:p w:rsidR="00F44E22" w:rsidRPr="00C716E6" w:rsidRDefault="00F44E22" w:rsidP="00F44E22">
      <w:r w:rsidRPr="00C716E6">
        <w:t xml:space="preserve">Finálním výstupem aktivity č. 3 je vlastní Strategie rozvoje města Ústí nad Labem 2015-2020. Výsledný dokument přitom v některých svých částech čerpá z výstupů zpracovaných v rámci aktivit 1 a 2. </w:t>
      </w:r>
    </w:p>
    <w:p w:rsidR="00D85495" w:rsidRPr="00C716E6" w:rsidRDefault="00D85495" w:rsidP="00F44E22">
      <w:r w:rsidRPr="00C716E6">
        <w:t>V průběhu přípravy dokumentu byly všechny relevantní výstupy podrobeny připomínkovému řízení ze str</w:t>
      </w:r>
      <w:r w:rsidR="00F44E22" w:rsidRPr="00C716E6">
        <w:t>any odborné i laické veřejnosti, a to zejména v těchto etapách: Na začátku zpracování Strategie, kdy byla široká veřejnost seznámena s principy strategického řízení a plánování, s výsledky Evaluace Strategie rozvoje města do roku 2015 i s časovým harmonogramem zpracování Strategie rozvoje města 2015-2020. Po ukončení zpracování analytické části, kdy byla veřejnost seznámena s jejími výsledky, s návrhy vizí i se základní kostrou návrhové části (tj. pilíře). Po ukončení zpracování Strategie, kdy byl představen celý komplexní dokument.</w:t>
      </w:r>
    </w:p>
    <w:p w:rsidR="00D85495" w:rsidRPr="00C716E6" w:rsidRDefault="00D85495" w:rsidP="00D85495">
      <w:pPr>
        <w:pStyle w:val="Nadpis2"/>
        <w:tabs>
          <w:tab w:val="left" w:pos="709"/>
        </w:tabs>
        <w:suppressAutoHyphens/>
        <w:jc w:val="both"/>
      </w:pPr>
      <w:bookmarkStart w:id="27" w:name="_Toc377037167"/>
      <w:bookmarkStart w:id="28" w:name="_Toc399936166"/>
      <w:r w:rsidRPr="00C716E6">
        <w:t>Hlavní cíle</w:t>
      </w:r>
      <w:bookmarkEnd w:id="27"/>
      <w:bookmarkEnd w:id="28"/>
    </w:p>
    <w:p w:rsidR="00F44E22" w:rsidRPr="00C716E6" w:rsidRDefault="00F44E22" w:rsidP="00F44E22">
      <w:r w:rsidRPr="00C716E6">
        <w:t>Pro posílení vazby mezi cíli a vizí byl definován</w:t>
      </w:r>
      <w:r w:rsidRPr="00C716E6">
        <w:rPr>
          <w:b/>
        </w:rPr>
        <w:t xml:space="preserve"> Hlavní cíl: Zlepšení image a atraktivity města</w:t>
      </w:r>
      <w:r w:rsidRPr="00C716E6">
        <w:t xml:space="preserve">, který zastřešuje všechny cíle a bude společným souhrnným cílem všech pilířů dokumentu. Naplňováním každého cíle bude město v podstatě směřovat ke zvýšení své atraktivity a zlepšení svého vnějšího i </w:t>
      </w:r>
      <w:r w:rsidRPr="00C716E6">
        <w:lastRenderedPageBreak/>
        <w:t xml:space="preserve">vnitřního image, přičemž atraktivita a image města Ústí nad Labem spočívá právě ve spojení přírody a průmyslu, které město bude posilovat. </w:t>
      </w:r>
    </w:p>
    <w:p w:rsidR="00F44E22" w:rsidRPr="00C716E6" w:rsidRDefault="00F44E22" w:rsidP="00F44E22">
      <w:r w:rsidRPr="00C716E6">
        <w:t>Jako Prioritní cíle k dosažení Hlavního cíle byly zvoleny následující dílčí cíle:</w:t>
      </w:r>
    </w:p>
    <w:p w:rsidR="00F44E22" w:rsidRPr="00C716E6" w:rsidRDefault="00F44E22" w:rsidP="00F44E22">
      <w:pPr>
        <w:ind w:left="709"/>
      </w:pPr>
      <w:r w:rsidRPr="00C716E6">
        <w:t xml:space="preserve">1.1. </w:t>
      </w:r>
      <w:r w:rsidRPr="00C716E6">
        <w:tab/>
        <w:t>Zajistit přiměřený urbánní rozvoj</w:t>
      </w:r>
    </w:p>
    <w:p w:rsidR="00F44E22" w:rsidRPr="00C716E6" w:rsidRDefault="00F44E22" w:rsidP="00F44E22">
      <w:pPr>
        <w:ind w:left="709"/>
      </w:pPr>
      <w:r w:rsidRPr="00C716E6">
        <w:t xml:space="preserve">1.6. </w:t>
      </w:r>
      <w:r w:rsidRPr="00C716E6">
        <w:tab/>
        <w:t>Odvrátit rizikové ekonomické trendy</w:t>
      </w:r>
    </w:p>
    <w:p w:rsidR="00F44E22" w:rsidRPr="00C716E6" w:rsidRDefault="00F44E22" w:rsidP="00F44E22">
      <w:pPr>
        <w:ind w:left="709"/>
      </w:pPr>
      <w:r w:rsidRPr="00C716E6">
        <w:t xml:space="preserve">5.3 </w:t>
      </w:r>
      <w:r w:rsidRPr="00C716E6">
        <w:tab/>
        <w:t>Zvýšit atraktivitu města a jeho přírodních a industriálních hodnot</w:t>
      </w:r>
    </w:p>
    <w:p w:rsidR="00F44E22" w:rsidRPr="00C716E6" w:rsidRDefault="00F44E22" w:rsidP="00F44E22">
      <w:pPr>
        <w:ind w:left="709"/>
      </w:pPr>
      <w:r w:rsidRPr="00C716E6">
        <w:t>5.5</w:t>
      </w:r>
      <w:r w:rsidRPr="00C716E6">
        <w:tab/>
        <w:t xml:space="preserve"> Podporovat sounáležitost občanů s městem a jeho tradicemi </w:t>
      </w:r>
    </w:p>
    <w:p w:rsidR="00F44E22" w:rsidRPr="00C716E6" w:rsidRDefault="00F44E22" w:rsidP="00F44E22">
      <w:r w:rsidRPr="00C716E6">
        <w:t xml:space="preserve">Na následujícím obrázku je uvedena struktura Strategie rozvoje města Ústí nad Labem 2015-2020 – v této logice jsou také strukturovány následující podkapitoly. Nejprve je diskutována celková (krátká a dlouhá verze) vize města (podkapitola III. 2), poté jsou v členění na jednotlivé pilíře blíže specifikovány cíle města (podkapitola III. 3), následně je uvedena sada indikátorů (podkapitola III. 4). Metodickému postupu při tvorbě akčního plánu – tedy dokumentu, jehož projekty budou stanovené cíle fakticky naplňovány – je pak věnována samostatná kapitola (IV.). Akční plán pro rok 2014 je pak uveden v příloze č. 3 Strategie.  </w:t>
      </w:r>
    </w:p>
    <w:p w:rsidR="00F44E22" w:rsidRPr="00C716E6" w:rsidRDefault="00F44E22" w:rsidP="00915435">
      <w:pPr>
        <w:pStyle w:val="obrzeknzev"/>
      </w:pPr>
      <w:bookmarkStart w:id="29" w:name="_Toc394310181"/>
      <w:bookmarkStart w:id="30" w:name="_Toc399936677"/>
      <w:r w:rsidRPr="00C716E6">
        <w:t>Struktura Strategie rozvoje města Ústí nad Labem 2015-2020</w:t>
      </w:r>
      <w:bookmarkEnd w:id="29"/>
      <w:bookmarkEnd w:id="30"/>
    </w:p>
    <w:p w:rsidR="000E14D0" w:rsidRPr="00C716E6" w:rsidRDefault="000E14D0" w:rsidP="000E14D0"/>
    <w:p w:rsidR="000E14D0" w:rsidRPr="00C716E6" w:rsidRDefault="000E14D0" w:rsidP="000E14D0">
      <w:r w:rsidRPr="00C716E6">
        <w:rPr>
          <w:noProof/>
        </w:rPr>
        <mc:AlternateContent>
          <mc:Choice Requires="wps">
            <w:drawing>
              <wp:anchor distT="0" distB="0" distL="114300" distR="114300" simplePos="0" relativeHeight="251681792" behindDoc="0" locked="0" layoutInCell="1" allowOverlap="1" wp14:anchorId="626E71AF" wp14:editId="420C30F9">
                <wp:simplePos x="0" y="0"/>
                <wp:positionH relativeFrom="column">
                  <wp:posOffset>4387850</wp:posOffset>
                </wp:positionH>
                <wp:positionV relativeFrom="paragraph">
                  <wp:posOffset>43510</wp:posOffset>
                </wp:positionV>
                <wp:extent cx="1247775" cy="1089660"/>
                <wp:effectExtent l="1047750" t="0" r="28575" b="15240"/>
                <wp:wrapNone/>
                <wp:docPr id="52" name="Čárový popisek 2 (bez ohraničení)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7775" cy="1089660"/>
                        </a:xfrm>
                        <a:prstGeom prst="callout2">
                          <a:avLst>
                            <a:gd name="adj1" fmla="val 7907"/>
                            <a:gd name="adj2" fmla="val -6106"/>
                            <a:gd name="adj3" fmla="val 7907"/>
                            <a:gd name="adj4" fmla="val -59898"/>
                            <a:gd name="adj5" fmla="val 48088"/>
                            <a:gd name="adj6" fmla="val -82495"/>
                          </a:avLst>
                        </a:prstGeom>
                        <a:solidFill>
                          <a:srgbClr val="FFFFFF"/>
                        </a:solidFill>
                        <a:ln w="9525">
                          <a:solidFill>
                            <a:srgbClr val="000000"/>
                          </a:solidFill>
                          <a:miter lim="800000"/>
                          <a:headEnd/>
                          <a:tailEnd/>
                        </a:ln>
                      </wps:spPr>
                      <wps:txbx>
                        <w:txbxContent>
                          <w:p w:rsidR="00752F99" w:rsidRPr="00F44E22" w:rsidRDefault="00752F99" w:rsidP="00F44E22">
                            <w:pPr>
                              <w:rPr>
                                <w:rFonts w:cs="Calibri"/>
                                <w:b/>
                                <w:sz w:val="16"/>
                                <w:szCs w:val="18"/>
                              </w:rPr>
                            </w:pPr>
                            <w:r w:rsidRPr="00F44E22">
                              <w:rPr>
                                <w:rFonts w:cs="Calibri"/>
                                <w:b/>
                                <w:sz w:val="16"/>
                                <w:szCs w:val="18"/>
                              </w:rPr>
                              <w:t>Strategie rozvoje města Ústí nad Labem 2015-2020.</w:t>
                            </w:r>
                          </w:p>
                          <w:p w:rsidR="00752F99" w:rsidRPr="00F44E22" w:rsidRDefault="00752F99" w:rsidP="00F44E22">
                            <w:pPr>
                              <w:rPr>
                                <w:rFonts w:cs="Calibri"/>
                                <w:sz w:val="16"/>
                                <w:szCs w:val="18"/>
                              </w:rPr>
                            </w:pPr>
                            <w:r w:rsidRPr="00F44E22">
                              <w:rPr>
                                <w:rFonts w:cs="Calibri"/>
                                <w:sz w:val="16"/>
                                <w:szCs w:val="18"/>
                              </w:rPr>
                              <w:t xml:space="preserve">  Vazba na rozpočet bude zajištěna přes akční plán. K plánu budou následně schválena implementační pravidla.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Čárový popisek 2 (bez ohraničení) 52" o:spid="_x0000_s1026" type="#_x0000_t42" style="position:absolute;left:0;text-align:left;margin-left:345.5pt;margin-top:3.45pt;width:98.25pt;height:85.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" adj="-17819,10387,-12938,1708,-1319,1708">
                <v:textbox inset=".5mm,.3mm,.5mm,.3mm">
                  <w:txbxContent>
                    <w:p w:rsidR="00752F99" w:rsidRPr="00F44E22" w:rsidRDefault="00752F99" w:rsidP="00F44E22">
                      <w:pPr>
                        <w:rPr>
                          <w:rFonts w:cs="Calibri"/>
                          <w:b/>
                          <w:sz w:val="16"/>
                          <w:szCs w:val="18"/>
                        </w:rPr>
                      </w:pPr>
                      <w:r w:rsidRPr="00F44E22">
                        <w:rPr>
                          <w:rFonts w:cs="Calibri"/>
                          <w:b/>
                          <w:sz w:val="16"/>
                          <w:szCs w:val="18"/>
                        </w:rPr>
                        <w:t>Strategie rozvoje města Ústí nad Labem 2015-2020.</w:t>
                      </w:r>
                    </w:p>
                    <w:p w:rsidR="00752F99" w:rsidRPr="00F44E22" w:rsidRDefault="00752F99" w:rsidP="00F44E22">
                      <w:pPr>
                        <w:rPr>
                          <w:rFonts w:cs="Calibri"/>
                          <w:sz w:val="16"/>
                          <w:szCs w:val="18"/>
                        </w:rPr>
                      </w:pPr>
                      <w:r w:rsidRPr="00F44E22">
                        <w:rPr>
                          <w:rFonts w:cs="Calibri"/>
                          <w:sz w:val="16"/>
                          <w:szCs w:val="18"/>
                        </w:rPr>
                        <w:t xml:space="preserve">  Vazba na rozpočet bude zajištěna přes akční plán. K plánu budou následně schválena implementační pravidla.</w:t>
                      </w:r>
                    </w:p>
                  </w:txbxContent>
                </v:textbox>
                <o:callout v:ext="edit" minusy="t"/>
              </v:shape>
            </w:pict>
          </mc:Fallback>
        </mc:AlternateContent>
      </w:r>
      <w:r w:rsidRPr="00C716E6">
        <w:rPr>
          <w:noProof/>
        </w:rPr>
        <mc:AlternateContent>
          <mc:Choice Requires="wps">
            <w:drawing>
              <wp:anchor distT="0" distB="0" distL="114300" distR="114300" simplePos="0" relativeHeight="251679744" behindDoc="0" locked="0" layoutInCell="1" allowOverlap="1" wp14:anchorId="68BF9799" wp14:editId="1927ABF1">
                <wp:simplePos x="0" y="0"/>
                <wp:positionH relativeFrom="column">
                  <wp:posOffset>3920490</wp:posOffset>
                </wp:positionH>
                <wp:positionV relativeFrom="paragraph">
                  <wp:posOffset>150825</wp:posOffset>
                </wp:positionV>
                <wp:extent cx="539750" cy="2375535"/>
                <wp:effectExtent l="0" t="0" r="12700" b="24765"/>
                <wp:wrapNone/>
                <wp:docPr id="51" name="Pravá složená závorka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9750" cy="2375535"/>
                        </a:xfrm>
                        <a:prstGeom prst="rightBrace">
                          <a:avLst>
                            <a:gd name="adj1" fmla="val 36676"/>
                            <a:gd name="adj2" fmla="val 5129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Pravá složená závorka 51" o:spid="_x0000_s1026" type="#_x0000_t88" style="position:absolute;margin-left:308.7pt;margin-top:11.9pt;width:42.5pt;height:187.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" adj=",11080"/>
            </w:pict>
          </mc:Fallback>
        </mc:AlternateContent>
      </w:r>
      <w:r w:rsidRPr="00C716E6">
        <w:rPr>
          <w:noProof/>
        </w:rPr>
        <mc:AlternateContent>
          <mc:Choice Requires="wps">
            <w:drawing>
              <wp:anchor distT="0" distB="0" distL="114300" distR="114300" simplePos="0" relativeHeight="251671552" behindDoc="0" locked="0" layoutInCell="1" allowOverlap="1" wp14:anchorId="21FBEA7C" wp14:editId="585F57C9">
                <wp:simplePos x="0" y="0"/>
                <wp:positionH relativeFrom="column">
                  <wp:posOffset>61595</wp:posOffset>
                </wp:positionH>
                <wp:positionV relativeFrom="paragraph">
                  <wp:posOffset>150800</wp:posOffset>
                </wp:positionV>
                <wp:extent cx="1309370" cy="241935"/>
                <wp:effectExtent l="57150" t="247650" r="214630" b="43815"/>
                <wp:wrapNone/>
                <wp:docPr id="50" name="Textové pole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370" cy="241935"/>
                        </a:xfrm>
                        <a:prstGeom prst="rect">
                          <a:avLst/>
                        </a:prstGeom>
                        <a:solidFill>
                          <a:srgbClr val="C0504D"/>
                        </a:solidFill>
                        <a:ln w="9525">
                          <a:miter lim="800000"/>
                          <a:headEnd/>
                          <a:tailEnd/>
                        </a:ln>
                        <a:effectLst/>
                        <a:scene3d>
                          <a:camera prst="legacyObliqueTopRight">
                            <a:rot lat="300000" lon="0" rev="0"/>
                          </a:camera>
                          <a:lightRig rig="legacyFlat3" dir="b"/>
                        </a:scene3d>
                        <a:sp3d extrusionH="430200" prstMaterial="legacyMatte">
                          <a:bevelT w="13500" h="13500" prst="angle"/>
                          <a:bevelB w="13500" h="13500" prst="angle"/>
                          <a:extrusionClr>
                            <a:srgbClr val="C0504D"/>
                          </a:extrusionClr>
                        </a:sp3d>
                        <a:extLs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txbx>
                        <w:txbxContent>
                          <w:p w:rsidR="00752F99" w:rsidRPr="00535638" w:rsidRDefault="00752F99" w:rsidP="00F44E22">
                            <w:pPr>
                              <w:jc w:val="center"/>
                              <w:rPr>
                                <w:b/>
                                <w:color w:val="FFFFFF"/>
                              </w:rPr>
                            </w:pPr>
                            <w:r w:rsidRPr="00535638">
                              <w:rPr>
                                <w:b/>
                                <w:color w:val="FFFFFF"/>
                              </w:rPr>
                              <w:t>Vize</w:t>
                            </w:r>
                          </w:p>
                        </w:txbxContent>
                      </wps:txbx>
                      <wps:bodyPr rot="0" vert="horz" wrap="square" lIns="36000" tIns="10800" rIns="36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ové pole 50" o:spid="_x0000_s1027" type="#_x0000_t202" style="position:absolute;left:0;text-align:left;margin-left:4.85pt;margin-top:11.85pt;width:103.1pt;height:19.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" fillcolor="#c0504d">
                <v:shadow color="#622423" opacity=".5" offset="1pt"/>
                <o:extrusion v:ext="view" color="#c0504d" on="t" rotationangle="-5"/>
                <v:textbox inset="1mm,.3mm,1mm,.3mm">
                  <w:txbxContent>
                    <w:p w:rsidR="00752F99" w:rsidRPr="00535638" w:rsidRDefault="00752F99" w:rsidP="00F44E22">
                      <w:pPr>
                        <w:jc w:val="center"/>
                        <w:rPr>
                          <w:b/>
                          <w:color w:val="FFFFFF"/>
                        </w:rPr>
                      </w:pPr>
                      <w:r w:rsidRPr="00535638">
                        <w:rPr>
                          <w:b/>
                          <w:color w:val="FFFFFF"/>
                        </w:rPr>
                        <w:t>Vize</w:t>
                      </w:r>
                    </w:p>
                  </w:txbxContent>
                </v:textbox>
              </v:shape>
            </w:pict>
          </mc:Fallback>
        </mc:AlternateContent>
      </w:r>
    </w:p>
    <w:bookmarkStart w:id="31" w:name="_Toc399847842"/>
    <w:bookmarkStart w:id="32" w:name="_Toc399936167"/>
    <w:p w:rsidR="00F44E22" w:rsidRPr="00C716E6" w:rsidRDefault="000E14D0" w:rsidP="00F44E22">
      <w:pPr>
        <w:pStyle w:val="Nadpis2"/>
        <w:numPr>
          <w:ilvl w:val="0"/>
          <w:numId w:val="0"/>
        </w:numPr>
      </w:pPr>
      <w:r w:rsidRPr="00C716E6">
        <w:rPr>
          <w:noProof/>
        </w:rPr>
        <mc:AlternateContent>
          <mc:Choice Requires="wps">
            <w:drawing>
              <wp:anchor distT="0" distB="0" distL="114300" distR="114300" simplePos="0" relativeHeight="251676672" behindDoc="0" locked="0" layoutInCell="1" allowOverlap="1" wp14:anchorId="5CB79176" wp14:editId="095434BC">
                <wp:simplePos x="0" y="0"/>
                <wp:positionH relativeFrom="column">
                  <wp:posOffset>194945</wp:posOffset>
                </wp:positionH>
                <wp:positionV relativeFrom="paragraph">
                  <wp:posOffset>167945</wp:posOffset>
                </wp:positionV>
                <wp:extent cx="346075" cy="269875"/>
                <wp:effectExtent l="19050" t="0" r="53975" b="92075"/>
                <wp:wrapNone/>
                <wp:docPr id="49" name="Pravoúhlá spojnic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075" cy="269875"/>
                        </a:xfrm>
                        <a:prstGeom prst="bentConnector3">
                          <a:avLst>
                            <a:gd name="adj1" fmla="val -163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Pravoúhlá spojnice 49" o:spid="_x0000_s1026" type="#_x0000_t34" style="position:absolute;margin-left:15.35pt;margin-top:13.2pt;width:27.25pt;height:2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" adj="-352">
                <v:stroke endarrow="block"/>
              </v:shape>
            </w:pict>
          </mc:Fallback>
        </mc:AlternateContent>
      </w:r>
      <w:bookmarkEnd w:id="31"/>
      <w:bookmarkEnd w:id="32"/>
    </w:p>
    <w:p w:rsidR="00F44E22" w:rsidRPr="00C716E6" w:rsidRDefault="000E14D0" w:rsidP="00F44E22">
      <w:r w:rsidRPr="00C716E6">
        <w:rPr>
          <w:noProof/>
        </w:rPr>
        <mc:AlternateContent>
          <mc:Choice Requires="wps">
            <w:drawing>
              <wp:anchor distT="0" distB="0" distL="114300" distR="114300" simplePos="0" relativeHeight="251672576" behindDoc="0" locked="0" layoutInCell="1" allowOverlap="1" wp14:anchorId="7E77D41A" wp14:editId="5610F868">
                <wp:simplePos x="0" y="0"/>
                <wp:positionH relativeFrom="column">
                  <wp:posOffset>541020</wp:posOffset>
                </wp:positionH>
                <wp:positionV relativeFrom="paragraph">
                  <wp:posOffset>51740</wp:posOffset>
                </wp:positionV>
                <wp:extent cx="1309370" cy="262255"/>
                <wp:effectExtent l="57150" t="247650" r="214630" b="42545"/>
                <wp:wrapNone/>
                <wp:docPr id="48" name="Textové pole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370" cy="262255"/>
                        </a:xfrm>
                        <a:prstGeom prst="rect">
                          <a:avLst/>
                        </a:prstGeom>
                        <a:solidFill>
                          <a:srgbClr val="8064A2"/>
                        </a:solidFill>
                        <a:ln w="9525">
                          <a:miter lim="800000"/>
                          <a:headEnd/>
                          <a:tailEnd/>
                        </a:ln>
                        <a:effectLst/>
                        <a:scene3d>
                          <a:camera prst="legacyObliqueTopRight">
                            <a:rot lat="300000" lon="0" rev="0"/>
                          </a:camera>
                          <a:lightRig rig="legacyFlat3" dir="b"/>
                        </a:scene3d>
                        <a:sp3d extrusionH="430200" prstMaterial="legacyMatte">
                          <a:bevelT w="13500" h="13500" prst="angle"/>
                          <a:bevelB w="13500" h="13500" prst="angle"/>
                          <a:extrusionClr>
                            <a:srgbClr val="8064A2"/>
                          </a:extrusionClr>
                        </a:sp3d>
                        <a:extLst>
                          <a:ext uri="{AF507438-7753-43E0-B8FC-AC1667EBCBE1}">
                            <a14:hiddenEffects xmlns:a14="http://schemas.microsoft.com/office/drawing/2010/main">
                              <a:effectLst>
                                <a:outerShdw dist="28398" dir="3806097" algn="ctr" rotWithShape="0">
                                  <a:srgbClr val="3F3151">
                                    <a:alpha val="50000"/>
                                  </a:srgbClr>
                                </a:outerShdw>
                              </a:effectLst>
                            </a14:hiddenEffects>
                          </a:ext>
                        </a:extLst>
                      </wps:spPr>
                      <wps:txbx>
                        <w:txbxContent>
                          <w:p w:rsidR="00752F99" w:rsidRPr="00535638" w:rsidRDefault="00752F99" w:rsidP="00F44E22">
                            <w:pPr>
                              <w:jc w:val="center"/>
                              <w:rPr>
                                <w:b/>
                                <w:color w:val="FFFFFF"/>
                              </w:rPr>
                            </w:pPr>
                            <w:r>
                              <w:rPr>
                                <w:b/>
                                <w:color w:val="FFFFFF"/>
                              </w:rPr>
                              <w:t>Hlavní cíl</w:t>
                            </w:r>
                          </w:p>
                        </w:txbxContent>
                      </wps:txbx>
                      <wps:bodyPr rot="0" vert="horz" wrap="square" lIns="36000" tIns="10800" rIns="36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48" o:spid="_x0000_s1028" type="#_x0000_t202" style="position:absolute;left:0;text-align:left;margin-left:42.6pt;margin-top:4.05pt;width:103.1pt;height:20.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" fillcolor="#8064a2">
                <v:shadow color="#3f3151" opacity=".5" offset="1pt"/>
                <o:extrusion v:ext="view" color="#8064a2" on="t" rotationangle="-5"/>
                <v:textbox inset="1mm,.3mm,1mm,.3mm">
                  <w:txbxContent>
                    <w:p w:rsidR="00752F99" w:rsidRPr="00535638" w:rsidRDefault="00752F99" w:rsidP="00F44E22">
                      <w:pPr>
                        <w:jc w:val="center"/>
                        <w:rPr>
                          <w:b/>
                          <w:color w:val="FFFFFF"/>
                        </w:rPr>
                      </w:pPr>
                      <w:r>
                        <w:rPr>
                          <w:b/>
                          <w:color w:val="FFFFFF"/>
                        </w:rPr>
                        <w:t>Hlavní cíl</w:t>
                      </w:r>
                    </w:p>
                  </w:txbxContent>
                </v:textbox>
              </v:shape>
            </w:pict>
          </mc:Fallback>
        </mc:AlternateContent>
      </w:r>
    </w:p>
    <w:bookmarkStart w:id="33" w:name="_Toc399847843"/>
    <w:bookmarkStart w:id="34" w:name="_Toc399936168"/>
    <w:p w:rsidR="00F44E22" w:rsidRPr="00C716E6" w:rsidRDefault="000E14D0" w:rsidP="00F44E22">
      <w:pPr>
        <w:pStyle w:val="Nadpis2"/>
        <w:numPr>
          <w:ilvl w:val="0"/>
          <w:numId w:val="0"/>
        </w:numPr>
        <w:ind w:left="360" w:hanging="360"/>
      </w:pPr>
      <w:r w:rsidRPr="00C716E6">
        <w:rPr>
          <w:noProof/>
          <w:snapToGrid/>
        </w:rPr>
        <mc:AlternateContent>
          <mc:Choice Requires="wps">
            <w:drawing>
              <wp:anchor distT="0" distB="0" distL="114300" distR="114300" simplePos="0" relativeHeight="251677696" behindDoc="0" locked="0" layoutInCell="1" allowOverlap="1" wp14:anchorId="64169D7F" wp14:editId="52A50AAB">
                <wp:simplePos x="0" y="0"/>
                <wp:positionH relativeFrom="column">
                  <wp:posOffset>845185</wp:posOffset>
                </wp:positionH>
                <wp:positionV relativeFrom="paragraph">
                  <wp:posOffset>66980</wp:posOffset>
                </wp:positionV>
                <wp:extent cx="346075" cy="270510"/>
                <wp:effectExtent l="0" t="0" r="73025" b="91440"/>
                <wp:wrapNone/>
                <wp:docPr id="47" name="Pravoúhlá spojnic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075" cy="270510"/>
                        </a:xfrm>
                        <a:prstGeom prst="bentConnector3">
                          <a:avLst>
                            <a:gd name="adj1" fmla="val 108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ravoúhlá spojnice 47" o:spid="_x0000_s1026" type="#_x0000_t34" style="position:absolute;margin-left:66.55pt;margin-top:5.25pt;width:27.25pt;height:21.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" adj="235">
                <v:stroke endarrow="block"/>
              </v:shape>
            </w:pict>
          </mc:Fallback>
        </mc:AlternateContent>
      </w:r>
      <w:r w:rsidRPr="00C716E6">
        <w:rPr>
          <w:noProof/>
          <w:snapToGrid/>
        </w:rPr>
        <mc:AlternateContent>
          <mc:Choice Requires="wps">
            <w:drawing>
              <wp:anchor distT="0" distB="0" distL="114300" distR="114300" simplePos="0" relativeHeight="251673600" behindDoc="0" locked="0" layoutInCell="1" allowOverlap="1" wp14:anchorId="209733CA" wp14:editId="63AA94E9">
                <wp:simplePos x="0" y="0"/>
                <wp:positionH relativeFrom="column">
                  <wp:posOffset>1189355</wp:posOffset>
                </wp:positionH>
                <wp:positionV relativeFrom="paragraph">
                  <wp:posOffset>289890</wp:posOffset>
                </wp:positionV>
                <wp:extent cx="1309370" cy="241935"/>
                <wp:effectExtent l="57150" t="247650" r="214630" b="43815"/>
                <wp:wrapNone/>
                <wp:docPr id="45" name="Textové pole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370" cy="241935"/>
                        </a:xfrm>
                        <a:prstGeom prst="rect">
                          <a:avLst/>
                        </a:prstGeom>
                        <a:solidFill>
                          <a:srgbClr val="9BBB59"/>
                        </a:solidFill>
                        <a:ln w="9525">
                          <a:miter lim="800000"/>
                          <a:headEnd/>
                          <a:tailEnd/>
                        </a:ln>
                        <a:effectLst/>
                        <a:scene3d>
                          <a:camera prst="legacyObliqueTopRight">
                            <a:rot lat="300000" lon="0" rev="0"/>
                          </a:camera>
                          <a:lightRig rig="legacyFlat3" dir="b"/>
                        </a:scene3d>
                        <a:sp3d extrusionH="430200" prstMaterial="legacyMatte">
                          <a:bevelT w="13500" h="13500" prst="angle"/>
                          <a:bevelB w="13500" h="13500" prst="angle"/>
                          <a:extrusionClr>
                            <a:srgbClr val="9BBB59"/>
                          </a:extrusionClr>
                        </a:sp3d>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rsidR="00752F99" w:rsidRPr="00535638" w:rsidRDefault="00752F99" w:rsidP="00F44E22">
                            <w:pPr>
                              <w:jc w:val="center"/>
                              <w:rPr>
                                <w:b/>
                                <w:color w:val="FFFFFF"/>
                              </w:rPr>
                            </w:pPr>
                            <w:r>
                              <w:rPr>
                                <w:b/>
                                <w:color w:val="FFFFFF"/>
                              </w:rPr>
                              <w:t>Pilíře</w:t>
                            </w:r>
                          </w:p>
                        </w:txbxContent>
                      </wps:txbx>
                      <wps:bodyPr rot="0" vert="horz" wrap="square" lIns="36000" tIns="10800" rIns="36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45" o:spid="_x0000_s1029" type="#_x0000_t202" style="position:absolute;left:0;text-align:left;margin-left:93.65pt;margin-top:22.85pt;width:103.1pt;height:19.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" fillcolor="#9bbb59">
                <v:shadow color="#4e6128" opacity=".5" offset="1pt"/>
                <o:extrusion v:ext="view" color="#9bbb59" on="t" rotationangle="-5"/>
                <v:textbox inset="1mm,.3mm,1mm,.3mm">
                  <w:txbxContent>
                    <w:p w:rsidR="00752F99" w:rsidRPr="00535638" w:rsidRDefault="00752F99" w:rsidP="00F44E22">
                      <w:pPr>
                        <w:jc w:val="center"/>
                        <w:rPr>
                          <w:b/>
                          <w:color w:val="FFFFFF"/>
                        </w:rPr>
                      </w:pPr>
                      <w:r>
                        <w:rPr>
                          <w:b/>
                          <w:color w:val="FFFFFF"/>
                        </w:rPr>
                        <w:t>Pilíře</w:t>
                      </w:r>
                    </w:p>
                  </w:txbxContent>
                </v:textbox>
              </v:shape>
            </w:pict>
          </mc:Fallback>
        </mc:AlternateContent>
      </w:r>
      <w:bookmarkEnd w:id="33"/>
      <w:bookmarkEnd w:id="34"/>
    </w:p>
    <w:bookmarkStart w:id="35" w:name="_Toc399847844"/>
    <w:bookmarkStart w:id="36" w:name="_Toc399936169"/>
    <w:p w:rsidR="00F44E22" w:rsidRPr="00C716E6" w:rsidRDefault="00F44E22" w:rsidP="00F44E22">
      <w:pPr>
        <w:pStyle w:val="Nadpis2"/>
        <w:numPr>
          <w:ilvl w:val="0"/>
          <w:numId w:val="0"/>
        </w:numPr>
        <w:ind w:left="360" w:hanging="360"/>
      </w:pPr>
      <w:r w:rsidRPr="00C716E6">
        <w:rPr>
          <w:noProof/>
          <w:snapToGrid/>
        </w:rPr>
        <mc:AlternateContent>
          <mc:Choice Requires="wps">
            <w:drawing>
              <wp:anchor distT="0" distB="0" distL="114300" distR="114300" simplePos="0" relativeHeight="251678720" behindDoc="0" locked="0" layoutInCell="1" allowOverlap="1" wp14:anchorId="221FA841" wp14:editId="338697E3">
                <wp:simplePos x="0" y="0"/>
                <wp:positionH relativeFrom="column">
                  <wp:posOffset>1306195</wp:posOffset>
                </wp:positionH>
                <wp:positionV relativeFrom="paragraph">
                  <wp:posOffset>206045</wp:posOffset>
                </wp:positionV>
                <wp:extent cx="344805" cy="269875"/>
                <wp:effectExtent l="0" t="0" r="74295" b="92075"/>
                <wp:wrapNone/>
                <wp:docPr id="46" name="Pravoúhlá spojnic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805" cy="269875"/>
                        </a:xfrm>
                        <a:prstGeom prst="bentConnector3">
                          <a:avLst>
                            <a:gd name="adj1" fmla="val 108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ravoúhlá spojnice 46" o:spid="_x0000_s1026" type="#_x0000_t34" style="position:absolute;margin-left:102.85pt;margin-top:16.2pt;width:27.15pt;height:21.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" adj="235">
                <v:stroke endarrow="block"/>
              </v:shape>
            </w:pict>
          </mc:Fallback>
        </mc:AlternateContent>
      </w:r>
      <w:bookmarkEnd w:id="35"/>
      <w:bookmarkEnd w:id="36"/>
    </w:p>
    <w:bookmarkStart w:id="37" w:name="_Toc399847845"/>
    <w:bookmarkStart w:id="38" w:name="_Toc399936170"/>
    <w:p w:rsidR="00F44E22" w:rsidRPr="00C716E6" w:rsidRDefault="000E14D0" w:rsidP="00F44E22">
      <w:pPr>
        <w:pStyle w:val="Nadpis2"/>
        <w:numPr>
          <w:ilvl w:val="0"/>
          <w:numId w:val="0"/>
        </w:numPr>
        <w:ind w:left="360" w:hanging="360"/>
      </w:pPr>
      <w:r w:rsidRPr="00C716E6">
        <w:rPr>
          <w:noProof/>
          <w:snapToGrid/>
        </w:rPr>
        <mc:AlternateContent>
          <mc:Choice Requires="wps">
            <w:drawing>
              <wp:anchor distT="0" distB="0" distL="114300" distR="114300" simplePos="0" relativeHeight="251668480" behindDoc="0" locked="0" layoutInCell="1" allowOverlap="1" wp14:anchorId="4D7DA3E0" wp14:editId="68049BFE">
                <wp:simplePos x="0" y="0"/>
                <wp:positionH relativeFrom="column">
                  <wp:posOffset>1732915</wp:posOffset>
                </wp:positionH>
                <wp:positionV relativeFrom="paragraph">
                  <wp:posOffset>300660</wp:posOffset>
                </wp:positionV>
                <wp:extent cx="344805" cy="269875"/>
                <wp:effectExtent l="0" t="0" r="74295" b="92075"/>
                <wp:wrapNone/>
                <wp:docPr id="42" name="Pravoúhlá spojnic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805" cy="269875"/>
                        </a:xfrm>
                        <a:prstGeom prst="bentConnector3">
                          <a:avLst>
                            <a:gd name="adj1" fmla="val 108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ravoúhlá spojnice 42" o:spid="_x0000_s1026" type="#_x0000_t34" style="position:absolute;margin-left:136.45pt;margin-top:23.65pt;width:27.15pt;height:2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" adj="235">
                <v:stroke endarrow="block"/>
              </v:shape>
            </w:pict>
          </mc:Fallback>
        </mc:AlternateContent>
      </w:r>
      <w:r w:rsidRPr="00C716E6">
        <w:rPr>
          <w:noProof/>
          <w:snapToGrid/>
        </w:rPr>
        <mc:AlternateContent>
          <mc:Choice Requires="wps">
            <w:drawing>
              <wp:anchor distT="0" distB="0" distL="114300" distR="114300" simplePos="0" relativeHeight="251674624" behindDoc="0" locked="0" layoutInCell="1" allowOverlap="1" wp14:anchorId="13E15464" wp14:editId="466F3022">
                <wp:simplePos x="0" y="0"/>
                <wp:positionH relativeFrom="column">
                  <wp:posOffset>1645920</wp:posOffset>
                </wp:positionH>
                <wp:positionV relativeFrom="paragraph">
                  <wp:posOffset>48565</wp:posOffset>
                </wp:positionV>
                <wp:extent cx="1310005" cy="241935"/>
                <wp:effectExtent l="57150" t="209550" r="213995" b="43815"/>
                <wp:wrapNone/>
                <wp:docPr id="43" name="Textové pol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005" cy="241935"/>
                        </a:xfrm>
                        <a:prstGeom prst="rect">
                          <a:avLst/>
                        </a:prstGeom>
                        <a:solidFill>
                          <a:srgbClr val="F79646"/>
                        </a:solidFill>
                        <a:ln w="9525">
                          <a:miter lim="800000"/>
                          <a:headEnd/>
                          <a:tailEnd/>
                        </a:ln>
                        <a:effectLst/>
                        <a:scene3d>
                          <a:camera prst="legacyObliqueTopRight"/>
                          <a:lightRig rig="legacyFlat3" dir="b"/>
                        </a:scene3d>
                        <a:sp3d extrusionH="430200" prstMaterial="legacyMatte">
                          <a:bevelT w="13500" h="13500" prst="angle"/>
                          <a:bevelB w="13500" h="13500" prst="angle"/>
                          <a:extrusionClr>
                            <a:srgbClr val="F79646"/>
                          </a:extrusionClr>
                        </a:sp3d>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752F99" w:rsidRPr="00535638" w:rsidRDefault="00752F99" w:rsidP="00F44E22">
                            <w:pPr>
                              <w:jc w:val="center"/>
                              <w:rPr>
                                <w:b/>
                                <w:color w:val="FFFFFF"/>
                              </w:rPr>
                            </w:pPr>
                            <w:proofErr w:type="gramStart"/>
                            <w:r>
                              <w:rPr>
                                <w:b/>
                                <w:color w:val="FFFFFF"/>
                              </w:rPr>
                              <w:t>Prioritní  cíle</w:t>
                            </w:r>
                            <w:proofErr w:type="gramEnd"/>
                          </w:p>
                        </w:txbxContent>
                      </wps:txbx>
                      <wps:bodyPr rot="0" vert="horz" wrap="square" lIns="36000" tIns="10800" rIns="36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43" o:spid="_x0000_s1030" type="#_x0000_t202" style="position:absolute;left:0;text-align:left;margin-left:129.6pt;margin-top:3.8pt;width:103.15pt;height:19.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" fillcolor="#f79646">
                <v:shadow color="#974706" opacity=".5" offset="1pt"/>
                <o:extrusion v:ext="view" color="#f79646" on="t"/>
                <v:textbox inset="1mm,.3mm,1mm,.3mm">
                  <w:txbxContent>
                    <w:p w:rsidR="00752F99" w:rsidRPr="00535638" w:rsidRDefault="00752F99" w:rsidP="00F44E22">
                      <w:pPr>
                        <w:jc w:val="center"/>
                        <w:rPr>
                          <w:b/>
                          <w:color w:val="FFFFFF"/>
                        </w:rPr>
                      </w:pPr>
                      <w:proofErr w:type="gramStart"/>
                      <w:r>
                        <w:rPr>
                          <w:b/>
                          <w:color w:val="FFFFFF"/>
                        </w:rPr>
                        <w:t>Prioritní  cíle</w:t>
                      </w:r>
                      <w:proofErr w:type="gramEnd"/>
                    </w:p>
                  </w:txbxContent>
                </v:textbox>
              </v:shape>
            </w:pict>
          </mc:Fallback>
        </mc:AlternateContent>
      </w:r>
      <w:r w:rsidR="00F44E22" w:rsidRPr="00C716E6">
        <w:rPr>
          <w:noProof/>
          <w:snapToGrid/>
        </w:rPr>
        <mc:AlternateContent>
          <mc:Choice Requires="wps">
            <w:drawing>
              <wp:anchor distT="0" distB="0" distL="114300" distR="114300" simplePos="0" relativeHeight="251683840" behindDoc="0" locked="0" layoutInCell="1" allowOverlap="1" wp14:anchorId="32965DD9" wp14:editId="4D9B0AF9">
                <wp:simplePos x="0" y="0"/>
                <wp:positionH relativeFrom="column">
                  <wp:posOffset>1492885</wp:posOffset>
                </wp:positionH>
                <wp:positionV relativeFrom="paragraph">
                  <wp:posOffset>444500</wp:posOffset>
                </wp:positionV>
                <wp:extent cx="1163320" cy="828675"/>
                <wp:effectExtent l="7620" t="7620" r="20955" b="57785"/>
                <wp:wrapNone/>
                <wp:docPr id="44" name="Pravoúhlá spojnic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163320" cy="828675"/>
                        </a:xfrm>
                        <a:prstGeom prst="bentConnector3">
                          <a:avLst>
                            <a:gd name="adj1" fmla="val 9999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ravoúhlá spojnice 44" o:spid="_x0000_s1026" type="#_x0000_t34" style="position:absolute;margin-left:117.55pt;margin-top:35pt;width:91.6pt;height:65.25pt;rotation:90;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" adj="21599">
                <v:stroke endarrow="block"/>
              </v:shape>
            </w:pict>
          </mc:Fallback>
        </mc:AlternateContent>
      </w:r>
      <w:bookmarkEnd w:id="37"/>
      <w:bookmarkEnd w:id="38"/>
    </w:p>
    <w:p w:rsidR="00F44E22" w:rsidRPr="00C716E6" w:rsidRDefault="000E14D0" w:rsidP="00F44E22">
      <w:pPr>
        <w:pStyle w:val="Nadpis2"/>
        <w:numPr>
          <w:ilvl w:val="0"/>
          <w:numId w:val="0"/>
        </w:numPr>
        <w:ind w:left="360" w:hanging="360"/>
      </w:pPr>
      <w:bookmarkStart w:id="39" w:name="_Toc399847846"/>
      <w:bookmarkStart w:id="40" w:name="_Toc399936171"/>
      <w:r w:rsidRPr="00C716E6">
        <w:rPr>
          <w:noProof/>
          <w:snapToGrid/>
        </w:rPr>
        <mc:AlternateContent>
          <mc:Choice Requires="wps">
            <w:drawing>
              <wp:anchor distT="0" distB="0" distL="114300" distR="114300" simplePos="0" relativeHeight="251667456" behindDoc="0" locked="0" layoutInCell="1" allowOverlap="1" wp14:anchorId="5000D4B0" wp14:editId="4AEC42CC">
                <wp:simplePos x="0" y="0"/>
                <wp:positionH relativeFrom="column">
                  <wp:posOffset>2077720</wp:posOffset>
                </wp:positionH>
                <wp:positionV relativeFrom="paragraph">
                  <wp:posOffset>148920</wp:posOffset>
                </wp:positionV>
                <wp:extent cx="1310005" cy="241935"/>
                <wp:effectExtent l="57150" t="209550" r="213995" b="43815"/>
                <wp:wrapNone/>
                <wp:docPr id="39" name="Textové pol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005" cy="241935"/>
                        </a:xfrm>
                        <a:prstGeom prst="rect">
                          <a:avLst/>
                        </a:prstGeom>
                        <a:solidFill>
                          <a:schemeClr val="tx1">
                            <a:lumMod val="75000"/>
                            <a:lumOff val="25000"/>
                          </a:schemeClr>
                        </a:solidFill>
                        <a:ln w="9525">
                          <a:miter lim="800000"/>
                          <a:headEnd/>
                          <a:tailEnd/>
                        </a:ln>
                        <a:effectLst/>
                        <a:scene3d>
                          <a:camera prst="legacyObliqueTopRight"/>
                          <a:lightRig rig="legacyFlat3" dir="b"/>
                        </a:scene3d>
                        <a:sp3d extrusionH="430200" prstMaterial="legacyMatte">
                          <a:bevelT w="13500" h="13500" prst="angle"/>
                          <a:bevelB w="13500" h="13500" prst="angle"/>
                          <a:extrusionClr>
                            <a:schemeClr val="tx1">
                              <a:lumMod val="65000"/>
                              <a:lumOff val="35000"/>
                            </a:schemeClr>
                          </a:extrusionClr>
                        </a:sp3d>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752F99" w:rsidRPr="00535638" w:rsidRDefault="00752F99" w:rsidP="00F44E22">
                            <w:pPr>
                              <w:jc w:val="center"/>
                              <w:rPr>
                                <w:b/>
                                <w:color w:val="FFFFFF"/>
                              </w:rPr>
                            </w:pPr>
                            <w:r>
                              <w:rPr>
                                <w:b/>
                                <w:color w:val="FFFFFF"/>
                              </w:rPr>
                              <w:t>Cíle</w:t>
                            </w:r>
                          </w:p>
                        </w:txbxContent>
                      </wps:txbx>
                      <wps:bodyPr rot="0" vert="horz" wrap="square" lIns="36000" tIns="10800" rIns="36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39" o:spid="_x0000_s1031" type="#_x0000_t202" style="position:absolute;left:0;text-align:left;margin-left:163.6pt;margin-top:11.75pt;width:103.15pt;height:19.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" fillcolor="#404040 [2429]">
                <v:shadow color="#974706" opacity=".5" offset="1pt"/>
                <o:extrusion v:ext="view" color="#5a5a5a [2109]" on="t"/>
                <v:textbox inset="1mm,.3mm,1mm,.3mm">
                  <w:txbxContent>
                    <w:p w:rsidR="00752F99" w:rsidRPr="00535638" w:rsidRDefault="00752F99" w:rsidP="00F44E22">
                      <w:pPr>
                        <w:jc w:val="center"/>
                        <w:rPr>
                          <w:b/>
                          <w:color w:val="FFFFFF"/>
                        </w:rPr>
                      </w:pPr>
                      <w:r>
                        <w:rPr>
                          <w:b/>
                          <w:color w:val="FFFFFF"/>
                        </w:rPr>
                        <w:t>Cíle</w:t>
                      </w:r>
                    </w:p>
                  </w:txbxContent>
                </v:textbox>
              </v:shape>
            </w:pict>
          </mc:Fallback>
        </mc:AlternateContent>
      </w:r>
      <w:r w:rsidR="00F44E22" w:rsidRPr="00C716E6">
        <w:rPr>
          <w:noProof/>
          <w:snapToGrid/>
        </w:rPr>
        <mc:AlternateContent>
          <mc:Choice Requires="wps">
            <w:drawing>
              <wp:anchor distT="0" distB="0" distL="114300" distR="114300" simplePos="0" relativeHeight="251684864" behindDoc="0" locked="0" layoutInCell="1" allowOverlap="1" wp14:anchorId="64CB644C" wp14:editId="69D3AFCB">
                <wp:simplePos x="0" y="0"/>
                <wp:positionH relativeFrom="column">
                  <wp:posOffset>1918335</wp:posOffset>
                </wp:positionH>
                <wp:positionV relativeFrom="paragraph">
                  <wp:posOffset>403860</wp:posOffset>
                </wp:positionV>
                <wp:extent cx="729615" cy="410845"/>
                <wp:effectExtent l="6350" t="10795" r="59055" b="21590"/>
                <wp:wrapNone/>
                <wp:docPr id="41" name="Pravoúhlá spojnic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729615" cy="410845"/>
                        </a:xfrm>
                        <a:prstGeom prst="bentConnector3">
                          <a:avLst>
                            <a:gd name="adj1" fmla="val 9834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ravoúhlá spojnice 41" o:spid="_x0000_s1026" type="#_x0000_t34" style="position:absolute;margin-left:151.05pt;margin-top:31.8pt;width:57.45pt;height:32.35pt;rotation:90;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" adj="21242">
                <v:stroke endarrow="block"/>
              </v:shape>
            </w:pict>
          </mc:Fallback>
        </mc:AlternateContent>
      </w:r>
      <w:r w:rsidR="00F44E22" w:rsidRPr="00C716E6">
        <w:rPr>
          <w:noProof/>
          <w:snapToGrid/>
        </w:rPr>
        <mc:AlternateContent>
          <mc:Choice Requires="wps">
            <w:drawing>
              <wp:anchor distT="0" distB="0" distL="114300" distR="114300" simplePos="0" relativeHeight="251670528" behindDoc="0" locked="0" layoutInCell="1" allowOverlap="1" wp14:anchorId="790BE612" wp14:editId="58862CE2">
                <wp:simplePos x="0" y="0"/>
                <wp:positionH relativeFrom="column">
                  <wp:posOffset>2153920</wp:posOffset>
                </wp:positionH>
                <wp:positionV relativeFrom="paragraph">
                  <wp:posOffset>327660</wp:posOffset>
                </wp:positionV>
                <wp:extent cx="344805" cy="269875"/>
                <wp:effectExtent l="6350" t="8255" r="20320" b="55245"/>
                <wp:wrapNone/>
                <wp:docPr id="40" name="Pravoúhlá spojnic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805" cy="269875"/>
                        </a:xfrm>
                        <a:prstGeom prst="bentConnector3">
                          <a:avLst>
                            <a:gd name="adj1" fmla="val 108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ravoúhlá spojnice 40" o:spid="_x0000_s1026" type="#_x0000_t34" style="position:absolute;margin-left:169.6pt;margin-top:25.8pt;width:27.15pt;height:2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" adj="235">
                <v:stroke endarrow="block"/>
              </v:shape>
            </w:pict>
          </mc:Fallback>
        </mc:AlternateContent>
      </w:r>
      <w:bookmarkEnd w:id="39"/>
      <w:bookmarkEnd w:id="40"/>
    </w:p>
    <w:p w:rsidR="00F44E22" w:rsidRPr="00C716E6" w:rsidRDefault="000E14D0" w:rsidP="00F44E22">
      <w:pPr>
        <w:pStyle w:val="Nadpis2"/>
        <w:numPr>
          <w:ilvl w:val="0"/>
          <w:numId w:val="0"/>
        </w:numPr>
      </w:pPr>
      <w:bookmarkStart w:id="41" w:name="_Toc399847847"/>
      <w:bookmarkStart w:id="42" w:name="_Toc399936172"/>
      <w:r w:rsidRPr="00C716E6">
        <w:rPr>
          <w:noProof/>
          <w:snapToGrid/>
        </w:rPr>
        <mc:AlternateContent>
          <mc:Choice Requires="wps">
            <w:drawing>
              <wp:anchor distT="0" distB="0" distL="114300" distR="114300" simplePos="0" relativeHeight="251669504" behindDoc="0" locked="0" layoutInCell="1" allowOverlap="1" wp14:anchorId="2E74CCF8" wp14:editId="51E80B07">
                <wp:simplePos x="0" y="0"/>
                <wp:positionH relativeFrom="column">
                  <wp:posOffset>2488565</wp:posOffset>
                </wp:positionH>
                <wp:positionV relativeFrom="paragraph">
                  <wp:posOffset>251155</wp:posOffset>
                </wp:positionV>
                <wp:extent cx="1310005" cy="241935"/>
                <wp:effectExtent l="57150" t="209550" r="213995" b="43815"/>
                <wp:wrapNone/>
                <wp:docPr id="37" name="Textové pol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005" cy="241935"/>
                        </a:xfrm>
                        <a:prstGeom prst="rect">
                          <a:avLst/>
                        </a:prstGeom>
                        <a:solidFill>
                          <a:srgbClr val="FFC000"/>
                        </a:solidFill>
                        <a:ln w="9525">
                          <a:miter lim="800000"/>
                          <a:headEnd/>
                          <a:tailEnd/>
                        </a:ln>
                        <a:effectLst/>
                        <a:scene3d>
                          <a:camera prst="legacyObliqueTopRight"/>
                          <a:lightRig rig="legacyFlat3" dir="b"/>
                        </a:scene3d>
                        <a:sp3d extrusionH="430200" prstMaterial="legacyMatte">
                          <a:bevelT w="13500" h="13500" prst="angle"/>
                          <a:bevelB w="13500" h="13500" prst="angle"/>
                          <a:extrusionClr>
                            <a:srgbClr val="FFC000"/>
                          </a:extrusionClr>
                        </a:sp3d>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752F99" w:rsidRPr="00535638" w:rsidRDefault="00752F99" w:rsidP="00F44E22">
                            <w:pPr>
                              <w:jc w:val="center"/>
                              <w:rPr>
                                <w:b/>
                                <w:color w:val="FFFFFF"/>
                              </w:rPr>
                            </w:pPr>
                            <w:r>
                              <w:rPr>
                                <w:b/>
                                <w:color w:val="FFFFFF"/>
                              </w:rPr>
                              <w:t>Měřítka</w:t>
                            </w:r>
                          </w:p>
                        </w:txbxContent>
                      </wps:txbx>
                      <wps:bodyPr rot="0" vert="horz" wrap="square" lIns="36000" tIns="10800" rIns="36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37" o:spid="_x0000_s1032" type="#_x0000_t202" style="position:absolute;margin-left:195.95pt;margin-top:19.8pt;width:103.15pt;height:19.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" fillcolor="#ffc000">
                <v:shadow color="#974706" opacity=".5" offset="1pt"/>
                <o:extrusion v:ext="view" color="#ffc000" on="t"/>
                <v:textbox inset="1mm,.3mm,1mm,.3mm">
                  <w:txbxContent>
                    <w:p w:rsidR="00752F99" w:rsidRPr="00535638" w:rsidRDefault="00752F99" w:rsidP="00F44E22">
                      <w:pPr>
                        <w:jc w:val="center"/>
                        <w:rPr>
                          <w:b/>
                          <w:color w:val="FFFFFF"/>
                        </w:rPr>
                      </w:pPr>
                      <w:r>
                        <w:rPr>
                          <w:b/>
                          <w:color w:val="FFFFFF"/>
                        </w:rPr>
                        <w:t>Měřítka</w:t>
                      </w:r>
                    </w:p>
                  </w:txbxContent>
                </v:textbox>
              </v:shape>
            </w:pict>
          </mc:Fallback>
        </mc:AlternateContent>
      </w:r>
      <w:bookmarkEnd w:id="41"/>
      <w:bookmarkEnd w:id="42"/>
    </w:p>
    <w:p w:rsidR="00F44E22" w:rsidRPr="00C716E6" w:rsidRDefault="000E14D0" w:rsidP="00F44E22">
      <w:pPr>
        <w:pStyle w:val="Nadpis2"/>
        <w:numPr>
          <w:ilvl w:val="0"/>
          <w:numId w:val="0"/>
        </w:numPr>
        <w:ind w:left="360" w:hanging="360"/>
      </w:pPr>
      <w:bookmarkStart w:id="43" w:name="_Toc399847848"/>
      <w:bookmarkStart w:id="44" w:name="_Toc399936173"/>
      <w:r w:rsidRPr="00C716E6">
        <w:rPr>
          <w:noProof/>
          <w:snapToGrid/>
        </w:rPr>
        <mc:AlternateContent>
          <mc:Choice Requires="wps">
            <w:drawing>
              <wp:anchor distT="0" distB="0" distL="114300" distR="114300" simplePos="0" relativeHeight="251682816" behindDoc="0" locked="0" layoutInCell="1" allowOverlap="1" wp14:anchorId="4DFBE994" wp14:editId="543CAB08">
                <wp:simplePos x="0" y="0"/>
                <wp:positionH relativeFrom="column">
                  <wp:posOffset>4709795</wp:posOffset>
                </wp:positionH>
                <wp:positionV relativeFrom="paragraph">
                  <wp:posOffset>11760</wp:posOffset>
                </wp:positionV>
                <wp:extent cx="1108710" cy="945515"/>
                <wp:effectExtent l="666750" t="0" r="15240" b="26035"/>
                <wp:wrapNone/>
                <wp:docPr id="38" name="Čárový popisek 2 (bez ohraničení)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8710" cy="945515"/>
                        </a:xfrm>
                        <a:prstGeom prst="callout2">
                          <a:avLst>
                            <a:gd name="adj1" fmla="val 12088"/>
                            <a:gd name="adj2" fmla="val -6875"/>
                            <a:gd name="adj3" fmla="val 12088"/>
                            <a:gd name="adj4" fmla="val -40949"/>
                            <a:gd name="adj5" fmla="val 17662"/>
                            <a:gd name="adj6" fmla="val -60426"/>
                          </a:avLst>
                        </a:prstGeom>
                        <a:solidFill>
                          <a:srgbClr val="FFFFFF"/>
                        </a:solidFill>
                        <a:ln w="9525">
                          <a:solidFill>
                            <a:srgbClr val="000000"/>
                          </a:solidFill>
                          <a:miter lim="800000"/>
                          <a:headEnd/>
                          <a:tailEnd/>
                        </a:ln>
                      </wps:spPr>
                      <wps:txbx>
                        <w:txbxContent>
                          <w:p w:rsidR="00752F99" w:rsidRPr="00F44E22" w:rsidRDefault="00752F99" w:rsidP="00F44E22">
                            <w:pPr>
                              <w:rPr>
                                <w:rFonts w:cs="Calibri"/>
                                <w:sz w:val="16"/>
                                <w:szCs w:val="18"/>
                              </w:rPr>
                            </w:pPr>
                            <w:r w:rsidRPr="00F44E22">
                              <w:rPr>
                                <w:rFonts w:cs="Calibri"/>
                                <w:b/>
                                <w:sz w:val="16"/>
                                <w:szCs w:val="18"/>
                              </w:rPr>
                              <w:t>Akční plán</w:t>
                            </w:r>
                            <w:r w:rsidRPr="00F44E22">
                              <w:rPr>
                                <w:rFonts w:cs="Calibri"/>
                                <w:sz w:val="16"/>
                                <w:szCs w:val="18"/>
                              </w:rPr>
                              <w:t xml:space="preserve"> (bude schvalován každoročně společně s rozpočtem), poprvé na rok 2015.</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Čárový popisek 2 (bez ohraničení) 38" o:spid="_x0000_s1033" type="#_x0000_t42" style="position:absolute;left:0;text-align:left;margin-left:370.85pt;margin-top:.95pt;width:87.3pt;height:74.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" adj="-13052,3815,-8845,2611,-1485,2611">
                <v:textbox inset=".5mm,.3mm,.5mm,.3mm">
                  <w:txbxContent>
                    <w:p w:rsidR="00752F99" w:rsidRPr="00F44E22" w:rsidRDefault="00752F99" w:rsidP="00F44E22">
                      <w:pPr>
                        <w:rPr>
                          <w:rFonts w:cs="Calibri"/>
                          <w:sz w:val="16"/>
                          <w:szCs w:val="18"/>
                        </w:rPr>
                      </w:pPr>
                      <w:r w:rsidRPr="00F44E22">
                        <w:rPr>
                          <w:rFonts w:cs="Calibri"/>
                          <w:b/>
                          <w:sz w:val="16"/>
                          <w:szCs w:val="18"/>
                        </w:rPr>
                        <w:t>Akční plán</w:t>
                      </w:r>
                      <w:r w:rsidRPr="00F44E22">
                        <w:rPr>
                          <w:rFonts w:cs="Calibri"/>
                          <w:sz w:val="16"/>
                          <w:szCs w:val="18"/>
                        </w:rPr>
                        <w:t xml:space="preserve"> (bude schvalován každoročně společně s rozpočtem), poprvé na rok 2015.</w:t>
                      </w:r>
                    </w:p>
                  </w:txbxContent>
                </v:textbox>
                <o:callout v:ext="edit" minusy="t"/>
              </v:shape>
            </w:pict>
          </mc:Fallback>
        </mc:AlternateContent>
      </w:r>
      <w:r w:rsidR="00F44E22" w:rsidRPr="00C716E6">
        <w:rPr>
          <w:noProof/>
          <w:snapToGrid/>
        </w:rPr>
        <mc:AlternateContent>
          <mc:Choice Requires="wps">
            <w:drawing>
              <wp:anchor distT="0" distB="0" distL="114300" distR="114300" simplePos="0" relativeHeight="251680768" behindDoc="0" locked="0" layoutInCell="1" allowOverlap="1" wp14:anchorId="367A2AB2" wp14:editId="07C4D1DF">
                <wp:simplePos x="0" y="0"/>
                <wp:positionH relativeFrom="column">
                  <wp:posOffset>4460240</wp:posOffset>
                </wp:positionH>
                <wp:positionV relativeFrom="paragraph">
                  <wp:posOffset>154000</wp:posOffset>
                </wp:positionV>
                <wp:extent cx="150495" cy="450215"/>
                <wp:effectExtent l="0" t="0" r="20955" b="26035"/>
                <wp:wrapNone/>
                <wp:docPr id="36" name="Pravá složená závorka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0495" cy="450215"/>
                        </a:xfrm>
                        <a:prstGeom prst="rightBrace">
                          <a:avLst>
                            <a:gd name="adj1" fmla="val 24930"/>
                            <a:gd name="adj2" fmla="val 4769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ravá složená závorka 36" o:spid="_x0000_s1026" type="#_x0000_t88" style="position:absolute;margin-left:351.2pt;margin-top:12.15pt;width:11.85pt;height:35.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" adj=",10302"/>
            </w:pict>
          </mc:Fallback>
        </mc:AlternateContent>
      </w:r>
      <w:bookmarkEnd w:id="43"/>
      <w:bookmarkEnd w:id="44"/>
    </w:p>
    <w:p w:rsidR="00F44E22" w:rsidRPr="00C716E6" w:rsidRDefault="000E14D0" w:rsidP="00F44E22">
      <w:pPr>
        <w:rPr>
          <w:rFonts w:eastAsiaTheme="majorEastAsia" w:cstheme="majorBidi"/>
          <w:b/>
          <w:bCs/>
          <w:sz w:val="24"/>
          <w:szCs w:val="26"/>
        </w:rPr>
      </w:pPr>
      <w:r w:rsidRPr="00C716E6">
        <w:rPr>
          <w:noProof/>
        </w:rPr>
        <mc:AlternateContent>
          <mc:Choice Requires="wps">
            <w:drawing>
              <wp:anchor distT="0" distB="0" distL="114300" distR="114300" simplePos="0" relativeHeight="251675648" behindDoc="0" locked="0" layoutInCell="1" allowOverlap="1" wp14:anchorId="24B41E5F" wp14:editId="2CFDEB7E">
                <wp:simplePos x="0" y="0"/>
                <wp:positionH relativeFrom="column">
                  <wp:posOffset>2498725</wp:posOffset>
                </wp:positionH>
                <wp:positionV relativeFrom="paragraph">
                  <wp:posOffset>45415</wp:posOffset>
                </wp:positionV>
                <wp:extent cx="1687195" cy="241935"/>
                <wp:effectExtent l="57150" t="247650" r="217805" b="43815"/>
                <wp:wrapNone/>
                <wp:docPr id="35" name="Textové pol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195" cy="241935"/>
                        </a:xfrm>
                        <a:prstGeom prst="rect">
                          <a:avLst/>
                        </a:prstGeom>
                        <a:solidFill>
                          <a:srgbClr val="FFFFFF"/>
                        </a:solidFill>
                        <a:ln w="9525">
                          <a:miter lim="800000"/>
                          <a:headEnd/>
                          <a:tailEnd/>
                        </a:ln>
                        <a:effectLst/>
                        <a:scene3d>
                          <a:camera prst="legacyObliqueTopRight">
                            <a:rot lat="300000" lon="0" rev="0"/>
                          </a:camera>
                          <a:lightRig rig="legacyFlat3" dir="b"/>
                        </a:scene3d>
                        <a:sp3d extrusionH="430200" prstMaterial="legacyMatte">
                          <a:bevelT w="13500" h="13500" prst="angle"/>
                          <a:bevelB w="13500" h="13500" prst="angle"/>
                          <a:extrusionClr>
                            <a:srgbClr val="FFFFFF"/>
                          </a:extrusionClr>
                        </a:sp3d>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52F99" w:rsidRPr="00535638" w:rsidRDefault="00752F99" w:rsidP="00F44E22">
                            <w:pPr>
                              <w:jc w:val="center"/>
                            </w:pPr>
                            <w:r w:rsidRPr="00535638">
                              <w:t>Opatření, aktivity, projekty</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35" o:spid="_x0000_s1034" type="#_x0000_t202" style="position:absolute;left:0;text-align:left;margin-left:196.75pt;margin-top:3.6pt;width:132.85pt;height:19.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">
                <v:shadow color="#868686"/>
                <o:extrusion v:ext="view" color="white" on="t" rotationangle="-5"/>
                <v:textbox inset="0,.3mm,0,.3mm">
                  <w:txbxContent>
                    <w:p w:rsidR="00752F99" w:rsidRPr="00535638" w:rsidRDefault="00752F99" w:rsidP="00F44E22">
                      <w:pPr>
                        <w:jc w:val="center"/>
                      </w:pPr>
                      <w:r w:rsidRPr="00535638">
                        <w:t>Opatření, aktivity, projekty</w:t>
                      </w:r>
                    </w:p>
                  </w:txbxContent>
                </v:textbox>
              </v:shape>
            </w:pict>
          </mc:Fallback>
        </mc:AlternateContent>
      </w:r>
      <w:r w:rsidR="00F44E22" w:rsidRPr="00C716E6">
        <w:br w:type="page"/>
      </w:r>
    </w:p>
    <w:p w:rsidR="00D85495" w:rsidRPr="00C716E6" w:rsidRDefault="00D85495" w:rsidP="00D85495">
      <w:pPr>
        <w:pStyle w:val="Podnadpis1"/>
      </w:pPr>
      <w:r w:rsidRPr="00C716E6">
        <w:lastRenderedPageBreak/>
        <w:t>Strategická vize</w:t>
      </w:r>
    </w:p>
    <w:p w:rsidR="000E14D0" w:rsidRPr="00C716E6" w:rsidRDefault="000E14D0" w:rsidP="000E14D0">
      <w:pPr>
        <w:pBdr>
          <w:top w:val="single" w:sz="4" w:space="1" w:color="auto"/>
          <w:left w:val="single" w:sz="4" w:space="4" w:color="auto"/>
          <w:bottom w:val="single" w:sz="4" w:space="1" w:color="auto"/>
          <w:right w:val="single" w:sz="4" w:space="4" w:color="auto"/>
        </w:pBdr>
        <w:spacing w:before="0" w:after="240"/>
      </w:pPr>
      <w:r w:rsidRPr="00C716E6">
        <w:rPr>
          <w:b/>
        </w:rPr>
        <w:t>Krátká vize:</w:t>
      </w:r>
      <w:r w:rsidRPr="00C716E6">
        <w:t xml:space="preserve"> Metropole spojující přírodu a průmysl</w:t>
      </w:r>
    </w:p>
    <w:p w:rsidR="000E14D0" w:rsidRPr="00C716E6" w:rsidRDefault="000E14D0" w:rsidP="000E14D0">
      <w:pPr>
        <w:pBdr>
          <w:top w:val="single" w:sz="4" w:space="1" w:color="auto"/>
          <w:left w:val="single" w:sz="4" w:space="4" w:color="auto"/>
          <w:bottom w:val="single" w:sz="4" w:space="1" w:color="auto"/>
          <w:right w:val="single" w:sz="4" w:space="4" w:color="auto"/>
        </w:pBdr>
        <w:spacing w:before="0" w:after="240"/>
      </w:pPr>
      <w:r w:rsidRPr="00C716E6">
        <w:rPr>
          <w:b/>
        </w:rPr>
        <w:t>Dlouhá vize:</w:t>
      </w:r>
      <w:r w:rsidRPr="00C716E6">
        <w:t xml:space="preserve">  Ústí nad Labem – živé město ve strategické poloze mezi Prahou a Drážďany, v malebné krajině Českého středohoří, konkurenceschopné krajské centrum s velmi dobrou dopravní dostupností, s průmyslovou tradicí i rozvojovým potenciálem, s kvalitními podmínkami pro důstojný a zdravý život všech obyvatel, univerzitní město, město sportu, vzdělávání a živé kultury, místo zajímavých turistických cílů a křižovatka dějin.</w:t>
      </w:r>
    </w:p>
    <w:p w:rsidR="000E14D0" w:rsidRPr="00C716E6" w:rsidRDefault="000E14D0" w:rsidP="00915435">
      <w:pPr>
        <w:pStyle w:val="obrzeknzev"/>
      </w:pPr>
      <w:bookmarkStart w:id="45" w:name="_Toc399936678"/>
      <w:r w:rsidRPr="00C716E6">
        <w:t>Vazba mezi vizí, hlavním cílem a prioritními cíli</w:t>
      </w:r>
      <w:bookmarkEnd w:id="45"/>
    </w:p>
    <w:p w:rsidR="000E14D0" w:rsidRPr="00C716E6" w:rsidRDefault="000E14D0" w:rsidP="000E14D0">
      <w:pPr>
        <w:spacing w:line="312" w:lineRule="auto"/>
        <w:rPr>
          <w:color w:val="000000" w:themeColor="text1"/>
        </w:rPr>
      </w:pPr>
      <w:r w:rsidRPr="00C716E6">
        <w:rPr>
          <w:noProof/>
          <w:color w:val="000000" w:themeColor="text1"/>
        </w:rPr>
        <w:drawing>
          <wp:inline distT="0" distB="0" distL="0" distR="0" wp14:anchorId="24401778" wp14:editId="49D11023">
            <wp:extent cx="5759450" cy="3624422"/>
            <wp:effectExtent l="38100" t="0" r="50800" b="0"/>
            <wp:docPr id="5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566D2E" w:rsidRPr="00C716E6" w:rsidRDefault="00566D2E" w:rsidP="00566D2E">
      <w:pPr>
        <w:pStyle w:val="Podnadpis1"/>
      </w:pPr>
      <w:r w:rsidRPr="00C716E6">
        <w:t>Strategické cíle</w:t>
      </w:r>
    </w:p>
    <w:p w:rsidR="00DF6BB7" w:rsidRPr="00C716E6" w:rsidRDefault="00DF6BB7" w:rsidP="00DF6BB7">
      <w:r w:rsidRPr="00C716E6">
        <w:t>Hlavní pilíře Strategie rozvoje města Ústí nad Labem 2015-2020 byly stanoveny následovně:</w:t>
      </w:r>
    </w:p>
    <w:p w:rsidR="00DF6BB7" w:rsidRPr="00C716E6" w:rsidRDefault="00DF6BB7" w:rsidP="00DF6BB7">
      <w:pPr>
        <w:spacing w:before="0"/>
      </w:pPr>
      <w:r w:rsidRPr="00C716E6">
        <w:t>(1) Hospodářský rozvoj města, rozvoj a řízení města, vnější vztahy</w:t>
      </w:r>
    </w:p>
    <w:p w:rsidR="00DF6BB7" w:rsidRPr="00C716E6" w:rsidRDefault="00DF6BB7" w:rsidP="00DF6BB7">
      <w:pPr>
        <w:spacing w:before="0"/>
      </w:pPr>
      <w:r w:rsidRPr="00C716E6">
        <w:t>V rámci tohoto pilíře byly stanoveny následující cíle:</w:t>
      </w:r>
    </w:p>
    <w:p w:rsidR="00DF6BB7" w:rsidRPr="00C716E6" w:rsidRDefault="00DF6BB7" w:rsidP="00EA38A6">
      <w:pPr>
        <w:tabs>
          <w:tab w:val="left" w:pos="851"/>
        </w:tabs>
        <w:spacing w:before="0"/>
        <w:ind w:left="851" w:hanging="567"/>
      </w:pPr>
      <w:r w:rsidRPr="00C716E6">
        <w:t xml:space="preserve">1.1: </w:t>
      </w:r>
      <w:r w:rsidR="00EA38A6">
        <w:tab/>
      </w:r>
      <w:r w:rsidRPr="00C716E6">
        <w:t>Zajistit přiměřený urbánní rozvoj (vrátit život do centra města, posílit lokální centra, zkvalitni bydlení, vytvořit veřejná prostranství, revitalizovat brownfields, eliminovat asanační plochy a pásma)</w:t>
      </w:r>
    </w:p>
    <w:p w:rsidR="00DF6BB7" w:rsidRPr="00C716E6" w:rsidRDefault="00DF6BB7" w:rsidP="00EA38A6">
      <w:pPr>
        <w:spacing w:before="0"/>
        <w:ind w:left="851" w:hanging="567"/>
      </w:pPr>
      <w:r w:rsidRPr="00C716E6">
        <w:t xml:space="preserve">1.2: </w:t>
      </w:r>
      <w:r w:rsidR="00EA38A6">
        <w:tab/>
      </w:r>
      <w:r w:rsidRPr="00C716E6">
        <w:t>Využít potenciál spolupráce měst v Ústecké aglomeraci</w:t>
      </w:r>
    </w:p>
    <w:p w:rsidR="00DF6BB7" w:rsidRPr="00C716E6" w:rsidRDefault="00DF6BB7" w:rsidP="00EA38A6">
      <w:pPr>
        <w:spacing w:before="0"/>
        <w:ind w:left="851" w:hanging="567"/>
      </w:pPr>
      <w:r w:rsidRPr="00C716E6">
        <w:t xml:space="preserve">1.3: </w:t>
      </w:r>
      <w:r w:rsidR="00EA38A6">
        <w:tab/>
      </w:r>
      <w:r w:rsidRPr="00C716E6">
        <w:t>Zefektivnit řízení města, městských částí, organizací a společností města</w:t>
      </w:r>
    </w:p>
    <w:p w:rsidR="00DF6BB7" w:rsidRPr="00C716E6" w:rsidRDefault="00DF6BB7" w:rsidP="00EA38A6">
      <w:pPr>
        <w:spacing w:before="0"/>
        <w:ind w:left="851" w:hanging="567"/>
      </w:pPr>
      <w:r w:rsidRPr="00C716E6">
        <w:t xml:space="preserve">1.4: </w:t>
      </w:r>
      <w:r w:rsidR="00EA38A6">
        <w:tab/>
      </w:r>
      <w:r w:rsidRPr="00C716E6">
        <w:t>Prosazovat zájmy města na krajské úrovni, budovat a rozvíjet efektivní partnerství a rozšiřovat spolupráci s NNO, ziskovým sektorem a institucemi</w:t>
      </w:r>
    </w:p>
    <w:p w:rsidR="00DF6BB7" w:rsidRPr="00C716E6" w:rsidRDefault="00DF6BB7" w:rsidP="00EA38A6">
      <w:pPr>
        <w:spacing w:before="0"/>
        <w:ind w:left="851" w:hanging="567"/>
      </w:pPr>
      <w:r w:rsidRPr="00C716E6">
        <w:t xml:space="preserve">1.5: </w:t>
      </w:r>
      <w:r w:rsidR="00EA38A6">
        <w:tab/>
      </w:r>
      <w:r w:rsidRPr="00C716E6">
        <w:t>Zapojovat veřejnost do rozhodování a do plánovacích procesů</w:t>
      </w:r>
    </w:p>
    <w:p w:rsidR="00DF6BB7" w:rsidRPr="00C716E6" w:rsidRDefault="00DF6BB7" w:rsidP="00EA38A6">
      <w:pPr>
        <w:spacing w:before="0"/>
        <w:ind w:left="851" w:hanging="567"/>
      </w:pPr>
      <w:r w:rsidRPr="00C716E6">
        <w:t xml:space="preserve">1.6: </w:t>
      </w:r>
      <w:r w:rsidR="00EA38A6">
        <w:tab/>
      </w:r>
      <w:r w:rsidRPr="00C716E6">
        <w:t>Odvrátit rizikové ekonomické trendy</w:t>
      </w:r>
    </w:p>
    <w:p w:rsidR="00DF6BB7" w:rsidRPr="00C716E6" w:rsidRDefault="00DF6BB7" w:rsidP="00DF6BB7">
      <w:pPr>
        <w:spacing w:before="0"/>
      </w:pPr>
      <w:r w:rsidRPr="00C716E6">
        <w:t>(2) Doprava</w:t>
      </w:r>
    </w:p>
    <w:p w:rsidR="00DF6BB7" w:rsidRPr="00C716E6" w:rsidRDefault="00DF6BB7" w:rsidP="00DF6BB7">
      <w:pPr>
        <w:spacing w:before="0"/>
      </w:pPr>
      <w:r w:rsidRPr="00C716E6">
        <w:t>V rámci tohoto pilíře byly stanoveny následující cíle:</w:t>
      </w:r>
    </w:p>
    <w:p w:rsidR="00DF6BB7" w:rsidRPr="00C716E6" w:rsidRDefault="00DF6BB7" w:rsidP="00EA38A6">
      <w:pPr>
        <w:spacing w:before="0"/>
        <w:ind w:left="851" w:hanging="567"/>
      </w:pPr>
      <w:r w:rsidRPr="00C716E6">
        <w:t xml:space="preserve">2.1: </w:t>
      </w:r>
      <w:r w:rsidR="00EA38A6">
        <w:tab/>
      </w:r>
      <w:r w:rsidRPr="00C716E6">
        <w:t>Optimalizovat a zkvalitnit dopravní infrastrukturu města a regionu</w:t>
      </w:r>
    </w:p>
    <w:p w:rsidR="00DF6BB7" w:rsidRPr="00C716E6" w:rsidRDefault="00DF6BB7" w:rsidP="00EA38A6">
      <w:pPr>
        <w:spacing w:before="0"/>
        <w:ind w:left="851" w:hanging="567"/>
      </w:pPr>
      <w:r w:rsidRPr="00C716E6">
        <w:t xml:space="preserve">2.2: </w:t>
      </w:r>
      <w:r w:rsidR="00EA38A6">
        <w:tab/>
      </w:r>
      <w:r w:rsidRPr="00C716E6">
        <w:t>Optimalizovat dopravní systém města, posílit multimodální dopravu</w:t>
      </w:r>
    </w:p>
    <w:p w:rsidR="00DF6BB7" w:rsidRPr="00C716E6" w:rsidRDefault="00DF6BB7" w:rsidP="00EA38A6">
      <w:pPr>
        <w:spacing w:before="0"/>
        <w:ind w:left="851" w:hanging="567"/>
      </w:pPr>
      <w:r w:rsidRPr="00C716E6">
        <w:lastRenderedPageBreak/>
        <w:t xml:space="preserve">2.3: </w:t>
      </w:r>
      <w:r w:rsidR="00EA38A6">
        <w:tab/>
      </w:r>
      <w:r w:rsidRPr="00C716E6">
        <w:t>Zkvalitnit a více ekologizovat MHD</w:t>
      </w:r>
    </w:p>
    <w:p w:rsidR="00DF6BB7" w:rsidRPr="00C716E6" w:rsidRDefault="00DF6BB7" w:rsidP="00EA38A6">
      <w:pPr>
        <w:spacing w:before="0"/>
        <w:ind w:left="993" w:hanging="709"/>
      </w:pPr>
      <w:r w:rsidRPr="00C716E6">
        <w:t xml:space="preserve">2.4: </w:t>
      </w:r>
      <w:r w:rsidR="00EA38A6">
        <w:tab/>
      </w:r>
      <w:r w:rsidRPr="00C716E6">
        <w:t>Aktivně se zapojovat do přípravy vysokorychlostní tratě Praha-Drážďany se zastávkou v Ústí nad Labem</w:t>
      </w:r>
    </w:p>
    <w:p w:rsidR="00DF6BB7" w:rsidRPr="00C716E6" w:rsidRDefault="00DF6BB7" w:rsidP="00DF6BB7">
      <w:pPr>
        <w:spacing w:before="0"/>
      </w:pPr>
      <w:r w:rsidRPr="00C716E6">
        <w:t>(3) Lidské zdroje, školství a sociální služby</w:t>
      </w:r>
    </w:p>
    <w:p w:rsidR="00DF6BB7" w:rsidRPr="00C716E6" w:rsidRDefault="00DF6BB7" w:rsidP="00DF6BB7">
      <w:pPr>
        <w:spacing w:before="0"/>
      </w:pPr>
      <w:r w:rsidRPr="00C716E6">
        <w:t>V rámci tohoto pilíře byly stanoveny následující cíle:</w:t>
      </w:r>
    </w:p>
    <w:p w:rsidR="00DF6BB7" w:rsidRPr="00C716E6" w:rsidRDefault="00DF6BB7" w:rsidP="00EA38A6">
      <w:pPr>
        <w:spacing w:before="0"/>
        <w:ind w:left="993" w:hanging="709"/>
      </w:pPr>
      <w:r w:rsidRPr="00C716E6">
        <w:t xml:space="preserve">3.1: </w:t>
      </w:r>
      <w:r w:rsidR="00EA38A6">
        <w:tab/>
      </w:r>
      <w:r w:rsidRPr="00C716E6">
        <w:t>Zlepšit podmínky pro zaměstnanost a podnikání (včetně sociálního podnikání)</w:t>
      </w:r>
    </w:p>
    <w:p w:rsidR="00DF6BB7" w:rsidRPr="00C716E6" w:rsidRDefault="00DF6BB7" w:rsidP="00EA38A6">
      <w:pPr>
        <w:spacing w:before="0"/>
        <w:ind w:left="993" w:hanging="709"/>
      </w:pPr>
      <w:r w:rsidRPr="00C716E6">
        <w:t xml:space="preserve">3.2: </w:t>
      </w:r>
      <w:r w:rsidR="00EA38A6">
        <w:tab/>
      </w:r>
      <w:r w:rsidRPr="00C716E6">
        <w:t>Zlepšit podmínky pro školství, celoživotní a mimoškolní vzdělávání</w:t>
      </w:r>
    </w:p>
    <w:p w:rsidR="00DF6BB7" w:rsidRPr="00C716E6" w:rsidRDefault="00DF6BB7" w:rsidP="00EA38A6">
      <w:pPr>
        <w:spacing w:before="0"/>
        <w:ind w:left="993" w:hanging="709"/>
      </w:pPr>
      <w:r w:rsidRPr="00C716E6">
        <w:t xml:space="preserve">3.3: </w:t>
      </w:r>
      <w:r w:rsidR="00EA38A6">
        <w:tab/>
      </w:r>
      <w:r w:rsidRPr="00C716E6">
        <w:t>Udržet a rozvíjet kvalitní síť sociálních služeb a ostatních služeb v rámci komunitního plánování</w:t>
      </w:r>
    </w:p>
    <w:p w:rsidR="00DF6BB7" w:rsidRPr="00C716E6" w:rsidRDefault="00DF6BB7" w:rsidP="00EA38A6">
      <w:pPr>
        <w:spacing w:before="0"/>
        <w:ind w:left="993" w:hanging="709"/>
      </w:pPr>
      <w:r w:rsidRPr="00C716E6">
        <w:t xml:space="preserve">3.4: </w:t>
      </w:r>
      <w:r w:rsidR="00EA38A6">
        <w:tab/>
      </w:r>
      <w:r w:rsidRPr="00C716E6">
        <w:t>Vytvářet podmínky pro sociální bydlení</w:t>
      </w:r>
    </w:p>
    <w:p w:rsidR="00DF6BB7" w:rsidRPr="00C716E6" w:rsidRDefault="00DF6BB7" w:rsidP="00EA38A6">
      <w:pPr>
        <w:spacing w:before="0"/>
        <w:ind w:left="993" w:hanging="709"/>
      </w:pPr>
      <w:r w:rsidRPr="00C716E6">
        <w:t xml:space="preserve">3.5: </w:t>
      </w:r>
      <w:r w:rsidR="00EA38A6">
        <w:tab/>
      </w:r>
      <w:r w:rsidRPr="00C716E6">
        <w:t>Zvýšit bezpečnost občanů a posílit prevenci kriminality</w:t>
      </w:r>
    </w:p>
    <w:p w:rsidR="00DF6BB7" w:rsidRPr="00C716E6" w:rsidRDefault="00DF6BB7" w:rsidP="00EA38A6">
      <w:pPr>
        <w:spacing w:before="0"/>
        <w:ind w:left="993" w:hanging="709"/>
      </w:pPr>
      <w:r w:rsidRPr="00C716E6">
        <w:t xml:space="preserve">3.6: </w:t>
      </w:r>
      <w:r w:rsidR="00EA38A6">
        <w:tab/>
      </w:r>
      <w:r w:rsidRPr="00C716E6">
        <w:t>Aktivní práce s osobami ohroženými sociálním vyloučením a se sociálně vyloučenými lokalitami</w:t>
      </w:r>
    </w:p>
    <w:p w:rsidR="00DF6BB7" w:rsidRPr="00C716E6" w:rsidRDefault="00DF6BB7" w:rsidP="00DF6BB7">
      <w:pPr>
        <w:spacing w:before="0"/>
      </w:pPr>
      <w:r w:rsidRPr="00C716E6">
        <w:t>(4) Životní prostředí</w:t>
      </w:r>
    </w:p>
    <w:p w:rsidR="00DF6BB7" w:rsidRPr="00C716E6" w:rsidRDefault="00DF6BB7" w:rsidP="00DF6BB7">
      <w:pPr>
        <w:spacing w:before="0"/>
      </w:pPr>
      <w:r w:rsidRPr="00C716E6">
        <w:t>V rámci tohoto pilíře byly stanoveny následující cíle:</w:t>
      </w:r>
    </w:p>
    <w:p w:rsidR="00DF6BB7" w:rsidRPr="00C716E6" w:rsidRDefault="00DF6BB7" w:rsidP="00EA38A6">
      <w:pPr>
        <w:spacing w:before="0"/>
        <w:ind w:left="993" w:hanging="709"/>
      </w:pPr>
      <w:r w:rsidRPr="00C716E6">
        <w:t xml:space="preserve">4.1: </w:t>
      </w:r>
      <w:r w:rsidR="00EA38A6">
        <w:tab/>
      </w:r>
      <w:r w:rsidRPr="00C716E6">
        <w:t>Zvyšovat kvalitu ovzduší a zlepšit systém hospodaření s energiemi</w:t>
      </w:r>
    </w:p>
    <w:p w:rsidR="00DF6BB7" w:rsidRPr="00C716E6" w:rsidRDefault="00DF6BB7" w:rsidP="00EA38A6">
      <w:pPr>
        <w:spacing w:before="0"/>
        <w:ind w:left="993" w:hanging="709"/>
      </w:pPr>
      <w:r w:rsidRPr="00C716E6">
        <w:t xml:space="preserve">4.2: </w:t>
      </w:r>
      <w:r w:rsidR="00EA38A6">
        <w:tab/>
      </w:r>
      <w:r w:rsidRPr="00C716E6">
        <w:t>Iniciovat opatření vedoucí k ochraně vod</w:t>
      </w:r>
    </w:p>
    <w:p w:rsidR="00DF6BB7" w:rsidRPr="00C716E6" w:rsidRDefault="00DF6BB7" w:rsidP="00EA38A6">
      <w:pPr>
        <w:spacing w:before="0"/>
        <w:ind w:left="993" w:hanging="709"/>
      </w:pPr>
      <w:r w:rsidRPr="00C716E6">
        <w:t xml:space="preserve">4.3: </w:t>
      </w:r>
      <w:r w:rsidR="00EA38A6">
        <w:tab/>
      </w:r>
      <w:r w:rsidRPr="00C716E6">
        <w:t>Zvýšit protipovodňovou ochranu a řešit další přírodní rizika</w:t>
      </w:r>
    </w:p>
    <w:p w:rsidR="00DF6BB7" w:rsidRPr="00C716E6" w:rsidRDefault="00DF6BB7" w:rsidP="00EA38A6">
      <w:pPr>
        <w:spacing w:before="0"/>
        <w:ind w:left="993" w:hanging="709"/>
      </w:pPr>
      <w:r w:rsidRPr="00C716E6">
        <w:t xml:space="preserve">4.4: </w:t>
      </w:r>
      <w:r w:rsidR="00EA38A6">
        <w:tab/>
      </w:r>
      <w:r w:rsidRPr="00C716E6">
        <w:t>Odstraňovat ekologické zátěže a omezovat rizika s nimi spojená (regenerace brownfields)</w:t>
      </w:r>
    </w:p>
    <w:p w:rsidR="00DF6BB7" w:rsidRPr="00C716E6" w:rsidRDefault="00DF6BB7" w:rsidP="00EA38A6">
      <w:pPr>
        <w:spacing w:before="0"/>
        <w:ind w:left="993" w:hanging="709"/>
      </w:pPr>
      <w:r w:rsidRPr="00C716E6">
        <w:t xml:space="preserve">4.5: </w:t>
      </w:r>
      <w:r w:rsidR="00EA38A6">
        <w:tab/>
      </w:r>
      <w:r w:rsidRPr="00C716E6">
        <w:t>Zlepšit nakládání s odpady</w:t>
      </w:r>
    </w:p>
    <w:p w:rsidR="00DF6BB7" w:rsidRPr="00C716E6" w:rsidRDefault="00DF6BB7" w:rsidP="00EA38A6">
      <w:pPr>
        <w:spacing w:before="0"/>
        <w:ind w:left="993" w:hanging="709"/>
      </w:pPr>
      <w:r w:rsidRPr="00C716E6">
        <w:t xml:space="preserve">4.6: </w:t>
      </w:r>
      <w:r w:rsidR="00EA38A6">
        <w:tab/>
      </w:r>
      <w:r w:rsidRPr="00C716E6">
        <w:t>Využít potenciálu krajinných prvků na území města a podporovat environmentální výchovu, vzdělávání a osvětu</w:t>
      </w:r>
    </w:p>
    <w:p w:rsidR="00DF6BB7" w:rsidRPr="00C716E6" w:rsidRDefault="00DF6BB7" w:rsidP="00DF6BB7">
      <w:pPr>
        <w:spacing w:before="0"/>
      </w:pPr>
      <w:r w:rsidRPr="00C716E6">
        <w:t>(5) Kultura, sport a cestovní ruch</w:t>
      </w:r>
    </w:p>
    <w:p w:rsidR="00DF6BB7" w:rsidRPr="00C716E6" w:rsidRDefault="00DF6BB7" w:rsidP="00DF6BB7">
      <w:pPr>
        <w:spacing w:before="0"/>
      </w:pPr>
      <w:r w:rsidRPr="00C716E6">
        <w:t>V rámci tohoto pilíře byly stanoveny následující cíle:</w:t>
      </w:r>
    </w:p>
    <w:p w:rsidR="00DF6BB7" w:rsidRPr="00C716E6" w:rsidRDefault="00DF6BB7" w:rsidP="004B0F04">
      <w:pPr>
        <w:spacing w:before="0"/>
        <w:ind w:left="993" w:hanging="709"/>
      </w:pPr>
      <w:r w:rsidRPr="00C716E6">
        <w:t xml:space="preserve">5.1: </w:t>
      </w:r>
      <w:r w:rsidR="004B0F04">
        <w:tab/>
      </w:r>
      <w:r w:rsidRPr="00C716E6">
        <w:t>Zlepšit podmínky pro kulturní život ve městě</w:t>
      </w:r>
    </w:p>
    <w:p w:rsidR="00DF6BB7" w:rsidRPr="00C716E6" w:rsidRDefault="00DF6BB7" w:rsidP="004B0F04">
      <w:pPr>
        <w:spacing w:before="0"/>
        <w:ind w:left="993" w:hanging="709"/>
      </w:pPr>
      <w:r w:rsidRPr="00C716E6">
        <w:t xml:space="preserve">5.2: </w:t>
      </w:r>
      <w:r w:rsidR="004B0F04">
        <w:tab/>
      </w:r>
      <w:r w:rsidRPr="00C716E6">
        <w:t>Zlepšit podmínky pro sport, spolkový život a volnočasové aktivity</w:t>
      </w:r>
    </w:p>
    <w:p w:rsidR="00DF6BB7" w:rsidRPr="00C716E6" w:rsidRDefault="00DF6BB7" w:rsidP="004B0F04">
      <w:pPr>
        <w:spacing w:before="0"/>
        <w:ind w:left="993" w:hanging="709"/>
      </w:pPr>
      <w:r w:rsidRPr="00C716E6">
        <w:t xml:space="preserve">5.3: </w:t>
      </w:r>
      <w:r w:rsidR="004B0F04">
        <w:tab/>
      </w:r>
      <w:r w:rsidRPr="00C716E6">
        <w:t>Zvýšit atraktivitu a návštěvnost města</w:t>
      </w:r>
    </w:p>
    <w:p w:rsidR="00DF6BB7" w:rsidRPr="00C716E6" w:rsidRDefault="00DF6BB7" w:rsidP="004B0F04">
      <w:pPr>
        <w:spacing w:before="0"/>
        <w:ind w:left="993" w:hanging="709"/>
      </w:pPr>
      <w:r w:rsidRPr="00C716E6">
        <w:t xml:space="preserve">5.4: </w:t>
      </w:r>
      <w:r w:rsidR="004B0F04">
        <w:tab/>
      </w:r>
      <w:r w:rsidRPr="00C716E6">
        <w:t>Oživení řeky Labe</w:t>
      </w:r>
    </w:p>
    <w:p w:rsidR="00DF6BB7" w:rsidRPr="00C716E6" w:rsidRDefault="00DF6BB7" w:rsidP="004B0F04">
      <w:pPr>
        <w:spacing w:before="0"/>
        <w:ind w:left="993" w:hanging="709"/>
      </w:pPr>
      <w:r w:rsidRPr="00C716E6">
        <w:t xml:space="preserve">5.5: </w:t>
      </w:r>
      <w:r w:rsidR="004B0F04">
        <w:tab/>
      </w:r>
      <w:r w:rsidRPr="00C716E6">
        <w:t>Podporovat sounáležitost občanů s městem a jeho tradicemi</w:t>
      </w:r>
    </w:p>
    <w:p w:rsidR="00D85495" w:rsidRPr="00C716E6" w:rsidRDefault="00D85495" w:rsidP="00DF6BB7">
      <w:pPr>
        <w:pStyle w:val="Podnadpis1"/>
      </w:pPr>
      <w:bookmarkStart w:id="46" w:name="_Toc377037168"/>
      <w:r w:rsidRPr="00C716E6">
        <w:t>Přehled uvažovaných variant řešení</w:t>
      </w:r>
      <w:bookmarkEnd w:id="46"/>
    </w:p>
    <w:p w:rsidR="00D85495" w:rsidRPr="00C716E6" w:rsidRDefault="00DF6BB7" w:rsidP="00D85495">
      <w:r w:rsidRPr="00C716E6">
        <w:t>Strategie rozvoje města Ústí nad Labem 2015-2020</w:t>
      </w:r>
      <w:r w:rsidR="00D85495" w:rsidRPr="00C716E6">
        <w:t xml:space="preserve"> není řešen</w:t>
      </w:r>
      <w:r w:rsidRPr="00C716E6">
        <w:t>a</w:t>
      </w:r>
      <w:r w:rsidR="00D85495" w:rsidRPr="00C716E6">
        <w:t xml:space="preserve"> variantně. </w:t>
      </w:r>
      <w:r w:rsidRPr="00C716E6">
        <w:t>Projekty naplňující stanovené pilíře a cíle budou uvedeny v akčním plánu, který bude každoročně schvalován. Navržené projekty budou podrobeny posuzování EIA, pokud svým charakterem takovému posouzen</w:t>
      </w:r>
      <w:r w:rsidR="00915435">
        <w:t>í</w:t>
      </w:r>
      <w:r w:rsidRPr="00C716E6">
        <w:t xml:space="preserve"> podléhají.</w:t>
      </w:r>
    </w:p>
    <w:p w:rsidR="00D85495" w:rsidRPr="00C716E6" w:rsidRDefault="00D85495" w:rsidP="00D85495">
      <w:pPr>
        <w:pStyle w:val="Nadpis2"/>
        <w:tabs>
          <w:tab w:val="left" w:pos="709"/>
        </w:tabs>
        <w:suppressAutoHyphens/>
        <w:jc w:val="both"/>
      </w:pPr>
      <w:bookmarkStart w:id="47" w:name="_Toc377037169"/>
      <w:bookmarkStart w:id="48" w:name="_Toc399936174"/>
      <w:r w:rsidRPr="00C716E6">
        <w:t>Vztah k jiným koncepcím a možnost kumulace vlivů na životní prostředí a veřejné zdraví s jinými záměry</w:t>
      </w:r>
      <w:bookmarkEnd w:id="47"/>
      <w:bookmarkEnd w:id="48"/>
    </w:p>
    <w:p w:rsidR="00DF6BB7" w:rsidRPr="00C716E6" w:rsidRDefault="00DF6BB7" w:rsidP="00DF6BB7">
      <w:pPr>
        <w:tabs>
          <w:tab w:val="left" w:pos="1258"/>
        </w:tabs>
      </w:pPr>
      <w:r w:rsidRPr="00C716E6">
        <w:t>Strategie rozvoje města Ústí nad Labem 2015-2020 navazuje na koncepce zpracované na vyšších úrovních (evropské, národní, krajské) a také na dokumenty vytvořené na úrovni města Ústí nad Labem, které řeší dílčí témata (životní prostředí, doprava, sociální oblasti, apod.).</w:t>
      </w:r>
    </w:p>
    <w:p w:rsidR="00DF6BB7" w:rsidRPr="00C716E6" w:rsidRDefault="00DF6BB7" w:rsidP="00DF6BB7">
      <w:pPr>
        <w:tabs>
          <w:tab w:val="left" w:pos="1258"/>
        </w:tabs>
      </w:pPr>
      <w:r w:rsidRPr="00C716E6">
        <w:t>Na evropské úrovni jsou nadřazenými strategickými či koncepčními materiály zejména následující dokumenty.</w:t>
      </w:r>
    </w:p>
    <w:p w:rsidR="00DF6BB7" w:rsidRPr="00C716E6" w:rsidRDefault="00DF6BB7" w:rsidP="00DF6BB7">
      <w:pPr>
        <w:pStyle w:val="seznamsodrkami"/>
      </w:pPr>
      <w:r w:rsidRPr="00C716E6">
        <w:t>Strategie Evropa 2020: Jedná se o klíčový dokument pro kohezní politiku, tedy pro možnost čerpání zdrojů z kohezní politiky v období 2014-2020. Finanční prostředky dostupné v rámci kohezní politiky mají pomáhat naplňovat cíle tohoto dokumentu.</w:t>
      </w:r>
    </w:p>
    <w:p w:rsidR="00DF6BB7" w:rsidRPr="00C716E6" w:rsidRDefault="00DF6BB7" w:rsidP="00DF6BB7">
      <w:pPr>
        <w:pStyle w:val="seznamsodrkami"/>
      </w:pPr>
      <w:r w:rsidRPr="00C716E6">
        <w:t>Návrh obecného nařízení a návrhy nařízení k EFRR a ESF: Dle těchto nařízení je jednotně uplatňována kohezní politika – tedy i možnost čerpání finančních prostředků v období 2014-2020, které by měly výrazně napomoci plnění cílů Strategie rozvoje města Ústí nad Labem 2015-2020.</w:t>
      </w:r>
    </w:p>
    <w:p w:rsidR="00DF6BB7" w:rsidRPr="00C716E6" w:rsidRDefault="00DF6BB7" w:rsidP="00DF6BB7">
      <w:pPr>
        <w:pStyle w:val="seznamsodrkami"/>
      </w:pPr>
      <w:r w:rsidRPr="00C716E6">
        <w:t>Smlouvy o partnerství pro rozvoj a investice: Tento dokument umožní využití kohezní politiky v podmínkách ČR, je tedy pro rozvoj Ústí nad Labem klíčový.</w:t>
      </w:r>
    </w:p>
    <w:p w:rsidR="00DF6BB7" w:rsidRPr="00C716E6" w:rsidRDefault="00DF6BB7" w:rsidP="00DF6BB7">
      <w:pPr>
        <w:tabs>
          <w:tab w:val="left" w:pos="1258"/>
        </w:tabs>
      </w:pPr>
      <w:r w:rsidRPr="00C716E6">
        <w:t>Na národní úrovni je Strategie rozvoje města Ústí nad Labem 2015-2020 zastřešena především těmito koncepcemi či strategiemi:</w:t>
      </w:r>
    </w:p>
    <w:p w:rsidR="00DF6BB7" w:rsidRPr="00C716E6" w:rsidRDefault="00DF6BB7" w:rsidP="00DF6BB7">
      <w:pPr>
        <w:pStyle w:val="seznamsodrkami"/>
      </w:pPr>
      <w:r w:rsidRPr="00C716E6">
        <w:lastRenderedPageBreak/>
        <w:t>Národní program reforem: Jeden z klíčových dokumentů, který určuje priority státu a promítá se také do možností města Ústí nad Labem čerpat finanční prostředky v rámci kohezní politiky.</w:t>
      </w:r>
    </w:p>
    <w:p w:rsidR="00DF6BB7" w:rsidRPr="00C716E6" w:rsidRDefault="00DF6BB7" w:rsidP="00DF6BB7">
      <w:pPr>
        <w:pStyle w:val="seznamsodrkami"/>
      </w:pPr>
      <w:r w:rsidRPr="00C716E6">
        <w:t>Strategie regionálního rozvoje: Dokument určující priority státu v oblasti regionálního rozvoje – Strategie rozvoje města Ústí nad Labem 2015-2020 by na ně měla navázat a stanovit priority rozvoje města v souladu s národními.</w:t>
      </w:r>
    </w:p>
    <w:p w:rsidR="00DF6BB7" w:rsidRPr="00C716E6" w:rsidRDefault="00DF6BB7" w:rsidP="00DF6BB7">
      <w:pPr>
        <w:pStyle w:val="seznamsodrkami"/>
      </w:pPr>
      <w:r w:rsidRPr="00C716E6">
        <w:t>Politika územního rozvoje: Město Ústí nad Labem je součástí rozvojové oblasti označované jako OB6 (společně s částí ORP Teplice, s výjimkou obcí v jihozápadní části správního obvodu).</w:t>
      </w:r>
    </w:p>
    <w:p w:rsidR="00DF6BB7" w:rsidRPr="00C716E6" w:rsidRDefault="00DF6BB7" w:rsidP="00DF6BB7">
      <w:pPr>
        <w:tabs>
          <w:tab w:val="left" w:pos="1258"/>
        </w:tabs>
      </w:pPr>
      <w:r w:rsidRPr="00C716E6">
        <w:t>Na krajské úrovni jsou dokumenty, které byly při nastavování priorit Strategie rozvoje města Ústí nad Labem 2015-2020 brány v potaz především následující:</w:t>
      </w:r>
    </w:p>
    <w:p w:rsidR="00DF6BB7" w:rsidRPr="00C716E6" w:rsidRDefault="00DF6BB7" w:rsidP="00DF6BB7">
      <w:pPr>
        <w:pStyle w:val="seznamsodrkami"/>
      </w:pPr>
      <w:r w:rsidRPr="00C716E6">
        <w:t>Zásady územního rozvoje Ústeckého kraje: Zásady územního rozvoje kraje jsou pro územní plán města Ústí nad Labem závazné a logicky tak ovlivňují také priority stanovené ve Strategii rozvoje města Ústí nad Labem 2015-2020.</w:t>
      </w:r>
    </w:p>
    <w:p w:rsidR="00DF6BB7" w:rsidRPr="00C716E6" w:rsidRDefault="00DF6BB7" w:rsidP="00DF6BB7">
      <w:pPr>
        <w:pStyle w:val="seznamsodrkami"/>
      </w:pPr>
      <w:r w:rsidRPr="00C716E6">
        <w:t>Program rozvoje Ústeckého kraje: Z hlediska synergických efektů je vhodné, aby se krajská strategie doplňovala se strategií města. Při tvorbě návrhové části bylo proto k tomuto dokumentu přihlíženo.</w:t>
      </w:r>
    </w:p>
    <w:p w:rsidR="00DF6BB7" w:rsidRPr="00C716E6" w:rsidRDefault="00DF6BB7" w:rsidP="00DF6BB7">
      <w:pPr>
        <w:pStyle w:val="seznamsodrkami"/>
      </w:pPr>
      <w:r w:rsidRPr="00C716E6">
        <w:t>Regionální inovační strategie Ústeckého kraje: Z hlediska vzájemného působení je žádoucí, doplňuje-li se krajská inovační strategie se strategií města. Při nastavování návrhové části Strategie rozvoje města Ústí nad Labem 2015-2020 byly proto priority stanovené v inovační strategii brány v potaz.</w:t>
      </w:r>
    </w:p>
    <w:p w:rsidR="00DF6BB7" w:rsidRPr="00C716E6" w:rsidRDefault="00DF6BB7" w:rsidP="00DF6BB7">
      <w:pPr>
        <w:tabs>
          <w:tab w:val="left" w:pos="1258"/>
        </w:tabs>
      </w:pPr>
      <w:r w:rsidRPr="00C716E6">
        <w:t>Také na úrovni města Ústí nad Labem je vytvořena celá řada dílčích (oborových) koncepcí, které byly při nastavování návrhové části Strategie rozvoje města Ústí nad Labem 2015-2020 brány v potaz. Strategie rozvoje města Ústí nad Labem 2015-2020 by měla tyto dílčí koncepce zastřešovat. Jedná se o tyto dokumenty:</w:t>
      </w:r>
    </w:p>
    <w:p w:rsidR="00DF6BB7" w:rsidRPr="00C716E6" w:rsidRDefault="00DF6BB7" w:rsidP="00DF6BB7">
      <w:pPr>
        <w:pStyle w:val="seznamsodrkami"/>
      </w:pPr>
      <w:r w:rsidRPr="00C716E6">
        <w:t>Územní plán</w:t>
      </w:r>
    </w:p>
    <w:p w:rsidR="00DF6BB7" w:rsidRPr="00C716E6" w:rsidRDefault="00DF6BB7" w:rsidP="00DF6BB7">
      <w:pPr>
        <w:pStyle w:val="seznamsodrkami"/>
      </w:pPr>
      <w:r w:rsidRPr="00C716E6">
        <w:t>Územně analytické podklady</w:t>
      </w:r>
    </w:p>
    <w:p w:rsidR="00DF6BB7" w:rsidRPr="00C716E6" w:rsidRDefault="00DF6BB7" w:rsidP="00DF6BB7">
      <w:pPr>
        <w:pStyle w:val="seznamsodrkami"/>
      </w:pPr>
      <w:r w:rsidRPr="00C716E6">
        <w:t>Lesní hospodářský plán</w:t>
      </w:r>
    </w:p>
    <w:p w:rsidR="00DF6BB7" w:rsidRPr="00C716E6" w:rsidRDefault="00DF6BB7" w:rsidP="00DF6BB7">
      <w:pPr>
        <w:pStyle w:val="seznamsodrkami"/>
      </w:pPr>
      <w:r w:rsidRPr="00C716E6">
        <w:t>Plán odpadového hospodářství</w:t>
      </w:r>
    </w:p>
    <w:p w:rsidR="00DF6BB7" w:rsidRPr="00C716E6" w:rsidRDefault="00DF6BB7" w:rsidP="00DF6BB7">
      <w:pPr>
        <w:pStyle w:val="seznamsodrkami"/>
      </w:pPr>
      <w:r w:rsidRPr="00C716E6">
        <w:t xml:space="preserve">Strategie přístupu k </w:t>
      </w:r>
      <w:proofErr w:type="spellStart"/>
      <w:r w:rsidRPr="00C716E6">
        <w:t>brownfieldům</w:t>
      </w:r>
      <w:proofErr w:type="spellEnd"/>
      <w:r w:rsidRPr="00C716E6">
        <w:t xml:space="preserve"> ve Statutárním městě Ústí nad Labem</w:t>
      </w:r>
    </w:p>
    <w:p w:rsidR="00DF6BB7" w:rsidRPr="00C716E6" w:rsidRDefault="00DF6BB7" w:rsidP="00DF6BB7">
      <w:pPr>
        <w:pStyle w:val="seznamsodrkami"/>
      </w:pPr>
      <w:r w:rsidRPr="00C716E6">
        <w:t>Povodňový plán</w:t>
      </w:r>
    </w:p>
    <w:p w:rsidR="00DF6BB7" w:rsidRPr="00C716E6" w:rsidRDefault="00DF6BB7" w:rsidP="00DF6BB7">
      <w:pPr>
        <w:pStyle w:val="seznamsodrkami"/>
      </w:pPr>
      <w:r w:rsidRPr="00C716E6">
        <w:t>Koncepce bydlení a sociálního bydlení</w:t>
      </w:r>
    </w:p>
    <w:p w:rsidR="00DF6BB7" w:rsidRPr="00C716E6" w:rsidRDefault="00DF6BB7" w:rsidP="00DF6BB7">
      <w:pPr>
        <w:pStyle w:val="seznamsodrkami"/>
      </w:pPr>
      <w:r w:rsidRPr="00C716E6">
        <w:t>Plán komunitní péče 2010-2013</w:t>
      </w:r>
    </w:p>
    <w:p w:rsidR="00DF6BB7" w:rsidRPr="00C716E6" w:rsidRDefault="00DF6BB7" w:rsidP="00DF6BB7">
      <w:pPr>
        <w:pStyle w:val="seznamsodrkami"/>
      </w:pPr>
      <w:r w:rsidRPr="00C716E6">
        <w:t>Koncepce integrace</w:t>
      </w:r>
    </w:p>
    <w:p w:rsidR="00DF6BB7" w:rsidRPr="00C716E6" w:rsidRDefault="00DF6BB7" w:rsidP="00DF6BB7">
      <w:pPr>
        <w:pStyle w:val="seznamsodrkami"/>
      </w:pPr>
      <w:r w:rsidRPr="00C716E6">
        <w:t>Strategie prevence kriminality</w:t>
      </w:r>
    </w:p>
    <w:p w:rsidR="00DF6BB7" w:rsidRPr="00C716E6" w:rsidRDefault="00DF6BB7" w:rsidP="00DF6BB7">
      <w:pPr>
        <w:pStyle w:val="seznamsodrkami"/>
      </w:pPr>
      <w:r w:rsidRPr="00C716E6">
        <w:t>Koncepce rozvoje cestovního ruchu</w:t>
      </w:r>
    </w:p>
    <w:p w:rsidR="00DF6BB7" w:rsidRPr="00C716E6" w:rsidRDefault="00DF6BB7" w:rsidP="00DF6BB7">
      <w:pPr>
        <w:pStyle w:val="seznamsodrkami"/>
      </w:pPr>
      <w:r w:rsidRPr="00C716E6">
        <w:t>Informační koncepce a bezpečností politika informací</w:t>
      </w:r>
    </w:p>
    <w:p w:rsidR="00DF6BB7" w:rsidRPr="00C716E6" w:rsidRDefault="00DF6BB7" w:rsidP="00DF6BB7">
      <w:pPr>
        <w:pStyle w:val="seznamsodrkami"/>
      </w:pPr>
      <w:r w:rsidRPr="00C716E6">
        <w:t xml:space="preserve">IPRM IOP Neštěmice – </w:t>
      </w:r>
      <w:proofErr w:type="spellStart"/>
      <w:r w:rsidRPr="00C716E6">
        <w:t>Mojžíř</w:t>
      </w:r>
      <w:proofErr w:type="spellEnd"/>
    </w:p>
    <w:p w:rsidR="00DF6BB7" w:rsidRPr="00C716E6" w:rsidRDefault="00DF6BB7" w:rsidP="00DF6BB7">
      <w:pPr>
        <w:pStyle w:val="seznamsodrkami"/>
      </w:pPr>
      <w:r w:rsidRPr="00C716E6">
        <w:t>IPRM ROP Centrum</w:t>
      </w:r>
    </w:p>
    <w:p w:rsidR="00DF6BB7" w:rsidRPr="00C716E6" w:rsidRDefault="00DF6BB7" w:rsidP="00DF6BB7">
      <w:pPr>
        <w:pStyle w:val="seznamsodrkami"/>
      </w:pPr>
      <w:r w:rsidRPr="00C716E6">
        <w:t>IPRM ROP Mobilita</w:t>
      </w:r>
    </w:p>
    <w:p w:rsidR="00DF6BB7" w:rsidRPr="00C716E6" w:rsidRDefault="00DF6BB7" w:rsidP="00DF6BB7">
      <w:pPr>
        <w:pStyle w:val="seznamsodrkami"/>
      </w:pPr>
      <w:r w:rsidRPr="00C716E6">
        <w:t>Místní akční plán PREVENT</w:t>
      </w:r>
    </w:p>
    <w:p w:rsidR="00DF6BB7" w:rsidRPr="00C716E6" w:rsidRDefault="00DF6BB7" w:rsidP="00DF6BB7">
      <w:pPr>
        <w:pStyle w:val="seznamsodrkami"/>
      </w:pPr>
      <w:r w:rsidRPr="00C716E6">
        <w:t>Plán zdraví a kvality života 2012</w:t>
      </w:r>
    </w:p>
    <w:p w:rsidR="00DF6BB7" w:rsidRPr="00C716E6" w:rsidRDefault="00DF6BB7" w:rsidP="00DF6BB7">
      <w:pPr>
        <w:pStyle w:val="seznamsodrkami"/>
      </w:pPr>
      <w:r w:rsidRPr="00C716E6">
        <w:lastRenderedPageBreak/>
        <w:t>Generel udržitelné dopravy města Ústí nad Labem</w:t>
      </w:r>
    </w:p>
    <w:p w:rsidR="00DF6BB7" w:rsidRPr="00C716E6" w:rsidRDefault="00DF6BB7" w:rsidP="00DF6BB7">
      <w:pPr>
        <w:pStyle w:val="seznamsodrkami"/>
      </w:pPr>
      <w:r w:rsidRPr="00C716E6">
        <w:t>Audit cyklistické politiky</w:t>
      </w:r>
    </w:p>
    <w:p w:rsidR="00DF6BB7" w:rsidRPr="00C716E6" w:rsidRDefault="00DF6BB7" w:rsidP="00DF6BB7">
      <w:pPr>
        <w:pStyle w:val="seznamsodrkami"/>
      </w:pPr>
      <w:r w:rsidRPr="00C716E6">
        <w:t>Mapa záplavových území</w:t>
      </w:r>
    </w:p>
    <w:p w:rsidR="00D85495" w:rsidRPr="00C716E6" w:rsidRDefault="00D85495" w:rsidP="00D85495">
      <w:r w:rsidRPr="00C716E6">
        <w:t>Nelze vyloučit ani přítomnost dalších koncepcí resp. programů různých subjektů. Vlivy realizace všech koncepcí budou vzájemně interferovat, při vhodném návrhu aktivit, odpovídajícím posouzení vlivů na životní prostředí a realizaci odpovídajících opatření nelze očekávat významné riziko kumulace negativních vlivů. V řadě případů lze očekávat, že koncepce se budou překrývat, resp. budou využívat společné finanční zdroje.</w:t>
      </w:r>
    </w:p>
    <w:p w:rsidR="00D85495" w:rsidRPr="00C716E6" w:rsidRDefault="00D85495" w:rsidP="00D85495">
      <w:pPr>
        <w:pStyle w:val="Nadpis2"/>
        <w:tabs>
          <w:tab w:val="left" w:pos="709"/>
        </w:tabs>
        <w:suppressAutoHyphens/>
        <w:jc w:val="both"/>
      </w:pPr>
      <w:bookmarkStart w:id="49" w:name="_Toc377037170"/>
      <w:bookmarkStart w:id="50" w:name="_Toc399936175"/>
      <w:r w:rsidRPr="00C716E6">
        <w:t>Předpokládaný termín dokončení</w:t>
      </w:r>
      <w:bookmarkEnd w:id="49"/>
      <w:bookmarkEnd w:id="50"/>
    </w:p>
    <w:p w:rsidR="00D85495" w:rsidRPr="00C716E6" w:rsidRDefault="00DF6BB7" w:rsidP="00D85495">
      <w:r w:rsidRPr="00C716E6">
        <w:t>Přelom roku 2014/15</w:t>
      </w:r>
      <w:r w:rsidR="00D85495" w:rsidRPr="00C716E6">
        <w:t>.</w:t>
      </w:r>
    </w:p>
    <w:p w:rsidR="00D85495" w:rsidRPr="00C716E6" w:rsidRDefault="00D85495" w:rsidP="00D85495">
      <w:pPr>
        <w:pStyle w:val="Nadpis2"/>
        <w:tabs>
          <w:tab w:val="left" w:pos="709"/>
        </w:tabs>
        <w:suppressAutoHyphens/>
        <w:jc w:val="both"/>
      </w:pPr>
      <w:bookmarkStart w:id="51" w:name="_Toc377037171"/>
      <w:bookmarkStart w:id="52" w:name="_Toc399936176"/>
      <w:r w:rsidRPr="00C716E6">
        <w:t>Návrhové období</w:t>
      </w:r>
      <w:bookmarkEnd w:id="51"/>
      <w:bookmarkEnd w:id="52"/>
    </w:p>
    <w:p w:rsidR="00D85495" w:rsidRPr="00C716E6" w:rsidRDefault="00D85495" w:rsidP="00D85495">
      <w:r w:rsidRPr="00C716E6">
        <w:t>Jedná se o koncepci platnou v rámci stra</w:t>
      </w:r>
      <w:r w:rsidR="00DF6BB7" w:rsidRPr="00C716E6">
        <w:t xml:space="preserve">tegického období </w:t>
      </w:r>
      <w:r w:rsidR="008674B4">
        <w:t>2015-2020</w:t>
      </w:r>
      <w:r w:rsidRPr="00C716E6">
        <w:t>.</w:t>
      </w:r>
    </w:p>
    <w:p w:rsidR="00D85495" w:rsidRPr="00C716E6" w:rsidRDefault="00D85495" w:rsidP="00D85495">
      <w:pPr>
        <w:pStyle w:val="Nadpis2"/>
        <w:tabs>
          <w:tab w:val="left" w:pos="709"/>
        </w:tabs>
        <w:suppressAutoHyphens/>
        <w:jc w:val="both"/>
      </w:pPr>
      <w:bookmarkStart w:id="53" w:name="_Toc377037172"/>
      <w:bookmarkStart w:id="54" w:name="_Toc399936177"/>
      <w:r w:rsidRPr="00C716E6">
        <w:t>Způsob schvalování</w:t>
      </w:r>
      <w:bookmarkEnd w:id="53"/>
      <w:bookmarkEnd w:id="54"/>
    </w:p>
    <w:p w:rsidR="00D85495" w:rsidRPr="00C716E6" w:rsidRDefault="00D85495" w:rsidP="00D85495">
      <w:r w:rsidRPr="00C716E6">
        <w:t xml:space="preserve">Finální dokument bude schválen Zastupitelstvem </w:t>
      </w:r>
      <w:r w:rsidR="00DF6BB7" w:rsidRPr="00C716E6">
        <w:t>města Ústí nad Labem</w:t>
      </w:r>
      <w:r w:rsidRPr="00C716E6">
        <w:t>.</w:t>
      </w:r>
    </w:p>
    <w:p w:rsidR="00D85495" w:rsidRPr="00C716E6" w:rsidRDefault="00D85495" w:rsidP="003A6E2E"/>
    <w:bookmarkEnd w:id="10"/>
    <w:p w:rsidR="0098524D" w:rsidRPr="00C716E6" w:rsidRDefault="0098524D" w:rsidP="0098524D"/>
    <w:p w:rsidR="0098524D" w:rsidRPr="00C716E6" w:rsidRDefault="0098524D" w:rsidP="0098524D"/>
    <w:p w:rsidR="00635174" w:rsidRPr="00C716E6" w:rsidRDefault="00635174" w:rsidP="00AA1F89">
      <w:pPr>
        <w:pStyle w:val="Nadpis1"/>
      </w:pPr>
      <w:bookmarkStart w:id="55" w:name="_Toc250378930"/>
      <w:bookmarkStart w:id="56" w:name="_Toc377037173"/>
      <w:bookmarkStart w:id="57" w:name="_Toc399936178"/>
      <w:r w:rsidRPr="00C716E6">
        <w:lastRenderedPageBreak/>
        <w:t>INFORMACE O SOUČASNÉM STAVU ŽIVOTNÍHO PROSTŘEDÍ V DOTČENÉM ÚZEMÍ A JEHO PRAVDĚPODOBNÝ VÝVOJ BEZ PROVEDENÍ KONCEPCE</w:t>
      </w:r>
      <w:bookmarkEnd w:id="55"/>
      <w:bookmarkEnd w:id="56"/>
      <w:bookmarkEnd w:id="57"/>
    </w:p>
    <w:p w:rsidR="00635174" w:rsidRPr="00C716E6" w:rsidRDefault="00635174" w:rsidP="00896C05">
      <w:pPr>
        <w:pStyle w:val="Nadpis2"/>
        <w:tabs>
          <w:tab w:val="left" w:pos="709"/>
        </w:tabs>
        <w:suppressAutoHyphens/>
        <w:jc w:val="both"/>
      </w:pPr>
      <w:bookmarkStart w:id="58" w:name="_Toc250378931"/>
      <w:bookmarkStart w:id="59" w:name="_Toc377037174"/>
      <w:bookmarkStart w:id="60" w:name="_Toc399936179"/>
      <w:r w:rsidRPr="00C716E6">
        <w:t>V</w:t>
      </w:r>
      <w:bookmarkStart w:id="61" w:name="VymDotUz"/>
      <w:bookmarkEnd w:id="61"/>
      <w:r w:rsidRPr="00C716E6">
        <w:t>ymezení dotčeného území</w:t>
      </w:r>
      <w:bookmarkEnd w:id="58"/>
      <w:bookmarkEnd w:id="59"/>
      <w:bookmarkEnd w:id="60"/>
    </w:p>
    <w:p w:rsidR="000C703B" w:rsidRPr="00C716E6" w:rsidRDefault="00635174" w:rsidP="00961002">
      <w:r w:rsidRPr="00C716E6">
        <w:t xml:space="preserve">Dotčené území zahrnuje je vymezeno správním územím města Ústí nad Labem. </w:t>
      </w:r>
      <w:r w:rsidR="000C703B" w:rsidRPr="00C716E6">
        <w:t xml:space="preserve">Město Ústí nad Labem je členěno do 4 městských obvodů: Ústí nad Labem – město, Ústí nad Labem - Severní Terasa, Ústí nad Labem - Neštěmice a Ústí nad Labem – </w:t>
      </w:r>
      <w:proofErr w:type="spellStart"/>
      <w:r w:rsidR="000C703B" w:rsidRPr="00C716E6">
        <w:t>Střekov</w:t>
      </w:r>
      <w:proofErr w:type="spellEnd"/>
      <w:r w:rsidR="000C703B" w:rsidRPr="00C716E6">
        <w:t>, které jsou dále členěny na městské části a katastrální území.</w:t>
      </w:r>
    </w:p>
    <w:p w:rsidR="00961002" w:rsidRPr="00C716E6" w:rsidRDefault="00961002" w:rsidP="00961002">
      <w:r w:rsidRPr="00C716E6">
        <w:t>Město Ústí nad</w:t>
      </w:r>
      <w:r w:rsidR="000A2A8F">
        <w:t xml:space="preserve"> Labem se </w:t>
      </w:r>
      <w:proofErr w:type="gramStart"/>
      <w:r w:rsidR="000A2A8F">
        <w:t>rozkládá</w:t>
      </w:r>
      <w:proofErr w:type="gramEnd"/>
      <w:r w:rsidR="000A2A8F">
        <w:t xml:space="preserve"> na ploše 93,</w:t>
      </w:r>
      <w:r w:rsidRPr="00C716E6">
        <w:t>97 km</w:t>
      </w:r>
      <w:r w:rsidRPr="00C716E6">
        <w:rPr>
          <w:vertAlign w:val="superscript"/>
        </w:rPr>
        <w:t>2</w:t>
      </w:r>
      <w:r w:rsidRPr="00C716E6">
        <w:t xml:space="preserve"> přičemž </w:t>
      </w:r>
      <w:proofErr w:type="gramStart"/>
      <w:r w:rsidRPr="00C716E6">
        <w:t>je</w:t>
      </w:r>
      <w:proofErr w:type="gramEnd"/>
      <w:r w:rsidRPr="00C716E6">
        <w:t xml:space="preserve"> specifické svou výškovou členitostí, která dosahuje od 131 m. n. m. při hladině Labe, až po 631 m. n. m. Ústí nad Labem leží na soutoku řek Labe a Bíliny. Vzhledem k oběma výše zmíněným faktorům se ve městě nachází řada turisticky atraktivních lokalit. </w:t>
      </w:r>
    </w:p>
    <w:p w:rsidR="002362AB" w:rsidRPr="00C716E6" w:rsidRDefault="002362AB" w:rsidP="002362AB">
      <w:r w:rsidRPr="00C716E6">
        <w:t xml:space="preserve">Město má výhodnou strategickou polohu na křižovatce vodních, silničních a železničních cest </w:t>
      </w:r>
      <w:r w:rsidR="000A2A8F">
        <w:t>a</w:t>
      </w:r>
      <w:r w:rsidRPr="00C716E6">
        <w:t xml:space="preserve"> prochází </w:t>
      </w:r>
      <w:r w:rsidR="000A2A8F">
        <w:t xml:space="preserve">jím </w:t>
      </w:r>
      <w:r w:rsidRPr="00C716E6">
        <w:t>hlavní dopravní tepny, a to jak železniční a silniční, tak lodní.  Ústí nad Labem se nachází na prvním (ve směru Děčín – Břeclav) a čtvrtém (ve směru Děčín – České Budějovice) železničním koridoru. Město je napojeno na mezinárodní silnici E442 a silnice první třídy (I/8, I/13, I/30). Ústí nad Labem také protíná dálnice D8 spojující Prahu s Berlínem. K dokončení dálnice chybí 16 km úsek v Českém středohoří. Přes Ústí nad Labem vede Labská vodní cesta, která propojuje město (i celou Českou republiku) s vodními cestami v Německu, Francii, Beneluxu a s významnými západoevropskými přístavy.</w:t>
      </w:r>
    </w:p>
    <w:p w:rsidR="002362AB" w:rsidRPr="00C716E6" w:rsidRDefault="000A2A8F" w:rsidP="00961002">
      <w:r>
        <w:t>Na</w:t>
      </w:r>
      <w:r w:rsidR="002362AB" w:rsidRPr="00C716E6">
        <w:t xml:space="preserve"> území</w:t>
      </w:r>
      <w:r>
        <w:t xml:space="preserve"> města</w:t>
      </w:r>
      <w:r w:rsidR="002362AB" w:rsidRPr="00C716E6">
        <w:t xml:space="preserve"> se stýkají tři geografické jednotky: České středohoří, Krušné hory a Pokrušnohorská pánev, které jsou značně odlišné svým geologickým původem, nadmořskou výškou i celkovým přírodním rázem. Středem města protéká řeka Labe, která zde vyhloubila místy až 400 m hluboké údolí.</w:t>
      </w:r>
    </w:p>
    <w:p w:rsidR="000C703B" w:rsidRPr="00C716E6" w:rsidRDefault="000C703B" w:rsidP="000C703B">
      <w:r w:rsidRPr="00C716E6">
        <w:br w:type="page"/>
      </w:r>
    </w:p>
    <w:p w:rsidR="000C703B" w:rsidRPr="00C716E6" w:rsidRDefault="000C703B" w:rsidP="00915435">
      <w:pPr>
        <w:pStyle w:val="Tabulkanzev"/>
      </w:pPr>
      <w:bookmarkStart w:id="62" w:name="_Toc387338598"/>
      <w:bookmarkStart w:id="63" w:name="_Toc399936443"/>
      <w:r w:rsidRPr="00C716E6">
        <w:lastRenderedPageBreak/>
        <w:t>Členění města Ústí nad Labem (městské obvody - městské části - katastrální území)</w:t>
      </w:r>
      <w:bookmarkEnd w:id="62"/>
      <w:bookmarkEnd w:id="63"/>
    </w:p>
    <w:tbl>
      <w:tblPr>
        <w:tblStyle w:val="Mkatabulky"/>
        <w:tblW w:w="0" w:type="auto"/>
        <w:jc w:val="center"/>
        <w:tblLook w:val="04A0" w:firstRow="1" w:lastRow="0" w:firstColumn="1" w:lastColumn="0" w:noHBand="0" w:noVBand="1"/>
      </w:tblPr>
      <w:tblGrid>
        <w:gridCol w:w="2618"/>
        <w:gridCol w:w="2618"/>
        <w:gridCol w:w="2226"/>
      </w:tblGrid>
      <w:tr w:rsidR="000C703B" w:rsidRPr="00C716E6" w:rsidTr="000C703B">
        <w:trPr>
          <w:jc w:val="center"/>
        </w:trPr>
        <w:tc>
          <w:tcPr>
            <w:tcW w:w="0" w:type="auto"/>
            <w:tcBorders>
              <w:top w:val="single" w:sz="4" w:space="0" w:color="auto"/>
              <w:left w:val="single" w:sz="4" w:space="0" w:color="auto"/>
              <w:bottom w:val="single" w:sz="4" w:space="0" w:color="auto"/>
              <w:right w:val="single" w:sz="4" w:space="0" w:color="auto"/>
            </w:tcBorders>
            <w:hideMark/>
          </w:tcPr>
          <w:p w:rsidR="000C703B" w:rsidRPr="00C716E6" w:rsidRDefault="000C703B" w:rsidP="000C703B">
            <w:pPr>
              <w:pStyle w:val="Texttabulky"/>
            </w:pPr>
            <w:r w:rsidRPr="00C716E6">
              <w:t>Městský obvod</w:t>
            </w:r>
          </w:p>
        </w:tc>
        <w:tc>
          <w:tcPr>
            <w:tcW w:w="0" w:type="auto"/>
            <w:tcBorders>
              <w:top w:val="single" w:sz="4" w:space="0" w:color="auto"/>
              <w:left w:val="single" w:sz="4" w:space="0" w:color="auto"/>
              <w:bottom w:val="single" w:sz="4" w:space="0" w:color="auto"/>
              <w:right w:val="single" w:sz="4" w:space="0" w:color="auto"/>
            </w:tcBorders>
            <w:hideMark/>
          </w:tcPr>
          <w:p w:rsidR="000C703B" w:rsidRPr="00C716E6" w:rsidRDefault="000C703B" w:rsidP="000C703B">
            <w:pPr>
              <w:pStyle w:val="Texttabulky"/>
            </w:pPr>
            <w:r w:rsidRPr="00C716E6">
              <w:t>Městská část</w:t>
            </w:r>
          </w:p>
        </w:tc>
        <w:tc>
          <w:tcPr>
            <w:tcW w:w="0" w:type="auto"/>
            <w:tcBorders>
              <w:top w:val="single" w:sz="4" w:space="0" w:color="auto"/>
              <w:left w:val="single" w:sz="4" w:space="0" w:color="auto"/>
              <w:bottom w:val="single" w:sz="4" w:space="0" w:color="auto"/>
              <w:right w:val="single" w:sz="4" w:space="0" w:color="auto"/>
            </w:tcBorders>
            <w:hideMark/>
          </w:tcPr>
          <w:p w:rsidR="000C703B" w:rsidRPr="00C716E6" w:rsidRDefault="000C703B" w:rsidP="000C703B">
            <w:pPr>
              <w:pStyle w:val="Texttabulky"/>
            </w:pPr>
            <w:r w:rsidRPr="00C716E6">
              <w:t>Katastrální území</w:t>
            </w:r>
          </w:p>
        </w:tc>
      </w:tr>
      <w:tr w:rsidR="000C703B" w:rsidRPr="00C716E6" w:rsidTr="000C703B">
        <w:trP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C703B" w:rsidRPr="00C716E6" w:rsidRDefault="000C703B" w:rsidP="000C703B">
            <w:pPr>
              <w:pStyle w:val="Texttabulky"/>
            </w:pPr>
            <w:r w:rsidRPr="00C716E6">
              <w:t>Ústí nad Labem – město</w:t>
            </w:r>
          </w:p>
        </w:tc>
        <w:tc>
          <w:tcPr>
            <w:tcW w:w="0" w:type="auto"/>
            <w:tcBorders>
              <w:top w:val="single" w:sz="4" w:space="0" w:color="auto"/>
              <w:left w:val="single" w:sz="4" w:space="0" w:color="auto"/>
              <w:bottom w:val="single" w:sz="4" w:space="0" w:color="auto"/>
              <w:right w:val="single" w:sz="4" w:space="0" w:color="auto"/>
            </w:tcBorders>
            <w:hideMark/>
          </w:tcPr>
          <w:p w:rsidR="000C703B" w:rsidRPr="00C716E6" w:rsidRDefault="000C703B" w:rsidP="000C703B">
            <w:pPr>
              <w:pStyle w:val="Texttabulky"/>
            </w:pPr>
            <w:r w:rsidRPr="00C716E6">
              <w:t>Božtěšice</w:t>
            </w:r>
          </w:p>
        </w:tc>
        <w:tc>
          <w:tcPr>
            <w:tcW w:w="0" w:type="auto"/>
            <w:tcBorders>
              <w:top w:val="single" w:sz="4" w:space="0" w:color="auto"/>
              <w:left w:val="single" w:sz="4" w:space="0" w:color="auto"/>
              <w:bottom w:val="single" w:sz="4" w:space="0" w:color="auto"/>
              <w:right w:val="single" w:sz="4" w:space="0" w:color="auto"/>
            </w:tcBorders>
            <w:hideMark/>
          </w:tcPr>
          <w:p w:rsidR="000C703B" w:rsidRPr="00C716E6" w:rsidRDefault="000C703B" w:rsidP="000C703B">
            <w:pPr>
              <w:pStyle w:val="Texttabulky"/>
            </w:pPr>
            <w:r w:rsidRPr="00C716E6">
              <w:t>Božtěšice</w:t>
            </w:r>
          </w:p>
        </w:tc>
      </w:tr>
      <w:tr w:rsidR="000C703B" w:rsidRPr="00C716E6" w:rsidTr="000C703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C703B" w:rsidRPr="00C716E6" w:rsidRDefault="000C703B" w:rsidP="000C703B">
            <w:pPr>
              <w:pStyle w:val="Texttabulky"/>
            </w:pPr>
          </w:p>
        </w:tc>
        <w:tc>
          <w:tcPr>
            <w:tcW w:w="0" w:type="auto"/>
            <w:tcBorders>
              <w:top w:val="single" w:sz="4" w:space="0" w:color="auto"/>
              <w:left w:val="single" w:sz="4" w:space="0" w:color="auto"/>
              <w:bottom w:val="single" w:sz="4" w:space="0" w:color="auto"/>
              <w:right w:val="single" w:sz="4" w:space="0" w:color="auto"/>
            </w:tcBorders>
            <w:hideMark/>
          </w:tcPr>
          <w:p w:rsidR="000C703B" w:rsidRPr="00C716E6" w:rsidRDefault="000C703B" w:rsidP="000C703B">
            <w:pPr>
              <w:pStyle w:val="Texttabulky"/>
            </w:pPr>
            <w:r w:rsidRPr="00C716E6">
              <w:t>Bukov – část</w:t>
            </w:r>
          </w:p>
        </w:tc>
        <w:tc>
          <w:tcPr>
            <w:tcW w:w="0" w:type="auto"/>
            <w:tcBorders>
              <w:top w:val="single" w:sz="4" w:space="0" w:color="auto"/>
              <w:left w:val="single" w:sz="4" w:space="0" w:color="auto"/>
              <w:bottom w:val="single" w:sz="4" w:space="0" w:color="auto"/>
              <w:right w:val="single" w:sz="4" w:space="0" w:color="auto"/>
            </w:tcBorders>
            <w:hideMark/>
          </w:tcPr>
          <w:p w:rsidR="000C703B" w:rsidRPr="00C716E6" w:rsidRDefault="000C703B" w:rsidP="000C703B">
            <w:pPr>
              <w:pStyle w:val="Texttabulky"/>
            </w:pPr>
            <w:r w:rsidRPr="00C716E6">
              <w:t>Bukov – část</w:t>
            </w:r>
          </w:p>
        </w:tc>
      </w:tr>
      <w:tr w:rsidR="000C703B" w:rsidRPr="00C716E6" w:rsidTr="000C703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C703B" w:rsidRPr="00C716E6" w:rsidRDefault="000C703B" w:rsidP="000C703B">
            <w:pPr>
              <w:pStyle w:val="Texttabulky"/>
            </w:pPr>
          </w:p>
        </w:tc>
        <w:tc>
          <w:tcPr>
            <w:tcW w:w="0" w:type="auto"/>
            <w:tcBorders>
              <w:top w:val="single" w:sz="4" w:space="0" w:color="auto"/>
              <w:left w:val="single" w:sz="4" w:space="0" w:color="auto"/>
              <w:bottom w:val="single" w:sz="4" w:space="0" w:color="auto"/>
              <w:right w:val="single" w:sz="4" w:space="0" w:color="auto"/>
            </w:tcBorders>
            <w:hideMark/>
          </w:tcPr>
          <w:p w:rsidR="000C703B" w:rsidRPr="00C716E6" w:rsidRDefault="000C703B" w:rsidP="000C703B">
            <w:pPr>
              <w:pStyle w:val="Texttabulky"/>
            </w:pPr>
            <w:proofErr w:type="spellStart"/>
            <w:r w:rsidRPr="00C716E6">
              <w:t>Habrovice</w:t>
            </w:r>
            <w:proofErr w:type="spellEnd"/>
          </w:p>
        </w:tc>
        <w:tc>
          <w:tcPr>
            <w:tcW w:w="0" w:type="auto"/>
            <w:tcBorders>
              <w:top w:val="single" w:sz="4" w:space="0" w:color="auto"/>
              <w:left w:val="single" w:sz="4" w:space="0" w:color="auto"/>
              <w:bottom w:val="single" w:sz="4" w:space="0" w:color="auto"/>
              <w:right w:val="single" w:sz="4" w:space="0" w:color="auto"/>
            </w:tcBorders>
            <w:hideMark/>
          </w:tcPr>
          <w:p w:rsidR="000C703B" w:rsidRPr="00C716E6" w:rsidRDefault="000C703B" w:rsidP="000C703B">
            <w:pPr>
              <w:pStyle w:val="Texttabulky"/>
            </w:pPr>
            <w:proofErr w:type="spellStart"/>
            <w:r w:rsidRPr="00C716E6">
              <w:t>Habrovice</w:t>
            </w:r>
            <w:proofErr w:type="spellEnd"/>
          </w:p>
        </w:tc>
      </w:tr>
      <w:tr w:rsidR="000C703B" w:rsidRPr="00C716E6" w:rsidTr="000C703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C703B" w:rsidRPr="00C716E6" w:rsidRDefault="000C703B" w:rsidP="000C703B">
            <w:pPr>
              <w:pStyle w:val="Texttabulky"/>
            </w:pPr>
          </w:p>
        </w:tc>
        <w:tc>
          <w:tcPr>
            <w:tcW w:w="0" w:type="auto"/>
            <w:tcBorders>
              <w:top w:val="single" w:sz="4" w:space="0" w:color="auto"/>
              <w:left w:val="single" w:sz="4" w:space="0" w:color="auto"/>
              <w:bottom w:val="single" w:sz="4" w:space="0" w:color="auto"/>
              <w:right w:val="single" w:sz="4" w:space="0" w:color="auto"/>
            </w:tcBorders>
            <w:hideMark/>
          </w:tcPr>
          <w:p w:rsidR="000C703B" w:rsidRPr="00C716E6" w:rsidRDefault="000C703B" w:rsidP="000C703B">
            <w:pPr>
              <w:pStyle w:val="Texttabulky"/>
            </w:pPr>
            <w:r w:rsidRPr="00C716E6">
              <w:t>Hostovice</w:t>
            </w:r>
          </w:p>
        </w:tc>
        <w:tc>
          <w:tcPr>
            <w:tcW w:w="0" w:type="auto"/>
            <w:tcBorders>
              <w:top w:val="single" w:sz="4" w:space="0" w:color="auto"/>
              <w:left w:val="single" w:sz="4" w:space="0" w:color="auto"/>
              <w:bottom w:val="single" w:sz="4" w:space="0" w:color="auto"/>
              <w:right w:val="single" w:sz="4" w:space="0" w:color="auto"/>
            </w:tcBorders>
            <w:hideMark/>
          </w:tcPr>
          <w:p w:rsidR="000C703B" w:rsidRPr="00C716E6" w:rsidRDefault="000C703B" w:rsidP="000C703B">
            <w:pPr>
              <w:pStyle w:val="Texttabulky"/>
            </w:pPr>
            <w:r w:rsidRPr="00C716E6">
              <w:t>Hostovice u Ústí nad Labem</w:t>
            </w:r>
          </w:p>
        </w:tc>
      </w:tr>
      <w:tr w:rsidR="000C703B" w:rsidRPr="00C716E6" w:rsidTr="000C703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C703B" w:rsidRPr="00C716E6" w:rsidRDefault="000C703B" w:rsidP="000C703B">
            <w:pPr>
              <w:pStyle w:val="Texttabulky"/>
            </w:pPr>
          </w:p>
        </w:tc>
        <w:tc>
          <w:tcPr>
            <w:tcW w:w="0" w:type="auto"/>
            <w:tcBorders>
              <w:top w:val="single" w:sz="4" w:space="0" w:color="auto"/>
              <w:left w:val="single" w:sz="4" w:space="0" w:color="auto"/>
              <w:bottom w:val="single" w:sz="4" w:space="0" w:color="auto"/>
              <w:right w:val="single" w:sz="4" w:space="0" w:color="auto"/>
            </w:tcBorders>
            <w:hideMark/>
          </w:tcPr>
          <w:p w:rsidR="000C703B" w:rsidRPr="00C716E6" w:rsidRDefault="000C703B" w:rsidP="000C703B">
            <w:pPr>
              <w:pStyle w:val="Texttabulky"/>
            </w:pPr>
            <w:proofErr w:type="spellStart"/>
            <w:r w:rsidRPr="00C716E6">
              <w:t>Klíše</w:t>
            </w:r>
            <w:proofErr w:type="spellEnd"/>
          </w:p>
        </w:tc>
        <w:tc>
          <w:tcPr>
            <w:tcW w:w="0" w:type="auto"/>
            <w:tcBorders>
              <w:top w:val="single" w:sz="4" w:space="0" w:color="auto"/>
              <w:left w:val="single" w:sz="4" w:space="0" w:color="auto"/>
              <w:bottom w:val="single" w:sz="4" w:space="0" w:color="auto"/>
              <w:right w:val="single" w:sz="4" w:space="0" w:color="auto"/>
            </w:tcBorders>
            <w:hideMark/>
          </w:tcPr>
          <w:p w:rsidR="000C703B" w:rsidRPr="00C716E6" w:rsidRDefault="000C703B" w:rsidP="000C703B">
            <w:pPr>
              <w:pStyle w:val="Texttabulky"/>
            </w:pPr>
            <w:proofErr w:type="spellStart"/>
            <w:r w:rsidRPr="00C716E6">
              <w:t>Klíše</w:t>
            </w:r>
            <w:proofErr w:type="spellEnd"/>
          </w:p>
        </w:tc>
      </w:tr>
      <w:tr w:rsidR="000C703B" w:rsidRPr="00C716E6" w:rsidTr="000C703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C703B" w:rsidRPr="00C716E6" w:rsidRDefault="000C703B" w:rsidP="000C703B">
            <w:pPr>
              <w:pStyle w:val="Texttabulky"/>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C703B" w:rsidRPr="00C716E6" w:rsidRDefault="000C703B" w:rsidP="000C703B">
            <w:pPr>
              <w:pStyle w:val="Texttabulky"/>
            </w:pPr>
            <w:r w:rsidRPr="00C716E6">
              <w:t>Předlice</w:t>
            </w:r>
          </w:p>
        </w:tc>
        <w:tc>
          <w:tcPr>
            <w:tcW w:w="0" w:type="auto"/>
            <w:tcBorders>
              <w:top w:val="single" w:sz="4" w:space="0" w:color="auto"/>
              <w:left w:val="single" w:sz="4" w:space="0" w:color="auto"/>
              <w:bottom w:val="single" w:sz="4" w:space="0" w:color="auto"/>
              <w:right w:val="single" w:sz="4" w:space="0" w:color="auto"/>
            </w:tcBorders>
            <w:hideMark/>
          </w:tcPr>
          <w:p w:rsidR="000C703B" w:rsidRPr="00C716E6" w:rsidRDefault="000C703B" w:rsidP="000C703B">
            <w:pPr>
              <w:pStyle w:val="Texttabulky"/>
            </w:pPr>
            <w:r w:rsidRPr="00C716E6">
              <w:t>Předlice</w:t>
            </w:r>
          </w:p>
        </w:tc>
      </w:tr>
      <w:tr w:rsidR="000C703B" w:rsidRPr="00C716E6" w:rsidTr="000C703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C703B" w:rsidRPr="00C716E6" w:rsidRDefault="000C703B" w:rsidP="000C703B">
            <w:pPr>
              <w:pStyle w:val="Texttabulky"/>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C703B" w:rsidRPr="00C716E6" w:rsidRDefault="000C703B" w:rsidP="000C703B">
            <w:pPr>
              <w:pStyle w:val="Texttabulky"/>
            </w:pPr>
          </w:p>
        </w:tc>
        <w:tc>
          <w:tcPr>
            <w:tcW w:w="0" w:type="auto"/>
            <w:tcBorders>
              <w:top w:val="single" w:sz="4" w:space="0" w:color="auto"/>
              <w:left w:val="single" w:sz="4" w:space="0" w:color="auto"/>
              <w:bottom w:val="single" w:sz="4" w:space="0" w:color="auto"/>
              <w:right w:val="single" w:sz="4" w:space="0" w:color="auto"/>
            </w:tcBorders>
            <w:hideMark/>
          </w:tcPr>
          <w:p w:rsidR="000C703B" w:rsidRPr="00C716E6" w:rsidRDefault="000C703B" w:rsidP="000C703B">
            <w:pPr>
              <w:pStyle w:val="Texttabulky"/>
            </w:pPr>
            <w:proofErr w:type="spellStart"/>
            <w:r w:rsidRPr="00C716E6">
              <w:t>Tuchomyšl</w:t>
            </w:r>
            <w:proofErr w:type="spellEnd"/>
          </w:p>
        </w:tc>
      </w:tr>
      <w:tr w:rsidR="000C703B" w:rsidRPr="00C716E6" w:rsidTr="000C703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C703B" w:rsidRPr="00C716E6" w:rsidRDefault="000C703B" w:rsidP="000C703B">
            <w:pPr>
              <w:pStyle w:val="Texttabulky"/>
            </w:pPr>
          </w:p>
        </w:tc>
        <w:tc>
          <w:tcPr>
            <w:tcW w:w="0" w:type="auto"/>
            <w:tcBorders>
              <w:top w:val="single" w:sz="4" w:space="0" w:color="auto"/>
              <w:left w:val="single" w:sz="4" w:space="0" w:color="auto"/>
              <w:bottom w:val="single" w:sz="4" w:space="0" w:color="auto"/>
              <w:right w:val="single" w:sz="4" w:space="0" w:color="auto"/>
            </w:tcBorders>
            <w:hideMark/>
          </w:tcPr>
          <w:p w:rsidR="000C703B" w:rsidRPr="00C716E6" w:rsidRDefault="000C703B" w:rsidP="000C703B">
            <w:pPr>
              <w:pStyle w:val="Texttabulky"/>
            </w:pPr>
            <w:r w:rsidRPr="00C716E6">
              <w:t>Skorotice</w:t>
            </w:r>
          </w:p>
        </w:tc>
        <w:tc>
          <w:tcPr>
            <w:tcW w:w="0" w:type="auto"/>
            <w:tcBorders>
              <w:top w:val="single" w:sz="4" w:space="0" w:color="auto"/>
              <w:left w:val="single" w:sz="4" w:space="0" w:color="auto"/>
              <w:bottom w:val="single" w:sz="4" w:space="0" w:color="auto"/>
              <w:right w:val="single" w:sz="4" w:space="0" w:color="auto"/>
            </w:tcBorders>
            <w:hideMark/>
          </w:tcPr>
          <w:p w:rsidR="000C703B" w:rsidRPr="00C716E6" w:rsidRDefault="000C703B" w:rsidP="000C703B">
            <w:pPr>
              <w:pStyle w:val="Texttabulky"/>
            </w:pPr>
            <w:r w:rsidRPr="00C716E6">
              <w:t>Skorotice u Ústí nad Labem</w:t>
            </w:r>
          </w:p>
        </w:tc>
      </w:tr>
      <w:tr w:rsidR="000C703B" w:rsidRPr="00C716E6" w:rsidTr="000C703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C703B" w:rsidRPr="00C716E6" w:rsidRDefault="000C703B" w:rsidP="000C703B">
            <w:pPr>
              <w:pStyle w:val="Texttabulky"/>
            </w:pPr>
          </w:p>
        </w:tc>
        <w:tc>
          <w:tcPr>
            <w:tcW w:w="0" w:type="auto"/>
            <w:tcBorders>
              <w:top w:val="single" w:sz="4" w:space="0" w:color="auto"/>
              <w:left w:val="single" w:sz="4" w:space="0" w:color="auto"/>
              <w:bottom w:val="single" w:sz="4" w:space="0" w:color="auto"/>
              <w:right w:val="single" w:sz="4" w:space="0" w:color="auto"/>
            </w:tcBorders>
            <w:hideMark/>
          </w:tcPr>
          <w:p w:rsidR="000C703B" w:rsidRPr="00C716E6" w:rsidRDefault="000C703B" w:rsidP="000C703B">
            <w:pPr>
              <w:pStyle w:val="Texttabulky"/>
            </w:pPr>
            <w:r w:rsidRPr="00C716E6">
              <w:t xml:space="preserve">Strážky </w:t>
            </w:r>
            <w:proofErr w:type="spellStart"/>
            <w:r w:rsidRPr="00C716E6">
              <w:t>Dělouš</w:t>
            </w:r>
            <w:proofErr w:type="spellEnd"/>
          </w:p>
        </w:tc>
        <w:tc>
          <w:tcPr>
            <w:tcW w:w="0" w:type="auto"/>
            <w:tcBorders>
              <w:top w:val="single" w:sz="4" w:space="0" w:color="auto"/>
              <w:left w:val="single" w:sz="4" w:space="0" w:color="auto"/>
              <w:bottom w:val="single" w:sz="4" w:space="0" w:color="auto"/>
              <w:right w:val="single" w:sz="4" w:space="0" w:color="auto"/>
            </w:tcBorders>
            <w:hideMark/>
          </w:tcPr>
          <w:p w:rsidR="000C703B" w:rsidRPr="00C716E6" w:rsidRDefault="000C703B" w:rsidP="000C703B">
            <w:pPr>
              <w:pStyle w:val="Texttabulky"/>
            </w:pPr>
            <w:r w:rsidRPr="00C716E6">
              <w:t xml:space="preserve">Strážky u </w:t>
            </w:r>
            <w:proofErr w:type="spellStart"/>
            <w:r w:rsidRPr="00C716E6">
              <w:t>Habrovic</w:t>
            </w:r>
            <w:proofErr w:type="spellEnd"/>
          </w:p>
        </w:tc>
      </w:tr>
      <w:tr w:rsidR="000C703B" w:rsidRPr="00C716E6" w:rsidTr="000C703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C703B" w:rsidRPr="00C716E6" w:rsidRDefault="000C703B" w:rsidP="000C703B">
            <w:pPr>
              <w:pStyle w:val="Texttabulky"/>
            </w:pPr>
          </w:p>
        </w:tc>
        <w:tc>
          <w:tcPr>
            <w:tcW w:w="0" w:type="auto"/>
            <w:tcBorders>
              <w:top w:val="single" w:sz="4" w:space="0" w:color="auto"/>
              <w:left w:val="single" w:sz="4" w:space="0" w:color="auto"/>
              <w:bottom w:val="single" w:sz="4" w:space="0" w:color="auto"/>
              <w:right w:val="single" w:sz="4" w:space="0" w:color="auto"/>
            </w:tcBorders>
            <w:hideMark/>
          </w:tcPr>
          <w:p w:rsidR="000C703B" w:rsidRPr="00C716E6" w:rsidRDefault="000C703B" w:rsidP="000C703B">
            <w:pPr>
              <w:pStyle w:val="Texttabulky"/>
            </w:pPr>
            <w:r w:rsidRPr="00C716E6">
              <w:t>Ústí nad Labem – centrum</w:t>
            </w:r>
          </w:p>
        </w:tc>
        <w:tc>
          <w:tcPr>
            <w:tcW w:w="0" w:type="auto"/>
            <w:tcBorders>
              <w:top w:val="single" w:sz="4" w:space="0" w:color="auto"/>
              <w:left w:val="single" w:sz="4" w:space="0" w:color="auto"/>
              <w:bottom w:val="single" w:sz="4" w:space="0" w:color="auto"/>
              <w:right w:val="single" w:sz="4" w:space="0" w:color="auto"/>
            </w:tcBorders>
            <w:hideMark/>
          </w:tcPr>
          <w:p w:rsidR="000C703B" w:rsidRPr="00C716E6" w:rsidRDefault="000C703B" w:rsidP="000C703B">
            <w:pPr>
              <w:pStyle w:val="Texttabulky"/>
            </w:pPr>
            <w:r w:rsidRPr="00C716E6">
              <w:t>Ústí nad Labem – část</w:t>
            </w:r>
          </w:p>
        </w:tc>
      </w:tr>
      <w:tr w:rsidR="000C703B" w:rsidRPr="00C716E6" w:rsidTr="000C703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C703B" w:rsidRPr="00C716E6" w:rsidRDefault="000C703B" w:rsidP="000C703B">
            <w:pPr>
              <w:pStyle w:val="Texttabulky"/>
            </w:pPr>
          </w:p>
        </w:tc>
        <w:tc>
          <w:tcPr>
            <w:tcW w:w="0" w:type="auto"/>
            <w:tcBorders>
              <w:top w:val="single" w:sz="4" w:space="0" w:color="auto"/>
              <w:left w:val="single" w:sz="4" w:space="0" w:color="auto"/>
              <w:bottom w:val="single" w:sz="4" w:space="0" w:color="auto"/>
              <w:right w:val="single" w:sz="4" w:space="0" w:color="auto"/>
            </w:tcBorders>
            <w:hideMark/>
          </w:tcPr>
          <w:p w:rsidR="000C703B" w:rsidRPr="00C716E6" w:rsidRDefault="000C703B" w:rsidP="000C703B">
            <w:pPr>
              <w:pStyle w:val="Texttabulky"/>
            </w:pPr>
            <w:proofErr w:type="spellStart"/>
            <w:r w:rsidRPr="00C716E6">
              <w:t>Vaňov</w:t>
            </w:r>
            <w:proofErr w:type="spellEnd"/>
          </w:p>
        </w:tc>
        <w:tc>
          <w:tcPr>
            <w:tcW w:w="0" w:type="auto"/>
            <w:tcBorders>
              <w:top w:val="single" w:sz="4" w:space="0" w:color="auto"/>
              <w:left w:val="single" w:sz="4" w:space="0" w:color="auto"/>
              <w:bottom w:val="single" w:sz="4" w:space="0" w:color="auto"/>
              <w:right w:val="single" w:sz="4" w:space="0" w:color="auto"/>
            </w:tcBorders>
            <w:hideMark/>
          </w:tcPr>
          <w:p w:rsidR="000C703B" w:rsidRPr="00C716E6" w:rsidRDefault="000C703B" w:rsidP="000C703B">
            <w:pPr>
              <w:pStyle w:val="Texttabulky"/>
            </w:pPr>
            <w:proofErr w:type="spellStart"/>
            <w:r w:rsidRPr="00C716E6">
              <w:t>Vaňov</w:t>
            </w:r>
            <w:proofErr w:type="spellEnd"/>
          </w:p>
        </w:tc>
      </w:tr>
      <w:tr w:rsidR="000C703B" w:rsidRPr="00C716E6" w:rsidTr="000C703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C703B" w:rsidRPr="00C716E6" w:rsidRDefault="000C703B" w:rsidP="000C703B">
            <w:pPr>
              <w:pStyle w:val="Texttabulky"/>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C703B" w:rsidRPr="00C716E6" w:rsidRDefault="000C703B" w:rsidP="000C703B">
            <w:pPr>
              <w:pStyle w:val="Texttabulky"/>
            </w:pPr>
            <w:r w:rsidRPr="00C716E6">
              <w:t>Všebořice</w:t>
            </w:r>
          </w:p>
        </w:tc>
        <w:tc>
          <w:tcPr>
            <w:tcW w:w="0" w:type="auto"/>
            <w:tcBorders>
              <w:top w:val="single" w:sz="4" w:space="0" w:color="auto"/>
              <w:left w:val="single" w:sz="4" w:space="0" w:color="auto"/>
              <w:bottom w:val="single" w:sz="4" w:space="0" w:color="auto"/>
              <w:right w:val="single" w:sz="4" w:space="0" w:color="auto"/>
            </w:tcBorders>
            <w:hideMark/>
          </w:tcPr>
          <w:p w:rsidR="000C703B" w:rsidRPr="00C716E6" w:rsidRDefault="000C703B" w:rsidP="000C703B">
            <w:pPr>
              <w:pStyle w:val="Texttabulky"/>
            </w:pPr>
            <w:r w:rsidRPr="00C716E6">
              <w:t>Všebořice</w:t>
            </w:r>
          </w:p>
        </w:tc>
      </w:tr>
      <w:tr w:rsidR="000C703B" w:rsidRPr="00C716E6" w:rsidTr="000C703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C703B" w:rsidRPr="00C716E6" w:rsidRDefault="000C703B" w:rsidP="000C703B">
            <w:pPr>
              <w:pStyle w:val="Texttabulky"/>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C703B" w:rsidRPr="00C716E6" w:rsidRDefault="000C703B" w:rsidP="000C703B">
            <w:pPr>
              <w:pStyle w:val="Texttabulky"/>
            </w:pPr>
          </w:p>
        </w:tc>
        <w:tc>
          <w:tcPr>
            <w:tcW w:w="0" w:type="auto"/>
            <w:tcBorders>
              <w:top w:val="single" w:sz="4" w:space="0" w:color="auto"/>
              <w:left w:val="single" w:sz="4" w:space="0" w:color="auto"/>
              <w:bottom w:val="single" w:sz="4" w:space="0" w:color="auto"/>
              <w:right w:val="single" w:sz="4" w:space="0" w:color="auto"/>
            </w:tcBorders>
            <w:hideMark/>
          </w:tcPr>
          <w:p w:rsidR="000C703B" w:rsidRPr="00C716E6" w:rsidRDefault="000C703B" w:rsidP="000C703B">
            <w:pPr>
              <w:pStyle w:val="Texttabulky"/>
            </w:pPr>
            <w:proofErr w:type="spellStart"/>
            <w:r w:rsidRPr="00C716E6">
              <w:t>Dělouš</w:t>
            </w:r>
            <w:proofErr w:type="spellEnd"/>
          </w:p>
        </w:tc>
      </w:tr>
      <w:tr w:rsidR="000C703B" w:rsidRPr="00C716E6" w:rsidTr="000C703B">
        <w:trP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C703B" w:rsidRPr="00C716E6" w:rsidRDefault="000C703B" w:rsidP="000C703B">
            <w:pPr>
              <w:pStyle w:val="Texttabulky"/>
            </w:pPr>
            <w:r w:rsidRPr="00C716E6">
              <w:t>Ústí nad Labem – Severní Terasa</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C703B" w:rsidRPr="00C716E6" w:rsidRDefault="000C703B" w:rsidP="000C703B">
            <w:pPr>
              <w:pStyle w:val="Texttabulky"/>
            </w:pPr>
            <w:r w:rsidRPr="00C716E6">
              <w:t>Ústí nad Labem – Severní Terasa</w:t>
            </w:r>
          </w:p>
        </w:tc>
        <w:tc>
          <w:tcPr>
            <w:tcW w:w="0" w:type="auto"/>
            <w:tcBorders>
              <w:top w:val="single" w:sz="4" w:space="0" w:color="auto"/>
              <w:left w:val="single" w:sz="4" w:space="0" w:color="auto"/>
              <w:bottom w:val="single" w:sz="4" w:space="0" w:color="auto"/>
              <w:right w:val="single" w:sz="4" w:space="0" w:color="auto"/>
            </w:tcBorders>
            <w:hideMark/>
          </w:tcPr>
          <w:p w:rsidR="000C703B" w:rsidRPr="00C716E6" w:rsidRDefault="000C703B" w:rsidP="000C703B">
            <w:pPr>
              <w:pStyle w:val="Texttabulky"/>
            </w:pPr>
            <w:proofErr w:type="spellStart"/>
            <w:r w:rsidRPr="00C716E6">
              <w:t>Dobětice</w:t>
            </w:r>
            <w:proofErr w:type="spellEnd"/>
          </w:p>
        </w:tc>
      </w:tr>
      <w:tr w:rsidR="000C703B" w:rsidRPr="00C716E6" w:rsidTr="000C703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C703B" w:rsidRPr="00C716E6" w:rsidRDefault="000C703B" w:rsidP="000C703B">
            <w:pPr>
              <w:pStyle w:val="Texttabulky"/>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C703B" w:rsidRPr="00C716E6" w:rsidRDefault="000C703B" w:rsidP="000C703B">
            <w:pPr>
              <w:pStyle w:val="Texttabulky"/>
            </w:pPr>
          </w:p>
        </w:tc>
        <w:tc>
          <w:tcPr>
            <w:tcW w:w="0" w:type="auto"/>
            <w:tcBorders>
              <w:top w:val="single" w:sz="4" w:space="0" w:color="auto"/>
              <w:left w:val="single" w:sz="4" w:space="0" w:color="auto"/>
              <w:bottom w:val="single" w:sz="4" w:space="0" w:color="auto"/>
              <w:right w:val="single" w:sz="4" w:space="0" w:color="auto"/>
            </w:tcBorders>
            <w:hideMark/>
          </w:tcPr>
          <w:p w:rsidR="000C703B" w:rsidRPr="00C716E6" w:rsidRDefault="000C703B" w:rsidP="000C703B">
            <w:pPr>
              <w:pStyle w:val="Texttabulky"/>
            </w:pPr>
            <w:r w:rsidRPr="00C716E6">
              <w:t>Ústí nad Labem – část</w:t>
            </w:r>
          </w:p>
        </w:tc>
      </w:tr>
      <w:tr w:rsidR="000C703B" w:rsidRPr="00C716E6" w:rsidTr="000C703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C703B" w:rsidRPr="00C716E6" w:rsidRDefault="000C703B" w:rsidP="000C703B">
            <w:pPr>
              <w:pStyle w:val="Texttabulky"/>
            </w:pPr>
          </w:p>
        </w:tc>
        <w:tc>
          <w:tcPr>
            <w:tcW w:w="0" w:type="auto"/>
            <w:tcBorders>
              <w:top w:val="single" w:sz="4" w:space="0" w:color="auto"/>
              <w:left w:val="single" w:sz="4" w:space="0" w:color="auto"/>
              <w:bottom w:val="single" w:sz="4" w:space="0" w:color="auto"/>
              <w:right w:val="single" w:sz="4" w:space="0" w:color="auto"/>
            </w:tcBorders>
            <w:hideMark/>
          </w:tcPr>
          <w:p w:rsidR="000C703B" w:rsidRPr="00C716E6" w:rsidRDefault="000C703B" w:rsidP="000C703B">
            <w:pPr>
              <w:pStyle w:val="Texttabulky"/>
            </w:pPr>
            <w:r w:rsidRPr="00C716E6">
              <w:t>Bukov – část</w:t>
            </w:r>
          </w:p>
        </w:tc>
        <w:tc>
          <w:tcPr>
            <w:tcW w:w="0" w:type="auto"/>
            <w:tcBorders>
              <w:top w:val="single" w:sz="4" w:space="0" w:color="auto"/>
              <w:left w:val="single" w:sz="4" w:space="0" w:color="auto"/>
              <w:bottom w:val="single" w:sz="4" w:space="0" w:color="auto"/>
              <w:right w:val="single" w:sz="4" w:space="0" w:color="auto"/>
            </w:tcBorders>
            <w:hideMark/>
          </w:tcPr>
          <w:p w:rsidR="000C703B" w:rsidRPr="00C716E6" w:rsidRDefault="000C703B" w:rsidP="000C703B">
            <w:pPr>
              <w:pStyle w:val="Texttabulky"/>
            </w:pPr>
            <w:r w:rsidRPr="00C716E6">
              <w:t>Bukov – část</w:t>
            </w:r>
          </w:p>
        </w:tc>
      </w:tr>
      <w:tr w:rsidR="000C703B" w:rsidRPr="00C716E6" w:rsidTr="000C703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C703B" w:rsidRPr="00C716E6" w:rsidRDefault="000C703B" w:rsidP="000C703B">
            <w:pPr>
              <w:pStyle w:val="Texttabulky"/>
            </w:pPr>
          </w:p>
        </w:tc>
        <w:tc>
          <w:tcPr>
            <w:tcW w:w="0" w:type="auto"/>
            <w:tcBorders>
              <w:top w:val="single" w:sz="4" w:space="0" w:color="auto"/>
              <w:left w:val="single" w:sz="4" w:space="0" w:color="auto"/>
              <w:bottom w:val="single" w:sz="4" w:space="0" w:color="auto"/>
              <w:right w:val="single" w:sz="4" w:space="0" w:color="auto"/>
            </w:tcBorders>
            <w:hideMark/>
          </w:tcPr>
          <w:p w:rsidR="000C703B" w:rsidRPr="00C716E6" w:rsidRDefault="000C703B" w:rsidP="000C703B">
            <w:pPr>
              <w:pStyle w:val="Texttabulky"/>
            </w:pPr>
            <w:r w:rsidRPr="00C716E6">
              <w:t>Krásné Březno – část</w:t>
            </w:r>
          </w:p>
        </w:tc>
        <w:tc>
          <w:tcPr>
            <w:tcW w:w="0" w:type="auto"/>
            <w:tcBorders>
              <w:top w:val="single" w:sz="4" w:space="0" w:color="auto"/>
              <w:left w:val="single" w:sz="4" w:space="0" w:color="auto"/>
              <w:bottom w:val="single" w:sz="4" w:space="0" w:color="auto"/>
              <w:right w:val="single" w:sz="4" w:space="0" w:color="auto"/>
            </w:tcBorders>
            <w:hideMark/>
          </w:tcPr>
          <w:p w:rsidR="000C703B" w:rsidRPr="00C716E6" w:rsidRDefault="000C703B" w:rsidP="000C703B">
            <w:pPr>
              <w:pStyle w:val="Texttabulky"/>
            </w:pPr>
            <w:r w:rsidRPr="00C716E6">
              <w:t>Krásné Březno – část</w:t>
            </w:r>
          </w:p>
        </w:tc>
      </w:tr>
      <w:tr w:rsidR="000C703B" w:rsidRPr="00C716E6" w:rsidTr="000C703B">
        <w:trP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C703B" w:rsidRPr="00C716E6" w:rsidRDefault="000C703B" w:rsidP="000C703B">
            <w:pPr>
              <w:pStyle w:val="Texttabulky"/>
            </w:pPr>
            <w:r w:rsidRPr="00C716E6">
              <w:t>Ústí nad Labem – Neštěmice</w:t>
            </w:r>
          </w:p>
        </w:tc>
        <w:tc>
          <w:tcPr>
            <w:tcW w:w="0" w:type="auto"/>
            <w:tcBorders>
              <w:top w:val="single" w:sz="4" w:space="0" w:color="auto"/>
              <w:left w:val="single" w:sz="4" w:space="0" w:color="auto"/>
              <w:bottom w:val="single" w:sz="4" w:space="0" w:color="auto"/>
              <w:right w:val="single" w:sz="4" w:space="0" w:color="auto"/>
            </w:tcBorders>
            <w:hideMark/>
          </w:tcPr>
          <w:p w:rsidR="000C703B" w:rsidRPr="00C716E6" w:rsidRDefault="000C703B" w:rsidP="000C703B">
            <w:pPr>
              <w:pStyle w:val="Texttabulky"/>
            </w:pPr>
            <w:r w:rsidRPr="00C716E6">
              <w:t>Krásné Březno – část</w:t>
            </w:r>
          </w:p>
        </w:tc>
        <w:tc>
          <w:tcPr>
            <w:tcW w:w="0" w:type="auto"/>
            <w:tcBorders>
              <w:top w:val="single" w:sz="4" w:space="0" w:color="auto"/>
              <w:left w:val="single" w:sz="4" w:space="0" w:color="auto"/>
              <w:bottom w:val="single" w:sz="4" w:space="0" w:color="auto"/>
              <w:right w:val="single" w:sz="4" w:space="0" w:color="auto"/>
            </w:tcBorders>
            <w:hideMark/>
          </w:tcPr>
          <w:p w:rsidR="000C703B" w:rsidRPr="00C716E6" w:rsidRDefault="000C703B" w:rsidP="000C703B">
            <w:pPr>
              <w:pStyle w:val="Texttabulky"/>
            </w:pPr>
            <w:r w:rsidRPr="00C716E6">
              <w:t>Krásné Březno – část</w:t>
            </w:r>
          </w:p>
        </w:tc>
      </w:tr>
      <w:tr w:rsidR="000C703B" w:rsidRPr="00C716E6" w:rsidTr="000C703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C703B" w:rsidRPr="00C716E6" w:rsidRDefault="000C703B" w:rsidP="000C703B">
            <w:pPr>
              <w:pStyle w:val="Texttabulky"/>
            </w:pPr>
          </w:p>
        </w:tc>
        <w:tc>
          <w:tcPr>
            <w:tcW w:w="0" w:type="auto"/>
            <w:tcBorders>
              <w:top w:val="single" w:sz="4" w:space="0" w:color="auto"/>
              <w:left w:val="single" w:sz="4" w:space="0" w:color="auto"/>
              <w:bottom w:val="single" w:sz="4" w:space="0" w:color="auto"/>
              <w:right w:val="single" w:sz="4" w:space="0" w:color="auto"/>
            </w:tcBorders>
            <w:hideMark/>
          </w:tcPr>
          <w:p w:rsidR="000C703B" w:rsidRPr="00C716E6" w:rsidRDefault="000C703B" w:rsidP="000C703B">
            <w:pPr>
              <w:pStyle w:val="Texttabulky"/>
            </w:pPr>
            <w:proofErr w:type="spellStart"/>
            <w:r w:rsidRPr="00C716E6">
              <w:t>Mojžíř</w:t>
            </w:r>
            <w:proofErr w:type="spellEnd"/>
          </w:p>
        </w:tc>
        <w:tc>
          <w:tcPr>
            <w:tcW w:w="0" w:type="auto"/>
            <w:tcBorders>
              <w:top w:val="single" w:sz="4" w:space="0" w:color="auto"/>
              <w:left w:val="single" w:sz="4" w:space="0" w:color="auto"/>
              <w:bottom w:val="single" w:sz="4" w:space="0" w:color="auto"/>
              <w:right w:val="single" w:sz="4" w:space="0" w:color="auto"/>
            </w:tcBorders>
            <w:hideMark/>
          </w:tcPr>
          <w:p w:rsidR="000C703B" w:rsidRPr="00C716E6" w:rsidRDefault="000C703B" w:rsidP="000C703B">
            <w:pPr>
              <w:pStyle w:val="Texttabulky"/>
            </w:pPr>
            <w:proofErr w:type="spellStart"/>
            <w:r w:rsidRPr="00C716E6">
              <w:t>Mojžíř</w:t>
            </w:r>
            <w:proofErr w:type="spellEnd"/>
          </w:p>
        </w:tc>
      </w:tr>
      <w:tr w:rsidR="000C703B" w:rsidRPr="00C716E6" w:rsidTr="000C703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C703B" w:rsidRPr="00C716E6" w:rsidRDefault="000C703B" w:rsidP="000C703B">
            <w:pPr>
              <w:pStyle w:val="Texttabulky"/>
            </w:pPr>
          </w:p>
        </w:tc>
        <w:tc>
          <w:tcPr>
            <w:tcW w:w="0" w:type="auto"/>
            <w:tcBorders>
              <w:top w:val="single" w:sz="4" w:space="0" w:color="auto"/>
              <w:left w:val="single" w:sz="4" w:space="0" w:color="auto"/>
              <w:bottom w:val="single" w:sz="4" w:space="0" w:color="auto"/>
              <w:right w:val="single" w:sz="4" w:space="0" w:color="auto"/>
            </w:tcBorders>
            <w:hideMark/>
          </w:tcPr>
          <w:p w:rsidR="000C703B" w:rsidRPr="00C716E6" w:rsidRDefault="000C703B" w:rsidP="000C703B">
            <w:pPr>
              <w:pStyle w:val="Texttabulky"/>
            </w:pPr>
            <w:r w:rsidRPr="00C716E6">
              <w:t>Neštěmice</w:t>
            </w:r>
          </w:p>
        </w:tc>
        <w:tc>
          <w:tcPr>
            <w:tcW w:w="0" w:type="auto"/>
            <w:tcBorders>
              <w:top w:val="single" w:sz="4" w:space="0" w:color="auto"/>
              <w:left w:val="single" w:sz="4" w:space="0" w:color="auto"/>
              <w:bottom w:val="single" w:sz="4" w:space="0" w:color="auto"/>
              <w:right w:val="single" w:sz="4" w:space="0" w:color="auto"/>
            </w:tcBorders>
            <w:hideMark/>
          </w:tcPr>
          <w:p w:rsidR="000C703B" w:rsidRPr="00C716E6" w:rsidRDefault="000C703B" w:rsidP="000C703B">
            <w:pPr>
              <w:pStyle w:val="Texttabulky"/>
            </w:pPr>
            <w:r w:rsidRPr="00C716E6">
              <w:t>Neštěmice</w:t>
            </w:r>
          </w:p>
        </w:tc>
      </w:tr>
      <w:tr w:rsidR="000C703B" w:rsidRPr="00C716E6" w:rsidTr="000C703B">
        <w:trP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C703B" w:rsidRPr="00C716E6" w:rsidRDefault="000C703B" w:rsidP="000C703B">
            <w:pPr>
              <w:pStyle w:val="Texttabulky"/>
            </w:pPr>
            <w:r w:rsidRPr="00C716E6">
              <w:t xml:space="preserve">Ústí nad Labem – </w:t>
            </w:r>
            <w:proofErr w:type="spellStart"/>
            <w:r w:rsidRPr="00C716E6">
              <w:t>Střekov</w:t>
            </w:r>
            <w:proofErr w:type="spellEnd"/>
          </w:p>
        </w:tc>
        <w:tc>
          <w:tcPr>
            <w:tcW w:w="0" w:type="auto"/>
            <w:tcBorders>
              <w:top w:val="single" w:sz="4" w:space="0" w:color="auto"/>
              <w:left w:val="single" w:sz="4" w:space="0" w:color="auto"/>
              <w:bottom w:val="single" w:sz="4" w:space="0" w:color="auto"/>
              <w:right w:val="single" w:sz="4" w:space="0" w:color="auto"/>
            </w:tcBorders>
            <w:hideMark/>
          </w:tcPr>
          <w:p w:rsidR="000C703B" w:rsidRPr="00C716E6" w:rsidRDefault="000C703B" w:rsidP="000C703B">
            <w:pPr>
              <w:pStyle w:val="Texttabulky"/>
            </w:pPr>
            <w:proofErr w:type="spellStart"/>
            <w:r w:rsidRPr="00C716E6">
              <w:t>Brná</w:t>
            </w:r>
            <w:proofErr w:type="spellEnd"/>
          </w:p>
        </w:tc>
        <w:tc>
          <w:tcPr>
            <w:tcW w:w="0" w:type="auto"/>
            <w:tcBorders>
              <w:top w:val="single" w:sz="4" w:space="0" w:color="auto"/>
              <w:left w:val="single" w:sz="4" w:space="0" w:color="auto"/>
              <w:bottom w:val="single" w:sz="4" w:space="0" w:color="auto"/>
              <w:right w:val="single" w:sz="4" w:space="0" w:color="auto"/>
            </w:tcBorders>
            <w:hideMark/>
          </w:tcPr>
          <w:p w:rsidR="000C703B" w:rsidRPr="00C716E6" w:rsidRDefault="000C703B" w:rsidP="000C703B">
            <w:pPr>
              <w:pStyle w:val="Texttabulky"/>
            </w:pPr>
            <w:proofErr w:type="spellStart"/>
            <w:r w:rsidRPr="00C716E6">
              <w:t>Brná</w:t>
            </w:r>
            <w:proofErr w:type="spellEnd"/>
            <w:r w:rsidRPr="00C716E6">
              <w:t xml:space="preserve"> nad Labem</w:t>
            </w:r>
          </w:p>
        </w:tc>
      </w:tr>
      <w:tr w:rsidR="000C703B" w:rsidRPr="00C716E6" w:rsidTr="000C703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C703B" w:rsidRPr="00C716E6" w:rsidRDefault="000C703B" w:rsidP="000C703B">
            <w:pPr>
              <w:pStyle w:val="Texttabulky"/>
            </w:pPr>
          </w:p>
        </w:tc>
        <w:tc>
          <w:tcPr>
            <w:tcW w:w="0" w:type="auto"/>
            <w:tcBorders>
              <w:top w:val="single" w:sz="4" w:space="0" w:color="auto"/>
              <w:left w:val="single" w:sz="4" w:space="0" w:color="auto"/>
              <w:bottom w:val="single" w:sz="4" w:space="0" w:color="auto"/>
              <w:right w:val="single" w:sz="4" w:space="0" w:color="auto"/>
            </w:tcBorders>
            <w:hideMark/>
          </w:tcPr>
          <w:p w:rsidR="000C703B" w:rsidRPr="00C716E6" w:rsidRDefault="000C703B" w:rsidP="000C703B">
            <w:pPr>
              <w:pStyle w:val="Texttabulky"/>
            </w:pPr>
            <w:r w:rsidRPr="00C716E6">
              <w:t>Církvice</w:t>
            </w:r>
          </w:p>
        </w:tc>
        <w:tc>
          <w:tcPr>
            <w:tcW w:w="0" w:type="auto"/>
            <w:tcBorders>
              <w:top w:val="single" w:sz="4" w:space="0" w:color="auto"/>
              <w:left w:val="single" w:sz="4" w:space="0" w:color="auto"/>
              <w:bottom w:val="single" w:sz="4" w:space="0" w:color="auto"/>
              <w:right w:val="single" w:sz="4" w:space="0" w:color="auto"/>
            </w:tcBorders>
            <w:hideMark/>
          </w:tcPr>
          <w:p w:rsidR="000C703B" w:rsidRPr="00C716E6" w:rsidRDefault="000C703B" w:rsidP="000C703B">
            <w:pPr>
              <w:pStyle w:val="Texttabulky"/>
            </w:pPr>
            <w:r w:rsidRPr="00C716E6">
              <w:t>Církvice</w:t>
            </w:r>
          </w:p>
        </w:tc>
      </w:tr>
      <w:tr w:rsidR="000C703B" w:rsidRPr="00C716E6" w:rsidTr="000C703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C703B" w:rsidRPr="00C716E6" w:rsidRDefault="000C703B" w:rsidP="000C703B">
            <w:pPr>
              <w:pStyle w:val="Texttabulky"/>
            </w:pPr>
          </w:p>
        </w:tc>
        <w:tc>
          <w:tcPr>
            <w:tcW w:w="0" w:type="auto"/>
            <w:tcBorders>
              <w:top w:val="single" w:sz="4" w:space="0" w:color="auto"/>
              <w:left w:val="single" w:sz="4" w:space="0" w:color="auto"/>
              <w:bottom w:val="single" w:sz="4" w:space="0" w:color="auto"/>
              <w:right w:val="single" w:sz="4" w:space="0" w:color="auto"/>
            </w:tcBorders>
            <w:hideMark/>
          </w:tcPr>
          <w:p w:rsidR="000C703B" w:rsidRPr="00C716E6" w:rsidRDefault="000C703B" w:rsidP="000C703B">
            <w:pPr>
              <w:pStyle w:val="Texttabulky"/>
            </w:pPr>
            <w:r w:rsidRPr="00C716E6">
              <w:t>Kojetice</w:t>
            </w:r>
          </w:p>
        </w:tc>
        <w:tc>
          <w:tcPr>
            <w:tcW w:w="0" w:type="auto"/>
            <w:tcBorders>
              <w:top w:val="single" w:sz="4" w:space="0" w:color="auto"/>
              <w:left w:val="single" w:sz="4" w:space="0" w:color="auto"/>
              <w:bottom w:val="single" w:sz="4" w:space="0" w:color="auto"/>
              <w:right w:val="single" w:sz="4" w:space="0" w:color="auto"/>
            </w:tcBorders>
            <w:hideMark/>
          </w:tcPr>
          <w:p w:rsidR="000C703B" w:rsidRPr="00C716E6" w:rsidRDefault="000C703B" w:rsidP="000C703B">
            <w:pPr>
              <w:pStyle w:val="Texttabulky"/>
            </w:pPr>
            <w:r w:rsidRPr="00C716E6">
              <w:t>Kojetice u Malečova</w:t>
            </w:r>
          </w:p>
        </w:tc>
      </w:tr>
      <w:tr w:rsidR="000C703B" w:rsidRPr="00C716E6" w:rsidTr="000C703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C703B" w:rsidRPr="00C716E6" w:rsidRDefault="000C703B" w:rsidP="000C703B">
            <w:pPr>
              <w:pStyle w:val="Texttabulky"/>
            </w:pPr>
          </w:p>
        </w:tc>
        <w:tc>
          <w:tcPr>
            <w:tcW w:w="0" w:type="auto"/>
            <w:tcBorders>
              <w:top w:val="single" w:sz="4" w:space="0" w:color="auto"/>
              <w:left w:val="single" w:sz="4" w:space="0" w:color="auto"/>
              <w:bottom w:val="single" w:sz="4" w:space="0" w:color="auto"/>
              <w:right w:val="single" w:sz="4" w:space="0" w:color="auto"/>
            </w:tcBorders>
            <w:hideMark/>
          </w:tcPr>
          <w:p w:rsidR="000C703B" w:rsidRPr="00C716E6" w:rsidRDefault="000C703B" w:rsidP="000C703B">
            <w:pPr>
              <w:pStyle w:val="Texttabulky"/>
            </w:pPr>
            <w:r w:rsidRPr="00C716E6">
              <w:t>Olešnice</w:t>
            </w:r>
          </w:p>
        </w:tc>
        <w:tc>
          <w:tcPr>
            <w:tcW w:w="0" w:type="auto"/>
            <w:tcBorders>
              <w:top w:val="single" w:sz="4" w:space="0" w:color="auto"/>
              <w:left w:val="single" w:sz="4" w:space="0" w:color="auto"/>
              <w:bottom w:val="single" w:sz="4" w:space="0" w:color="auto"/>
              <w:right w:val="single" w:sz="4" w:space="0" w:color="auto"/>
            </w:tcBorders>
            <w:hideMark/>
          </w:tcPr>
          <w:p w:rsidR="000C703B" w:rsidRPr="00C716E6" w:rsidRDefault="000C703B" w:rsidP="000C703B">
            <w:pPr>
              <w:pStyle w:val="Texttabulky"/>
            </w:pPr>
            <w:r w:rsidRPr="00C716E6">
              <w:t>Olešnice u Svádova</w:t>
            </w:r>
          </w:p>
        </w:tc>
      </w:tr>
      <w:tr w:rsidR="000C703B" w:rsidRPr="00C716E6" w:rsidTr="000C703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C703B" w:rsidRPr="00C716E6" w:rsidRDefault="000C703B" w:rsidP="000C703B">
            <w:pPr>
              <w:pStyle w:val="Texttabulky"/>
            </w:pPr>
          </w:p>
        </w:tc>
        <w:tc>
          <w:tcPr>
            <w:tcW w:w="0" w:type="auto"/>
            <w:tcBorders>
              <w:top w:val="single" w:sz="4" w:space="0" w:color="auto"/>
              <w:left w:val="single" w:sz="4" w:space="0" w:color="auto"/>
              <w:bottom w:val="single" w:sz="4" w:space="0" w:color="auto"/>
              <w:right w:val="single" w:sz="4" w:space="0" w:color="auto"/>
            </w:tcBorders>
            <w:hideMark/>
          </w:tcPr>
          <w:p w:rsidR="000C703B" w:rsidRPr="00C716E6" w:rsidRDefault="000C703B" w:rsidP="000C703B">
            <w:pPr>
              <w:pStyle w:val="Texttabulky"/>
            </w:pPr>
            <w:proofErr w:type="spellStart"/>
            <w:r w:rsidRPr="00C716E6">
              <w:t>Sebuzín</w:t>
            </w:r>
            <w:proofErr w:type="spellEnd"/>
          </w:p>
        </w:tc>
        <w:tc>
          <w:tcPr>
            <w:tcW w:w="0" w:type="auto"/>
            <w:tcBorders>
              <w:top w:val="single" w:sz="4" w:space="0" w:color="auto"/>
              <w:left w:val="single" w:sz="4" w:space="0" w:color="auto"/>
              <w:bottom w:val="single" w:sz="4" w:space="0" w:color="auto"/>
              <w:right w:val="single" w:sz="4" w:space="0" w:color="auto"/>
            </w:tcBorders>
            <w:hideMark/>
          </w:tcPr>
          <w:p w:rsidR="000C703B" w:rsidRPr="00C716E6" w:rsidRDefault="000C703B" w:rsidP="000C703B">
            <w:pPr>
              <w:pStyle w:val="Texttabulky"/>
            </w:pPr>
            <w:proofErr w:type="spellStart"/>
            <w:r w:rsidRPr="00C716E6">
              <w:t>Sebuzín</w:t>
            </w:r>
            <w:proofErr w:type="spellEnd"/>
          </w:p>
        </w:tc>
      </w:tr>
      <w:tr w:rsidR="000C703B" w:rsidRPr="00C716E6" w:rsidTr="000C703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C703B" w:rsidRPr="00C716E6" w:rsidRDefault="000C703B" w:rsidP="000C703B">
            <w:pPr>
              <w:pStyle w:val="Texttabulky"/>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C703B" w:rsidRPr="00C716E6" w:rsidRDefault="000C703B" w:rsidP="000C703B">
            <w:pPr>
              <w:pStyle w:val="Texttabulky"/>
            </w:pPr>
            <w:proofErr w:type="spellStart"/>
            <w:r w:rsidRPr="00C716E6">
              <w:t>Střekov</w:t>
            </w:r>
            <w:proofErr w:type="spellEnd"/>
          </w:p>
        </w:tc>
        <w:tc>
          <w:tcPr>
            <w:tcW w:w="0" w:type="auto"/>
            <w:tcBorders>
              <w:top w:val="single" w:sz="4" w:space="0" w:color="auto"/>
              <w:left w:val="single" w:sz="4" w:space="0" w:color="auto"/>
              <w:bottom w:val="single" w:sz="4" w:space="0" w:color="auto"/>
              <w:right w:val="single" w:sz="4" w:space="0" w:color="auto"/>
            </w:tcBorders>
            <w:hideMark/>
          </w:tcPr>
          <w:p w:rsidR="000C703B" w:rsidRPr="00C716E6" w:rsidRDefault="000C703B" w:rsidP="000C703B">
            <w:pPr>
              <w:pStyle w:val="Texttabulky"/>
            </w:pPr>
            <w:proofErr w:type="spellStart"/>
            <w:r w:rsidRPr="00C716E6">
              <w:t>Střekov</w:t>
            </w:r>
            <w:proofErr w:type="spellEnd"/>
          </w:p>
        </w:tc>
      </w:tr>
      <w:tr w:rsidR="000C703B" w:rsidRPr="00C716E6" w:rsidTr="000C703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C703B" w:rsidRPr="00C716E6" w:rsidRDefault="000C703B" w:rsidP="000C703B">
            <w:pPr>
              <w:pStyle w:val="Texttabulky"/>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C703B" w:rsidRPr="00C716E6" w:rsidRDefault="000C703B" w:rsidP="000C703B">
            <w:pPr>
              <w:pStyle w:val="Texttabulky"/>
            </w:pPr>
          </w:p>
        </w:tc>
        <w:tc>
          <w:tcPr>
            <w:tcW w:w="0" w:type="auto"/>
            <w:tcBorders>
              <w:top w:val="single" w:sz="4" w:space="0" w:color="auto"/>
              <w:left w:val="single" w:sz="4" w:space="0" w:color="auto"/>
              <w:bottom w:val="single" w:sz="4" w:space="0" w:color="auto"/>
              <w:right w:val="single" w:sz="4" w:space="0" w:color="auto"/>
            </w:tcBorders>
            <w:hideMark/>
          </w:tcPr>
          <w:p w:rsidR="000C703B" w:rsidRPr="00C716E6" w:rsidRDefault="000C703B" w:rsidP="000C703B">
            <w:pPr>
              <w:pStyle w:val="Texttabulky"/>
            </w:pPr>
            <w:r w:rsidRPr="00C716E6">
              <w:t>Nová Ves</w:t>
            </w:r>
          </w:p>
        </w:tc>
      </w:tr>
      <w:tr w:rsidR="000C703B" w:rsidRPr="00C716E6" w:rsidTr="000C703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C703B" w:rsidRPr="00C716E6" w:rsidRDefault="000C703B" w:rsidP="000C703B">
            <w:pPr>
              <w:pStyle w:val="Texttabulky"/>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C703B" w:rsidRPr="00C716E6" w:rsidRDefault="000C703B" w:rsidP="000C703B">
            <w:pPr>
              <w:pStyle w:val="Texttabulky"/>
            </w:pPr>
            <w:proofErr w:type="spellStart"/>
            <w:r w:rsidRPr="00C716E6">
              <w:t>Svádov</w:t>
            </w:r>
            <w:proofErr w:type="spellEnd"/>
          </w:p>
        </w:tc>
        <w:tc>
          <w:tcPr>
            <w:tcW w:w="0" w:type="auto"/>
            <w:tcBorders>
              <w:top w:val="single" w:sz="4" w:space="0" w:color="auto"/>
              <w:left w:val="single" w:sz="4" w:space="0" w:color="auto"/>
              <w:bottom w:val="single" w:sz="4" w:space="0" w:color="auto"/>
              <w:right w:val="single" w:sz="4" w:space="0" w:color="auto"/>
            </w:tcBorders>
            <w:hideMark/>
          </w:tcPr>
          <w:p w:rsidR="000C703B" w:rsidRPr="00C716E6" w:rsidRDefault="000C703B" w:rsidP="000C703B">
            <w:pPr>
              <w:pStyle w:val="Texttabulky"/>
            </w:pPr>
            <w:proofErr w:type="spellStart"/>
            <w:r w:rsidRPr="00C716E6">
              <w:t>Svádov</w:t>
            </w:r>
            <w:proofErr w:type="spellEnd"/>
          </w:p>
        </w:tc>
      </w:tr>
      <w:tr w:rsidR="000C703B" w:rsidRPr="00C716E6" w:rsidTr="000C703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C703B" w:rsidRPr="00C716E6" w:rsidRDefault="000C703B" w:rsidP="000C703B">
            <w:pPr>
              <w:pStyle w:val="Texttabulky"/>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C703B" w:rsidRPr="00C716E6" w:rsidRDefault="000C703B" w:rsidP="000C703B">
            <w:pPr>
              <w:pStyle w:val="Texttabulky"/>
            </w:pPr>
          </w:p>
        </w:tc>
        <w:tc>
          <w:tcPr>
            <w:tcW w:w="0" w:type="auto"/>
            <w:tcBorders>
              <w:top w:val="single" w:sz="4" w:space="0" w:color="auto"/>
              <w:left w:val="single" w:sz="4" w:space="0" w:color="auto"/>
              <w:bottom w:val="single" w:sz="4" w:space="0" w:color="auto"/>
              <w:right w:val="single" w:sz="4" w:space="0" w:color="auto"/>
            </w:tcBorders>
            <w:hideMark/>
          </w:tcPr>
          <w:p w:rsidR="000C703B" w:rsidRPr="00C716E6" w:rsidRDefault="000C703B" w:rsidP="000C703B">
            <w:pPr>
              <w:pStyle w:val="Texttabulky"/>
            </w:pPr>
            <w:r w:rsidRPr="00C716E6">
              <w:t>Budov u Svádova</w:t>
            </w:r>
          </w:p>
        </w:tc>
      </w:tr>
    </w:tbl>
    <w:p w:rsidR="000C703B" w:rsidRPr="00C716E6" w:rsidRDefault="000C703B" w:rsidP="000C703B">
      <w:pPr>
        <w:rPr>
          <w:rFonts w:asciiTheme="minorHAnsi" w:hAnsiTheme="minorHAnsi" w:cstheme="minorBidi"/>
          <w:i/>
          <w:sz w:val="16"/>
          <w:szCs w:val="18"/>
        </w:rPr>
      </w:pPr>
      <w:r w:rsidRPr="00C716E6">
        <w:rPr>
          <w:i/>
          <w:sz w:val="16"/>
          <w:szCs w:val="18"/>
        </w:rPr>
        <w:t>Zdroj: Statut města Ústí nad Labem (2012)</w:t>
      </w:r>
    </w:p>
    <w:p w:rsidR="00635174" w:rsidRPr="00C716E6" w:rsidRDefault="00635174" w:rsidP="00896C05">
      <w:pPr>
        <w:pStyle w:val="Nadpis2"/>
        <w:tabs>
          <w:tab w:val="left" w:pos="709"/>
        </w:tabs>
        <w:suppressAutoHyphens/>
        <w:jc w:val="both"/>
      </w:pPr>
      <w:bookmarkStart w:id="64" w:name="_Toc377037176"/>
      <w:bookmarkStart w:id="65" w:name="_Toc399936181"/>
      <w:r w:rsidRPr="00C716E6">
        <w:t>Základní charakteristiky stavu životního prostředí v dotčeném území</w:t>
      </w:r>
      <w:bookmarkEnd w:id="64"/>
      <w:bookmarkEnd w:id="65"/>
    </w:p>
    <w:p w:rsidR="005F7099" w:rsidRPr="00C716E6" w:rsidRDefault="005F7099" w:rsidP="005F7099">
      <w:bookmarkStart w:id="66" w:name="_Toc377037177"/>
      <w:r w:rsidRPr="00C716E6">
        <w:t xml:space="preserve">Krajinu města Ústí nad Labem a jeho blízkého okolí lze označit za členitou a vizuálně atraktivní. Na druhou stranu však zejména v průběhu posledních cca 100 let došlo ke značnému znečištění prostředí vlivem rozvoje především chemického průmyslu a povrchové hnědouhelné těžby. Byť se situace v oblasti znečištění ovzduší v období po roce 1990 znatelně zlepšila ve většině ukazatelů, znečištění ovzduší patří i nadále mezi největší současné problémy nejen města Ústí nad Labem, ale také celého regionu. Přetrvávajícím problémem je rovněž velké množství ekologických zátěží. </w:t>
      </w:r>
    </w:p>
    <w:p w:rsidR="005F7099" w:rsidRPr="00C716E6" w:rsidRDefault="005F7099" w:rsidP="005F7099">
      <w:r w:rsidRPr="00C716E6">
        <w:t xml:space="preserve">Problémem je rovněž dosud nedokončená realizace protipovodňových opatření a značný úhrn povodňových škod zejména v posledním desetiletí.    </w:t>
      </w:r>
    </w:p>
    <w:p w:rsidR="00635174" w:rsidRPr="00C716E6" w:rsidRDefault="00635174" w:rsidP="005F7099">
      <w:pPr>
        <w:pStyle w:val="Nadpis3"/>
      </w:pPr>
      <w:bookmarkStart w:id="67" w:name="_Toc399936182"/>
      <w:r w:rsidRPr="00C716E6">
        <w:lastRenderedPageBreak/>
        <w:t>Obyvatelstvo a veřejné zdraví</w:t>
      </w:r>
      <w:r w:rsidRPr="00C716E6">
        <w:rPr>
          <w:rStyle w:val="Znakapoznpodarou"/>
          <w:rFonts w:eastAsia="Calibri" w:cs="Arial"/>
          <w:color w:val="auto"/>
          <w:sz w:val="25"/>
          <w:szCs w:val="23"/>
        </w:rPr>
        <w:footnoteReference w:id="1"/>
      </w:r>
      <w:bookmarkEnd w:id="66"/>
      <w:bookmarkEnd w:id="67"/>
    </w:p>
    <w:p w:rsidR="00C14206" w:rsidRPr="00C716E6" w:rsidRDefault="00C14206" w:rsidP="00C14206">
      <w:pPr>
        <w:pStyle w:val="Podnadpis1"/>
      </w:pPr>
      <w:r w:rsidRPr="00C716E6">
        <w:t>Demografická situace</w:t>
      </w:r>
      <w:r w:rsidR="000A2A8F">
        <w:t xml:space="preserve"> a související charakteristiky zdraví obyvatel</w:t>
      </w:r>
      <w:r w:rsidR="000A2A8F">
        <w:rPr>
          <w:rStyle w:val="Znakapoznpodarou"/>
        </w:rPr>
        <w:footnoteReference w:id="2"/>
      </w:r>
    </w:p>
    <w:p w:rsidR="00C14206" w:rsidRPr="00C716E6" w:rsidRDefault="00C14206" w:rsidP="00C14206">
      <w:r w:rsidRPr="00C716E6">
        <w:t>Dle údajů Zdravotnické ročenky Ústeckého kraje za rok 2012 vydávané ÚZIS měl na konci roku 2012 Ústecký kraj 826 764 obyvatel, z toho bylo 50,6 % žen. Počtem obyvatel byl pátým největším krajem České republiky. Demografický vývoj v kraji, byl od počátku 90. let nadále nepříznivý a to zejména z pohledu stárnutí populace. K významné změně došlo u přirozeného přírůstku obyvatel, který byl pět let kladný a v roce 2012 se opět dostal do záporných hodnot. Migrační saldo bylo v kraji řadu let aktivní a v letech 2005, 2007 a 2008 mělo rozhodující podíl na kladném celkovém přírůstku obyvatel. V roce 2009, 2010, 2011 a 2012, kdy migrační saldo dosáhlo záporných hodnot, byl přírůstek stěhováním v roce 2009 (-422), v roce 2010 (-516), v roce 2011 (-226) a v roce 2012 (-518) opět záporný.</w:t>
      </w:r>
    </w:p>
    <w:p w:rsidR="00C14206" w:rsidRPr="00C716E6" w:rsidRDefault="00C14206" w:rsidP="00C14206">
      <w:r w:rsidRPr="00C716E6">
        <w:t>V kraji vzrostl počet žen užívajících antikoncepci (54,7 %), v roce 2011 to bylo 51,9 %. Počet rodiček ve věku 30 a více let zůstal téměř na skutečnosti minulého období. Naděje na dožití u mužů i žen je v Ústeckém kraji, i přes mírně se zvyšující hodnotu, trvale nejnepříznivější ze všech krajů České republiky. Jestliže se v České republice muž narozený v roce 2012 dožije v průměru 75,0 let, pak v kraji za období let 2011 a 2012 je střední délka života pouze 73,0 roků. Zatímco ženy v ČR se v průměru dožijí 80,9 let, v kraji pouze 79,0 roků.</w:t>
      </w:r>
    </w:p>
    <w:p w:rsidR="00C14206" w:rsidRPr="00C716E6" w:rsidRDefault="00C14206" w:rsidP="00C14206">
      <w:r w:rsidRPr="00C716E6">
        <w:t>Dalším z dlouhodobě nepříznivě se vyvíjejících ukazatelů byla hrubá míra rozvodovosti. Ta kulminovala v roce 2004 počtem 4,1 rozvodů na 1 000 obyvatel, což byl rovněž nejvyšší údaj ze všech krajů České republiky. V roce 2011 i 2012 pak poklesla na 2,8 rozvodů. I přes snížení, zůstává kraj v rozvodovosti za republikovým průměrem (ČR 2,5). Sňatečnost do roku 2008 rostla, od roku 2009 naopak stále mírně klesá. V roce 2012 byla pod hodnotou průměru v ČR.</w:t>
      </w:r>
    </w:p>
    <w:p w:rsidR="00C14206" w:rsidRPr="00C716E6" w:rsidRDefault="00C14206" w:rsidP="00C14206">
      <w:r w:rsidRPr="00C716E6">
        <w:t xml:space="preserve">Rovněž kojenecká úmrtnost patřila v roce 2012 k výrazně nepříznivým ukazatelům kraje. I když došlo ke snížení, svojí hodnotou 4,0 výrazně překročila republikový průměr (ČR 2,6) a byla nejvyšší ze všech krajů České republiky. Počet potratů na 100 narozených meziročně neznatelně klesl, přesto je ve srovnání s republikovým průměrem o 34 % vyšší. Stejně jako v České republice, zůstávají v kraji nejčastější příčinou úmrtí nemoci oběhové soustavy, které mají téměř poloviční podíl na celkovém počtu úmrtí. Další v pořadí jsou novotvary, ty způsobují úmrtí více než jedné čtvrtiny zemřelých. Třetí nejčastější příčinou jsou vnější příčiny úmrtí (téměř 6 %). </w:t>
      </w:r>
    </w:p>
    <w:p w:rsidR="0010524A" w:rsidRPr="00C716E6" w:rsidRDefault="0010524A" w:rsidP="00C14206">
      <w:r w:rsidRPr="00C716E6">
        <w:t>Počet obyvatel v</w:t>
      </w:r>
      <w:r w:rsidR="00C14206" w:rsidRPr="00C716E6">
        <w:t>e městě</w:t>
      </w:r>
      <w:r w:rsidRPr="00C716E6">
        <w:t xml:space="preserve"> Ústí nad Labem dosáhl svého vrcholu v roce 1991, od té doby je patrný spíše pokles, byť s několika výkyvy (k poklesu od roku 1991 do roku 2012 však došlo ve všech největších městech s výjimkou Prahy, Brna a Liberce). Dle údajů z roku 2012 je Ústí nad Labem sedmým největším městem České republiky. Populaci ve městě lze hodnotit jako spíše mladou a s relativně malým zastoupením vysokoškolsky vzdělaných osob.</w:t>
      </w:r>
    </w:p>
    <w:p w:rsidR="00C14206" w:rsidRPr="00C716E6" w:rsidRDefault="00C14206" w:rsidP="00915435">
      <w:pPr>
        <w:pStyle w:val="Tabulkanzev"/>
      </w:pPr>
      <w:bookmarkStart w:id="68" w:name="_Toc399936444"/>
      <w:r w:rsidRPr="00C716E6">
        <w:lastRenderedPageBreak/>
        <w:t>Věková struktura obyvatel okresu Ústí nad Labem k 1.7.2012</w:t>
      </w:r>
      <w:bookmarkEnd w:id="68"/>
    </w:p>
    <w:p w:rsidR="00C14206" w:rsidRPr="00C716E6" w:rsidRDefault="00C14206" w:rsidP="00C14206">
      <w:r w:rsidRPr="00C716E6">
        <w:rPr>
          <w:noProof/>
        </w:rPr>
        <w:drawing>
          <wp:inline distT="0" distB="0" distL="0" distR="0" wp14:anchorId="0EED1232" wp14:editId="37DFC156">
            <wp:extent cx="5537606" cy="1736068"/>
            <wp:effectExtent l="0" t="0" r="6350" b="0"/>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36179" cy="1735621"/>
                    </a:xfrm>
                    <a:prstGeom prst="rect">
                      <a:avLst/>
                    </a:prstGeom>
                    <a:noFill/>
                    <a:ln>
                      <a:noFill/>
                    </a:ln>
                  </pic:spPr>
                </pic:pic>
              </a:graphicData>
            </a:graphic>
          </wp:inline>
        </w:drawing>
      </w:r>
    </w:p>
    <w:p w:rsidR="0010524A" w:rsidRPr="00C716E6" w:rsidRDefault="0010524A" w:rsidP="00635174">
      <w:r w:rsidRPr="00C716E6">
        <w:t>Město Ústí nad Labem a celý Ústecký kraj patří dlouhodobě mezi oblasti s nejvyšší mírou nezaměstnanosti v zemi. V rámci skupiny deseti největších měst České republiky lze situaci ve městě srovnat jen s Ostravou, která prochází podobným procesem útlumu stěžejních průmyslových odvětví a kde neproběhla dostatečná restrukturalizace hospodářství.</w:t>
      </w:r>
    </w:p>
    <w:p w:rsidR="004C065B" w:rsidRPr="00C716E6" w:rsidRDefault="004C065B" w:rsidP="004C065B">
      <w:r w:rsidRPr="00C716E6">
        <w:t>Dle Zdravotnické ročenky Ústeckého kraje 2012 bylo v kraji hlášeno 6 173 nových onemocnění zhoubnými novotvary a novotvary in situ a počet nových onemocnění na 100 tisíc obyvatel kraje za posledních 5 let výrazně vzrostl. Obě pohlaví se na počtu nových onemocnění podílela shodně. Přestože incidence nádorových onemocnění u mužů i u žen v kraji vzrostla, zůstává pod republikovým průměrem.</w:t>
      </w:r>
    </w:p>
    <w:p w:rsidR="00C14206" w:rsidRPr="00C716E6" w:rsidRDefault="00C14206" w:rsidP="00C14206">
      <w:r w:rsidRPr="00C716E6">
        <w:t>Z evidencí praktických lékařů pro dospělé vyplývá, že ze 100 registrovaných pacientů je</w:t>
      </w:r>
      <w:r w:rsidR="004C065B" w:rsidRPr="00C716E6">
        <w:t xml:space="preserve"> </w:t>
      </w:r>
      <w:r w:rsidRPr="00C716E6">
        <w:t>23 dispenzarizováno pro hypertenzní nemoci, téměř 10 pro ischemickou chorobu srdeční,</w:t>
      </w:r>
      <w:r w:rsidR="004C065B" w:rsidRPr="00C716E6">
        <w:t xml:space="preserve"> </w:t>
      </w:r>
      <w:r w:rsidRPr="00C716E6">
        <w:t>a téměř čtyři pacienti ze sta jsou dispenzarizováni pro cévní mozkovou příhodu. Uváděni</w:t>
      </w:r>
      <w:r w:rsidR="004C065B" w:rsidRPr="00C716E6">
        <w:t xml:space="preserve"> </w:t>
      </w:r>
      <w:r w:rsidRPr="00C716E6">
        <w:t>jsou pacienti dispenzarizovaní u praktických i odborných lékařů.</w:t>
      </w:r>
      <w:r w:rsidR="004C065B" w:rsidRPr="00C716E6">
        <w:t xml:space="preserve"> </w:t>
      </w:r>
      <w:r w:rsidRPr="00C716E6">
        <w:t>Z celkového počtu dispenzarizovaných onemocnění u dětí a dorostu převažoval výskyt</w:t>
      </w:r>
      <w:r w:rsidR="004C065B" w:rsidRPr="00C716E6">
        <w:t xml:space="preserve"> </w:t>
      </w:r>
      <w:r w:rsidRPr="00C716E6">
        <w:t>nemocí dýchací soustavy, u dětí představovaly 28 % ze všech onemocnění a 23 %</w:t>
      </w:r>
      <w:r w:rsidR="004C065B" w:rsidRPr="00C716E6">
        <w:t xml:space="preserve"> </w:t>
      </w:r>
      <w:r w:rsidRPr="00C716E6">
        <w:t>u dorostu. Velký podíl tvořily poruchy vidění, slabozrakosti a slepoty, téměř 10 % u dětí</w:t>
      </w:r>
      <w:r w:rsidR="004C065B" w:rsidRPr="00C716E6">
        <w:t xml:space="preserve"> </w:t>
      </w:r>
      <w:r w:rsidRPr="00C716E6">
        <w:t>a 14 % u dorostu.</w:t>
      </w:r>
    </w:p>
    <w:p w:rsidR="00A107B6" w:rsidRPr="00C716E6" w:rsidRDefault="00A107B6" w:rsidP="00915435">
      <w:pPr>
        <w:pStyle w:val="Tabulkanzev"/>
      </w:pPr>
      <w:bookmarkStart w:id="69" w:name="_Toc399936445"/>
      <w:r w:rsidRPr="00C716E6">
        <w:t>Přehled vybraných ukazatelů zdravotního stavu obyvatelstva podle okresu 2012</w:t>
      </w:r>
      <w:bookmarkEnd w:id="69"/>
    </w:p>
    <w:p w:rsidR="00A107B6" w:rsidRDefault="00A107B6" w:rsidP="00A107B6">
      <w:pPr>
        <w:jc w:val="center"/>
      </w:pPr>
      <w:r w:rsidRPr="00C716E6">
        <w:rPr>
          <w:noProof/>
        </w:rPr>
        <w:drawing>
          <wp:inline distT="0" distB="0" distL="0" distR="0" wp14:anchorId="421307E3" wp14:editId="6F225991">
            <wp:extent cx="4827329" cy="3021178"/>
            <wp:effectExtent l="0" t="0" r="0" b="8255"/>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lum bright="-20000" contrast="40000"/>
                      <a:extLst>
                        <a:ext uri="{28A0092B-C50C-407E-A947-70E740481C1C}">
                          <a14:useLocalDpi xmlns:a14="http://schemas.microsoft.com/office/drawing/2010/main" val="0"/>
                        </a:ext>
                      </a:extLst>
                    </a:blip>
                    <a:srcRect/>
                    <a:stretch>
                      <a:fillRect/>
                    </a:stretch>
                  </pic:blipFill>
                  <pic:spPr bwMode="auto">
                    <a:xfrm>
                      <a:off x="0" y="0"/>
                      <a:ext cx="4830288" cy="3023030"/>
                    </a:xfrm>
                    <a:prstGeom prst="rect">
                      <a:avLst/>
                    </a:prstGeom>
                    <a:noFill/>
                    <a:ln>
                      <a:noFill/>
                    </a:ln>
                  </pic:spPr>
                </pic:pic>
              </a:graphicData>
            </a:graphic>
          </wp:inline>
        </w:drawing>
      </w:r>
    </w:p>
    <w:p w:rsidR="0098560A" w:rsidRDefault="0098560A" w:rsidP="00A107B6">
      <w:pPr>
        <w:jc w:val="center"/>
      </w:pPr>
    </w:p>
    <w:p w:rsidR="0098560A" w:rsidRPr="00C716E6" w:rsidRDefault="0098560A" w:rsidP="00915435">
      <w:pPr>
        <w:pStyle w:val="Tabulkanzev"/>
      </w:pPr>
      <w:bookmarkStart w:id="70" w:name="_Toc399936446"/>
      <w:r>
        <w:lastRenderedPageBreak/>
        <w:t>Počet hlášených onemocnění na 100 000 obyvatel</w:t>
      </w:r>
      <w:bookmarkEnd w:id="70"/>
    </w:p>
    <w:p w:rsidR="00A107B6" w:rsidRPr="00C716E6" w:rsidRDefault="00A107B6" w:rsidP="00A107B6">
      <w:pPr>
        <w:jc w:val="center"/>
      </w:pPr>
      <w:r w:rsidRPr="00C716E6">
        <w:rPr>
          <w:noProof/>
        </w:rPr>
        <w:drawing>
          <wp:inline distT="0" distB="0" distL="0" distR="0" wp14:anchorId="25EF8C7D" wp14:editId="71ED52D3">
            <wp:extent cx="5030159" cy="2984601"/>
            <wp:effectExtent l="0" t="0" r="0" b="6350"/>
            <wp:docPr id="71" name="Obráze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lum bright="-20000" contrast="40000"/>
                      <a:extLst>
                        <a:ext uri="{28A0092B-C50C-407E-A947-70E740481C1C}">
                          <a14:useLocalDpi xmlns:a14="http://schemas.microsoft.com/office/drawing/2010/main" val="0"/>
                        </a:ext>
                      </a:extLst>
                    </a:blip>
                    <a:srcRect/>
                    <a:stretch>
                      <a:fillRect/>
                    </a:stretch>
                  </pic:blipFill>
                  <pic:spPr bwMode="auto">
                    <a:xfrm>
                      <a:off x="0" y="0"/>
                      <a:ext cx="5028863" cy="2983832"/>
                    </a:xfrm>
                    <a:prstGeom prst="rect">
                      <a:avLst/>
                    </a:prstGeom>
                    <a:noFill/>
                    <a:ln>
                      <a:noFill/>
                    </a:ln>
                  </pic:spPr>
                </pic:pic>
              </a:graphicData>
            </a:graphic>
          </wp:inline>
        </w:drawing>
      </w:r>
    </w:p>
    <w:p w:rsidR="00A107B6" w:rsidRPr="00C716E6" w:rsidRDefault="00A107B6" w:rsidP="00C14206"/>
    <w:p w:rsidR="00C14206" w:rsidRPr="00C716E6" w:rsidRDefault="00C14206" w:rsidP="00C14206">
      <w:r w:rsidRPr="00C716E6">
        <w:t>Vrozené vady (dále jen VV) jsou sledovány podle roku narození dítěte a jsou zahrnuty</w:t>
      </w:r>
      <w:r w:rsidR="004C065B" w:rsidRPr="00C716E6">
        <w:t xml:space="preserve"> </w:t>
      </w:r>
      <w:r w:rsidRPr="00C716E6">
        <w:t>i VV, za které nebylo odevzdáno Hlášení vrozené vady, ale vada byla uvedena na Zprávě</w:t>
      </w:r>
      <w:r w:rsidR="004C065B" w:rsidRPr="00C716E6">
        <w:t xml:space="preserve"> </w:t>
      </w:r>
      <w:r w:rsidRPr="00C716E6">
        <w:t>o novorozenci. Protože se jedná o vady zjištěné do 1 roku života dítěte a vada se může</w:t>
      </w:r>
      <w:r w:rsidR="004C065B" w:rsidRPr="00C716E6">
        <w:t xml:space="preserve"> </w:t>
      </w:r>
      <w:r w:rsidRPr="00C716E6">
        <w:t>projevit až v následujícím roce po roce narození, jsou zde prezentovány údaje za děti</w:t>
      </w:r>
      <w:r w:rsidR="004C065B" w:rsidRPr="00C716E6">
        <w:t xml:space="preserve"> </w:t>
      </w:r>
      <w:r w:rsidRPr="00C716E6">
        <w:t>narozené v roce 2011. Nově zjištěných vrozených vad bylo v roce 2011 v kraji 663 (370</w:t>
      </w:r>
      <w:r w:rsidR="004C065B" w:rsidRPr="00C716E6">
        <w:t xml:space="preserve"> </w:t>
      </w:r>
      <w:r w:rsidRPr="00C716E6">
        <w:t>chlapci, 293 dívky). Nejčastější vrozenou vadou nezávisle na pohlaví jsou trvale vady</w:t>
      </w:r>
      <w:r w:rsidR="004C065B" w:rsidRPr="00C716E6">
        <w:t xml:space="preserve"> </w:t>
      </w:r>
      <w:r w:rsidRPr="00C716E6">
        <w:t>srdeční (v roce 2011 představovaly 36 %).</w:t>
      </w:r>
    </w:p>
    <w:p w:rsidR="00C14206" w:rsidRPr="00C716E6" w:rsidRDefault="00C14206" w:rsidP="00C14206">
      <w:r w:rsidRPr="00C716E6">
        <w:t>Průměrné procento pracovní neschopnosti (procento dnů pracovní neschopnosti ze všech</w:t>
      </w:r>
      <w:r w:rsidR="004C065B" w:rsidRPr="00C716E6">
        <w:t xml:space="preserve"> </w:t>
      </w:r>
      <w:r w:rsidRPr="00C716E6">
        <w:t>kalendářních dní v roce, připadající průměrně na jednoho nemocensky pojištěného</w:t>
      </w:r>
      <w:r w:rsidR="004C065B" w:rsidRPr="00C716E6">
        <w:t xml:space="preserve"> </w:t>
      </w:r>
      <w:r w:rsidRPr="00C716E6">
        <w:t>zaměstnance) bylo v roce 2012 v kraji 3,686. Jeden případ pracovní neschopnosti trval</w:t>
      </w:r>
      <w:r w:rsidR="004C065B" w:rsidRPr="00C716E6">
        <w:t xml:space="preserve"> </w:t>
      </w:r>
      <w:r w:rsidRPr="00C716E6">
        <w:t>průměrně 48,3 dnů. Na 100 nemocensky pojištěných připadlo 28 případů pracovní</w:t>
      </w:r>
      <w:r w:rsidR="004C065B" w:rsidRPr="00C716E6">
        <w:t xml:space="preserve"> </w:t>
      </w:r>
      <w:r w:rsidRPr="00C716E6">
        <w:t>neschopnosti. Nejčastějším důvodem pracovní neschopnosti jsou nemoci dýchací soustavy</w:t>
      </w:r>
      <w:r w:rsidR="004C065B" w:rsidRPr="00C716E6">
        <w:t xml:space="preserve"> </w:t>
      </w:r>
      <w:r w:rsidRPr="00C716E6">
        <w:t>(30 %), nemoci svalové a kosterní soustavy (20 %) a poranění a otravy (13 %). Pokračuje</w:t>
      </w:r>
      <w:r w:rsidR="004C065B" w:rsidRPr="00C716E6">
        <w:t xml:space="preserve"> </w:t>
      </w:r>
      <w:r w:rsidRPr="00C716E6">
        <w:t>trend snižování počtu případů pracovní neschopnosti.</w:t>
      </w:r>
    </w:p>
    <w:p w:rsidR="00C14206" w:rsidRPr="00C716E6" w:rsidRDefault="00C14206" w:rsidP="00C14206">
      <w:r w:rsidRPr="00C716E6">
        <w:t xml:space="preserve">V roce 2012 bylo v kraji hlášeno celkem 76 případů nemocí z povolání. </w:t>
      </w:r>
      <w:r w:rsidR="006E7DF4" w:rsidRPr="00C716E6">
        <w:t>Nejčastější příčinou nemocí z povolání byly nemoci přenosné a parazitární a nemoci způsobené fyzikálními faktory.</w:t>
      </w:r>
    </w:p>
    <w:p w:rsidR="00C14206" w:rsidRPr="00C716E6" w:rsidRDefault="00C14206" w:rsidP="00C14206">
      <w:r w:rsidRPr="00C716E6">
        <w:t>Počet ambulantních psychiatrických vyšetření v kraji se meziročně zvýšil o 3 %. Ženy se na celkovém počtu vyšetření podílely 58 %, na počtu léčených pacientů ve sledovaném roce 58 %. Celkem připadlo více než 22 vyšetření na 100 obyvatel. Nejčastěji léčeným onemocněním byly neurotické poruchy.</w:t>
      </w:r>
    </w:p>
    <w:p w:rsidR="004C065B" w:rsidRPr="00C716E6" w:rsidRDefault="00C14206" w:rsidP="00C14206">
      <w:r w:rsidRPr="00C716E6">
        <w:t>V roce 2012 bylo hospitalizováno v nemocnicích ČR celkem 200 622 obyvatel kraje, z toho 56 % žen. Průměrná ošetřovací doba byla 6,3 dnů. Nejčastější příčinou hospitalizace byly nemoci oběhové soustavy (téměř 14 %).</w:t>
      </w:r>
    </w:p>
    <w:p w:rsidR="004C065B" w:rsidRPr="00C716E6" w:rsidRDefault="004C065B" w:rsidP="00C14206"/>
    <w:p w:rsidR="004C065B" w:rsidRPr="00C716E6" w:rsidRDefault="004C065B" w:rsidP="00915435">
      <w:pPr>
        <w:pStyle w:val="Tabulkanzev"/>
      </w:pPr>
      <w:bookmarkStart w:id="71" w:name="_Toc399936447"/>
      <w:r w:rsidRPr="00C716E6">
        <w:lastRenderedPageBreak/>
        <w:t>Hospitalizovaní v nemocnicích podle okresu bydliště 2012</w:t>
      </w:r>
      <w:bookmarkEnd w:id="71"/>
      <w:r w:rsidRPr="00C716E6">
        <w:t xml:space="preserve"> </w:t>
      </w:r>
    </w:p>
    <w:p w:rsidR="004C065B" w:rsidRPr="00C716E6" w:rsidRDefault="004C065B" w:rsidP="004C065B">
      <w:pPr>
        <w:jc w:val="center"/>
      </w:pPr>
      <w:r w:rsidRPr="00C716E6">
        <w:rPr>
          <w:noProof/>
        </w:rPr>
        <w:drawing>
          <wp:inline distT="0" distB="0" distL="0" distR="0" wp14:anchorId="363B7ADE" wp14:editId="22E5578A">
            <wp:extent cx="5113324" cy="2696329"/>
            <wp:effectExtent l="0" t="0" r="0" b="8890"/>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lum bright="-20000" contrast="40000"/>
                      <a:extLst>
                        <a:ext uri="{28A0092B-C50C-407E-A947-70E740481C1C}">
                          <a14:useLocalDpi xmlns:a14="http://schemas.microsoft.com/office/drawing/2010/main" val="0"/>
                        </a:ext>
                      </a:extLst>
                    </a:blip>
                    <a:srcRect/>
                    <a:stretch>
                      <a:fillRect/>
                    </a:stretch>
                  </pic:blipFill>
                  <pic:spPr bwMode="auto">
                    <a:xfrm>
                      <a:off x="0" y="0"/>
                      <a:ext cx="5117348" cy="2698451"/>
                    </a:xfrm>
                    <a:prstGeom prst="rect">
                      <a:avLst/>
                    </a:prstGeom>
                    <a:noFill/>
                    <a:ln>
                      <a:noFill/>
                    </a:ln>
                  </pic:spPr>
                </pic:pic>
              </a:graphicData>
            </a:graphic>
          </wp:inline>
        </w:drawing>
      </w:r>
    </w:p>
    <w:p w:rsidR="00635174" w:rsidRPr="00C716E6" w:rsidRDefault="00635174" w:rsidP="00635174">
      <w:pPr>
        <w:pStyle w:val="Podnadpis1"/>
      </w:pPr>
      <w:r w:rsidRPr="00C716E6">
        <w:t>Alergická onemocnění</w:t>
      </w:r>
    </w:p>
    <w:p w:rsidR="00635174" w:rsidRPr="00C716E6" w:rsidRDefault="00635174" w:rsidP="00635174">
      <w:pPr>
        <w:rPr>
          <w:rFonts w:cs="Arial"/>
        </w:rPr>
      </w:pPr>
      <w:r w:rsidRPr="00C716E6">
        <w:rPr>
          <w:rFonts w:cs="Arial"/>
        </w:rPr>
        <w:t>Znečištěné životní prostředí, jmenovitě znečištění ovzduší, je jedním z faktorů, který se podílí na alergických onemocněních. Jejich počet stále narůstá. Počet pacientů léčených v alergologickýc</w:t>
      </w:r>
      <w:r w:rsidR="00C14206" w:rsidRPr="00C716E6">
        <w:rPr>
          <w:rFonts w:cs="Arial"/>
        </w:rPr>
        <w:t>h ordinacích v kraji v roce 2012</w:t>
      </w:r>
      <w:r w:rsidRPr="00C716E6">
        <w:rPr>
          <w:rFonts w:cs="Arial"/>
        </w:rPr>
        <w:t xml:space="preserve"> byl </w:t>
      </w:r>
      <w:r w:rsidR="00A107B6" w:rsidRPr="00C716E6">
        <w:rPr>
          <w:rFonts w:cs="Arial"/>
        </w:rPr>
        <w:t>68 645, tj. 8,3</w:t>
      </w:r>
      <w:r w:rsidRPr="00C716E6">
        <w:rPr>
          <w:rFonts w:cs="Arial"/>
        </w:rPr>
        <w:t xml:space="preserve"> % všech obyvatel kraje.</w:t>
      </w:r>
    </w:p>
    <w:p w:rsidR="00635174" w:rsidRPr="00C716E6" w:rsidRDefault="00C14206" w:rsidP="00635174">
      <w:pPr>
        <w:rPr>
          <w:rFonts w:cs="Arial"/>
        </w:rPr>
      </w:pPr>
      <w:r w:rsidRPr="00C716E6">
        <w:rPr>
          <w:rFonts w:cs="Arial"/>
        </w:rPr>
        <w:t>V roce 2012</w:t>
      </w:r>
      <w:r w:rsidR="00635174" w:rsidRPr="00C716E6">
        <w:rPr>
          <w:rFonts w:cs="Arial"/>
        </w:rPr>
        <w:t xml:space="preserve"> bylo sledováno </w:t>
      </w:r>
      <w:r w:rsidR="00A107B6" w:rsidRPr="00C716E6">
        <w:rPr>
          <w:rFonts w:cs="Arial"/>
        </w:rPr>
        <w:t>deset</w:t>
      </w:r>
      <w:r w:rsidR="00635174" w:rsidRPr="00C716E6">
        <w:rPr>
          <w:rFonts w:cs="Arial"/>
        </w:rPr>
        <w:t xml:space="preserve"> vybraných diagnóz nebo chronických onemocnění ve čtyřech věkových kategoriích. V přepočtu na 100 tisíc obyvatel příslušné věkové kategorie byly děti ve věku do pěti let nejvíce dispenzarizovány s</w:t>
      </w:r>
      <w:r w:rsidR="00A107B6" w:rsidRPr="00C716E6">
        <w:rPr>
          <w:rFonts w:cs="Arial"/>
        </w:rPr>
        <w:t> </w:t>
      </w:r>
      <w:r w:rsidR="00635174" w:rsidRPr="00C716E6">
        <w:rPr>
          <w:rFonts w:cs="Arial"/>
        </w:rPr>
        <w:t>diagnózou</w:t>
      </w:r>
      <w:r w:rsidR="00A107B6" w:rsidRPr="00C716E6">
        <w:rPr>
          <w:rFonts w:cs="Arial"/>
        </w:rPr>
        <w:t xml:space="preserve"> </w:t>
      </w:r>
      <w:r w:rsidR="00992499" w:rsidRPr="00C716E6">
        <w:rPr>
          <w:rFonts w:cs="Arial"/>
        </w:rPr>
        <w:t>atopická dermatitida</w:t>
      </w:r>
      <w:r w:rsidR="00A107B6" w:rsidRPr="00C716E6">
        <w:rPr>
          <w:rFonts w:cs="Arial"/>
        </w:rPr>
        <w:t xml:space="preserve"> a</w:t>
      </w:r>
      <w:r w:rsidR="00635174" w:rsidRPr="00C716E6">
        <w:rPr>
          <w:rFonts w:cs="Arial"/>
        </w:rPr>
        <w:t xml:space="preserve"> astma. Nejčastějším důvodem dispenzarizace u starších dětí, mladistvých a dospělých byla senná rýma.</w:t>
      </w:r>
    </w:p>
    <w:p w:rsidR="00A107B6" w:rsidRPr="00C716E6" w:rsidRDefault="00A107B6" w:rsidP="00915435">
      <w:pPr>
        <w:pStyle w:val="Tabulkanzev"/>
      </w:pPr>
      <w:bookmarkStart w:id="72" w:name="_Toc399936448"/>
      <w:r w:rsidRPr="00C716E6">
        <w:lastRenderedPageBreak/>
        <w:t>Počet pacientů léčených v alergologických ordinacích v kraji v roce 2012</w:t>
      </w:r>
      <w:bookmarkEnd w:id="72"/>
    </w:p>
    <w:p w:rsidR="00A107B6" w:rsidRPr="00C716E6" w:rsidRDefault="00A107B6" w:rsidP="00635174">
      <w:pPr>
        <w:rPr>
          <w:rFonts w:cs="Arial"/>
        </w:rPr>
      </w:pPr>
      <w:r w:rsidRPr="00C716E6">
        <w:rPr>
          <w:rFonts w:cs="Arial"/>
          <w:noProof/>
        </w:rPr>
        <w:drawing>
          <wp:inline distT="0" distB="0" distL="0" distR="0" wp14:anchorId="66F46762" wp14:editId="492F0EF7">
            <wp:extent cx="5510421" cy="7307884"/>
            <wp:effectExtent l="0" t="0" r="0" b="7620"/>
            <wp:docPr id="72" name="Obráze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lum bright="-20000" contrast="40000"/>
                      <a:extLst>
                        <a:ext uri="{28A0092B-C50C-407E-A947-70E740481C1C}">
                          <a14:useLocalDpi xmlns:a14="http://schemas.microsoft.com/office/drawing/2010/main" val="0"/>
                        </a:ext>
                      </a:extLst>
                    </a:blip>
                    <a:srcRect/>
                    <a:stretch>
                      <a:fillRect/>
                    </a:stretch>
                  </pic:blipFill>
                  <pic:spPr bwMode="auto">
                    <a:xfrm>
                      <a:off x="0" y="0"/>
                      <a:ext cx="5509663" cy="7306879"/>
                    </a:xfrm>
                    <a:prstGeom prst="rect">
                      <a:avLst/>
                    </a:prstGeom>
                    <a:noFill/>
                    <a:ln>
                      <a:noFill/>
                    </a:ln>
                  </pic:spPr>
                </pic:pic>
              </a:graphicData>
            </a:graphic>
          </wp:inline>
        </w:drawing>
      </w:r>
    </w:p>
    <w:p w:rsidR="00CF1E90" w:rsidRPr="00C716E6" w:rsidRDefault="00635174" w:rsidP="00635174">
      <w:pPr>
        <w:pStyle w:val="Nadpis3"/>
        <w:keepNext/>
        <w:widowControl/>
        <w:tabs>
          <w:tab w:val="left" w:pos="709"/>
        </w:tabs>
        <w:suppressAutoHyphens/>
        <w:ind w:left="1559" w:hanging="839"/>
        <w:jc w:val="both"/>
      </w:pPr>
      <w:bookmarkStart w:id="73" w:name="_Toc364344684"/>
      <w:bookmarkStart w:id="74" w:name="_Toc377037178"/>
      <w:bookmarkStart w:id="75" w:name="_Toc399936183"/>
      <w:r w:rsidRPr="00C716E6">
        <w:lastRenderedPageBreak/>
        <w:t>Ovzduší</w:t>
      </w:r>
      <w:bookmarkEnd w:id="73"/>
      <w:r w:rsidRPr="00C716E6">
        <w:t xml:space="preserve"> a klima</w:t>
      </w:r>
      <w:bookmarkEnd w:id="74"/>
      <w:bookmarkEnd w:id="75"/>
    </w:p>
    <w:p w:rsidR="00CF1E90" w:rsidRPr="00C716E6" w:rsidRDefault="00CF1E90" w:rsidP="00CF1E90">
      <w:r w:rsidRPr="00C716E6">
        <w:t>V celorepublikovém srovnání patří Ústecký kraj mezi kra</w:t>
      </w:r>
      <w:r w:rsidR="009E5961" w:rsidRPr="00C716E6">
        <w:t>je s méně kvalitním ovzduším. Pá</w:t>
      </w:r>
      <w:r w:rsidRPr="00C716E6">
        <w:t>nevní podkrušnohorská oblast</w:t>
      </w:r>
      <w:r w:rsidR="009E5961" w:rsidRPr="00C716E6">
        <w:t xml:space="preserve"> a průlomové údolí Labe</w:t>
      </w:r>
      <w:r w:rsidRPr="00C716E6">
        <w:t xml:space="preserve"> vzhledem ke svému klimatu, rel</w:t>
      </w:r>
      <w:r w:rsidR="0064377E">
        <w:t>iéfu a antropogennímu využití jsou náchylné</w:t>
      </w:r>
      <w:r w:rsidRPr="00C716E6">
        <w:t xml:space="preserve"> na extrémní situace znečištění ovzduší.  Města a lokality v údolích jsou místy častých teplotních inverzí, což je typické i v případě Ústí nad Labem, které je navíc výrazně tranzitním městem značně zatíženým emisemi z dopravy.</w:t>
      </w:r>
    </w:p>
    <w:p w:rsidR="00635174" w:rsidRPr="00C716E6" w:rsidRDefault="00635174" w:rsidP="00635174">
      <w:pPr>
        <w:pStyle w:val="Podnadpis1"/>
      </w:pPr>
      <w:r w:rsidRPr="00C716E6">
        <w:t>Emisní a imisní situace</w:t>
      </w:r>
    </w:p>
    <w:p w:rsidR="00AA1F89" w:rsidRPr="00C716E6" w:rsidRDefault="00AA1F89" w:rsidP="00AA1F89">
      <w:bookmarkStart w:id="76" w:name="_Toc377037229"/>
      <w:r w:rsidRPr="00C716E6">
        <w:t>Znečištění ovzduší patří mezi nejvýznamnější problémy města i celého regionu. Byť se situace v této oblasti v posledních letech relativně zlepšila, Ústecký kraj patří stále mezi kraje s největším znečištěním ovzduší. Problémem jsou především vysoké koncentrace oxidů dusíku, oxidu uhelnatého, polyaromatických uhlovodíků a polétavého prachu (PM</w:t>
      </w:r>
      <w:r w:rsidRPr="0064377E">
        <w:rPr>
          <w:vertAlign w:val="subscript"/>
        </w:rPr>
        <w:t>10</w:t>
      </w:r>
      <w:r w:rsidRPr="00C716E6">
        <w:t>).</w:t>
      </w:r>
    </w:p>
    <w:p w:rsidR="00CF1E90" w:rsidRPr="00C716E6" w:rsidRDefault="00CF1E90" w:rsidP="00CF1E90">
      <w:r w:rsidRPr="00C716E6">
        <w:t>Skladba zdrojů znečišťování ovzduší v Ústeckém kraji je různorodá. Mezi odvětví, která se v kraji významně podílejí na znečišťování ovzduší patří výroba elektřiny a tepla (SO</w:t>
      </w:r>
      <w:r w:rsidRPr="00C716E6">
        <w:rPr>
          <w:vertAlign w:val="subscript"/>
        </w:rPr>
        <w:t>2</w:t>
      </w:r>
      <w:r w:rsidRPr="00C716E6">
        <w:t>, NO</w:t>
      </w:r>
      <w:r w:rsidRPr="00C716E6">
        <w:rPr>
          <w:vertAlign w:val="subscript"/>
        </w:rPr>
        <w:t>X</w:t>
      </w:r>
      <w:r w:rsidRPr="00C716E6">
        <w:t>, CO), těžba (TZL), výroba cementu a vápna (TZL, NO</w:t>
      </w:r>
      <w:r w:rsidRPr="00C716E6">
        <w:rPr>
          <w:vertAlign w:val="subscript"/>
        </w:rPr>
        <w:t>X</w:t>
      </w:r>
      <w:r w:rsidRPr="00C716E6">
        <w:t>), chemický a petrochemický průmysl (</w:t>
      </w:r>
      <w:proofErr w:type="gramStart"/>
      <w:r w:rsidRPr="00C716E6">
        <w:t>VOC)  a také</w:t>
      </w:r>
      <w:proofErr w:type="gramEnd"/>
      <w:r w:rsidRPr="00C716E6">
        <w:t xml:space="preserve"> chovy hospodářských zvířat (NH</w:t>
      </w:r>
      <w:r w:rsidRPr="00C716E6">
        <w:rPr>
          <w:vertAlign w:val="subscript"/>
        </w:rPr>
        <w:t>3</w:t>
      </w:r>
      <w:r w:rsidRPr="00C716E6">
        <w:t>). Zdrojem znečištění je povrchová těžba hnědého uhlí a jeho spalování v uhelných elektrárnách. V kraji se nachází 4 činné velkolomy – Lom Bílina, Lom ČSA, Lom Nástup - Tušimice a Lom Vršany. V kraji se nachází 5 uhelných elektráren – Prunéřov, Tušimice, Počerady, Ledvice a Komořany. Dalším znečišťovatelem jsou chemičky Chemopetrol Litvínov, kde se provádí rafinace ropy, a Lovochemie Ústí nad Labem.</w:t>
      </w:r>
    </w:p>
    <w:p w:rsidR="00CF1E90" w:rsidRPr="00C716E6" w:rsidRDefault="00CF1E90" w:rsidP="00CF1E90">
      <w:r w:rsidRPr="00C716E6">
        <w:t>Přesto Ústecký kraj patří mezi území s průměrnou emisní zátěží, měrné emise na obyvatele jsou v souvislosti s vyšší hustotou zalidnění podprůměrné. Celkově se na území kraje vyprodukuje okolo 6 % celkových národních emisí sledovaných látek z dopravy. Emise CO</w:t>
      </w:r>
      <w:r w:rsidRPr="00C716E6">
        <w:rPr>
          <w:vertAlign w:val="subscript"/>
        </w:rPr>
        <w:t>2</w:t>
      </w:r>
      <w:r w:rsidRPr="00C716E6">
        <w:t xml:space="preserve"> z dopravy mají nadále mírně rostoucí trend, emise tuhých částic stagnují, emise oxidů dusíku a VOC naopak zaznamenávají v souladu s celostátními trendy setrvalý pokles.</w:t>
      </w:r>
    </w:p>
    <w:p w:rsidR="00AA1F89" w:rsidRPr="00C716E6" w:rsidRDefault="00AA1F89" w:rsidP="00AA1F89">
      <w:r w:rsidRPr="00C716E6">
        <w:t>Mezi stanice, kde jsou pravidelně sledovány nejvyšší koncentrace polétavého prachu</w:t>
      </w:r>
      <w:r w:rsidR="00992499" w:rsidRPr="00C716E6">
        <w:t xml:space="preserve"> ve městě</w:t>
      </w:r>
      <w:r w:rsidRPr="00C716E6">
        <w:t>, patří dle dat Českého hydrometeorologického ústavu také stanice Ústí nad Labem-Všebořická a Ústí nad Labem-město. Hlavním důvodem rostoucích hodnot je zvyšující se intenzita automobilové dopravy – v případě stanice Všebořická se jedná především o lokalizaci dálničního přivaděče k dálnici D8. K překračování 24hodinového imisního limitu přitom dochází nejčastěji v zimních měsících, což úzce souvisí s meteorologickými a rozptylovými podmínkami.</w:t>
      </w:r>
    </w:p>
    <w:p w:rsidR="00961002" w:rsidRPr="00C716E6" w:rsidRDefault="00961002" w:rsidP="00CF1E90">
      <w:r w:rsidRPr="00C716E6">
        <w:t>Největšími producenty emisí</w:t>
      </w:r>
      <w:r w:rsidR="00CF1E90" w:rsidRPr="00C716E6">
        <w:t xml:space="preserve"> ve městě</w:t>
      </w:r>
      <w:r w:rsidRPr="00C716E6">
        <w:t xml:space="preserve"> jsou dle Ročenky životního prostředí 2012 Teplárna Trmice, a.s. </w:t>
      </w:r>
      <w:r w:rsidRPr="00C716E6">
        <w:br/>
        <w:t xml:space="preserve">a ENERGY Ústí nad Labem, a.s., kde je spalováno hnědé uhlí a na celkových emisích se podílejí ze zhruba 75 %. U obou těchto zdrojů dohromady došlo v roce 2012 ke zvýšení produkce oxidu siřičitého (o 98 tun) a naopak ke snížení emisí oxidů dusíku (o 103 tuny). </w:t>
      </w:r>
    </w:p>
    <w:p w:rsidR="00961002" w:rsidRPr="00C716E6" w:rsidRDefault="00961002" w:rsidP="00961002">
      <w:pPr>
        <w:rPr>
          <w:b/>
          <w:bCs/>
        </w:rPr>
      </w:pPr>
      <w:r w:rsidRPr="00C716E6">
        <w:br w:type="page"/>
      </w:r>
    </w:p>
    <w:p w:rsidR="00961002" w:rsidRPr="00C716E6" w:rsidRDefault="00961002" w:rsidP="00915435">
      <w:pPr>
        <w:pStyle w:val="obrzeknzev"/>
        <w:rPr>
          <w:bCs/>
        </w:rPr>
      </w:pPr>
      <w:bookmarkStart w:id="77" w:name="_Toc394310177"/>
      <w:bookmarkStart w:id="78" w:name="_Toc381001216"/>
      <w:bookmarkStart w:id="79" w:name="_Toc399936679"/>
      <w:r w:rsidRPr="00C716E6">
        <w:lastRenderedPageBreak/>
        <w:t>Znečištění ovzduší ve městě Ústí nad Labem v letech 1996-2012 – imise oxidu siřičitého, oxidu dusičitého a polétavého prachu (mikrogramy/m</w:t>
      </w:r>
      <w:r w:rsidRPr="00C716E6">
        <w:rPr>
          <w:vertAlign w:val="superscript"/>
        </w:rPr>
        <w:t>3</w:t>
      </w:r>
      <w:r w:rsidRPr="00C716E6">
        <w:t>)</w:t>
      </w:r>
      <w:bookmarkEnd w:id="77"/>
      <w:bookmarkEnd w:id="78"/>
      <w:bookmarkEnd w:id="79"/>
    </w:p>
    <w:p w:rsidR="00961002" w:rsidRPr="00C716E6" w:rsidRDefault="00961002" w:rsidP="00961002">
      <w:pPr>
        <w:ind w:left="360"/>
        <w:contextualSpacing/>
        <w:rPr>
          <w:sz w:val="22"/>
          <w:szCs w:val="22"/>
        </w:rPr>
      </w:pPr>
    </w:p>
    <w:p w:rsidR="00961002" w:rsidRPr="00C716E6" w:rsidRDefault="00961002" w:rsidP="00961002">
      <w:r w:rsidRPr="00C716E6">
        <w:rPr>
          <w:noProof/>
        </w:rPr>
        <w:drawing>
          <wp:inline distT="0" distB="0" distL="0" distR="0" wp14:anchorId="2D5DF6F1" wp14:editId="08D753E5">
            <wp:extent cx="5149850" cy="2084705"/>
            <wp:effectExtent l="0" t="0" r="0" b="0"/>
            <wp:docPr id="31" name="Graf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61002" w:rsidRPr="00C716E6" w:rsidRDefault="00961002" w:rsidP="00961002">
      <w:r w:rsidRPr="00C716E6">
        <w:t>Zdroj: Město Ústí nad Labem – Ročenka životního prostředí 2012</w:t>
      </w:r>
    </w:p>
    <w:p w:rsidR="00961002" w:rsidRPr="00C716E6" w:rsidRDefault="00961002" w:rsidP="00961002">
      <w:pPr>
        <w:rPr>
          <w:b/>
        </w:rPr>
      </w:pPr>
    </w:p>
    <w:p w:rsidR="00961002" w:rsidRPr="00C716E6" w:rsidRDefault="00961002" w:rsidP="00915435">
      <w:pPr>
        <w:pStyle w:val="obrzeknzev"/>
      </w:pPr>
      <w:bookmarkStart w:id="80" w:name="_Toc399936680"/>
      <w:r w:rsidRPr="00C716E6">
        <w:t>Celkové emise v Ústí nad Labem v letech 1999-2012</w:t>
      </w:r>
      <w:bookmarkEnd w:id="80"/>
    </w:p>
    <w:p w:rsidR="00961002" w:rsidRPr="00C716E6" w:rsidRDefault="00961002" w:rsidP="00AA1F89">
      <w:pPr>
        <w:rPr>
          <w:noProof/>
        </w:rPr>
      </w:pPr>
    </w:p>
    <w:p w:rsidR="00AA1F89" w:rsidRPr="00C716E6" w:rsidRDefault="00AA1F89" w:rsidP="00AA1F89">
      <w:r w:rsidRPr="00C716E6">
        <w:rPr>
          <w:noProof/>
        </w:rPr>
        <w:drawing>
          <wp:inline distT="0" distB="0" distL="0" distR="0" wp14:anchorId="47BA3196" wp14:editId="4D0D2693">
            <wp:extent cx="6012805" cy="2472538"/>
            <wp:effectExtent l="0" t="0" r="7620" b="4445"/>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t="8152"/>
                    <a:stretch/>
                  </pic:blipFill>
                  <pic:spPr bwMode="auto">
                    <a:xfrm>
                      <a:off x="0" y="0"/>
                      <a:ext cx="6011545" cy="2472020"/>
                    </a:xfrm>
                    <a:prstGeom prst="rect">
                      <a:avLst/>
                    </a:prstGeom>
                    <a:noFill/>
                    <a:ln>
                      <a:noFill/>
                    </a:ln>
                    <a:extLst>
                      <a:ext uri="{53640926-AAD7-44D8-BBD7-CCE9431645EC}">
                        <a14:shadowObscured xmlns:a14="http://schemas.microsoft.com/office/drawing/2010/main"/>
                      </a:ext>
                    </a:extLst>
                  </pic:spPr>
                </pic:pic>
              </a:graphicData>
            </a:graphic>
          </wp:inline>
        </w:drawing>
      </w:r>
    </w:p>
    <w:p w:rsidR="00AA1F89" w:rsidRPr="00C716E6" w:rsidRDefault="00AA1F89" w:rsidP="00AA1F89">
      <w:pPr>
        <w:spacing w:before="0"/>
        <w:rPr>
          <w:i/>
          <w:iCs/>
        </w:rPr>
      </w:pPr>
      <w:r w:rsidRPr="00C716E6">
        <w:rPr>
          <w:i/>
          <w:iCs/>
        </w:rPr>
        <w:t>Zdroj: Ročenka životního prostředí Ústí nad Labem 2012</w:t>
      </w:r>
    </w:p>
    <w:p w:rsidR="00AA1F89" w:rsidRPr="00C716E6" w:rsidRDefault="00AA1F89" w:rsidP="00AA1F89">
      <w:r w:rsidRPr="00C716E6">
        <w:t>V nedávné minulosti byla učiněna řada opatření pro snížení měrných emisí u zdrojů znečištění ovzduší. U velkých stacionárních zdrojů šlo o odsíření a denitrifikaci, či splnění limitů pro technologické procesy. U emisí z dopravy dochází sice k obměně vozového parku, tento faktor je však kompenzován rostoucí intenzitou automobilové dopravy.</w:t>
      </w:r>
      <w:r w:rsidR="003E2F58">
        <w:t xml:space="preserve"> Další opatření v oblasti ochrany ovzduší budou provedena na základě Strategie zlepšení kvality ovzduší ČR a Programu ke zlepšování kvality ovzduší Ústeckého kraje.</w:t>
      </w:r>
    </w:p>
    <w:p w:rsidR="00CF1E90" w:rsidRPr="00C716E6" w:rsidRDefault="00CF1E90" w:rsidP="00AA1F89"/>
    <w:p w:rsidR="002362AB" w:rsidRPr="00C716E6" w:rsidRDefault="002362AB" w:rsidP="00CF1E90">
      <w:pPr>
        <w:rPr>
          <w:noProof/>
        </w:rPr>
      </w:pPr>
    </w:p>
    <w:p w:rsidR="00CF1E90" w:rsidRPr="00C716E6" w:rsidRDefault="002362AB" w:rsidP="002362AB">
      <w:pPr>
        <w:jc w:val="center"/>
      </w:pPr>
      <w:r w:rsidRPr="00C716E6">
        <w:rPr>
          <w:noProof/>
        </w:rPr>
        <w:lastRenderedPageBreak/>
        <w:drawing>
          <wp:inline distT="0" distB="0" distL="0" distR="0" wp14:anchorId="0C8DC280" wp14:editId="356B6DF6">
            <wp:extent cx="5581497" cy="3507092"/>
            <wp:effectExtent l="0" t="0" r="635" b="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0699" t="40086" r="33461" b="8680"/>
                    <a:stretch/>
                  </pic:blipFill>
                  <pic:spPr bwMode="auto">
                    <a:xfrm>
                      <a:off x="0" y="0"/>
                      <a:ext cx="5585663" cy="3509709"/>
                    </a:xfrm>
                    <a:prstGeom prst="rect">
                      <a:avLst/>
                    </a:prstGeom>
                    <a:ln>
                      <a:noFill/>
                    </a:ln>
                    <a:extLst>
                      <a:ext uri="{53640926-AAD7-44D8-BBD7-CCE9431645EC}">
                        <a14:shadowObscured xmlns:a14="http://schemas.microsoft.com/office/drawing/2010/main"/>
                      </a:ext>
                    </a:extLst>
                  </pic:spPr>
                </pic:pic>
              </a:graphicData>
            </a:graphic>
          </wp:inline>
        </w:drawing>
      </w:r>
    </w:p>
    <w:p w:rsidR="00992499" w:rsidRPr="00C716E6" w:rsidRDefault="00CF1E90" w:rsidP="00915435">
      <w:pPr>
        <w:pStyle w:val="obrzeknzev"/>
      </w:pPr>
      <w:bookmarkStart w:id="81" w:name="_Toc399936681"/>
      <w:r w:rsidRPr="00C716E6">
        <w:t>Území s překročeným imisním limetem z dat naměřených v roce 2012</w:t>
      </w:r>
      <w:r w:rsidR="002362AB" w:rsidRPr="00C716E6">
        <w:t xml:space="preserve"> dle čtverců 1x1 km</w:t>
      </w:r>
      <w:r w:rsidRPr="00C716E6">
        <w:t xml:space="preserve"> (zdroj: geoportál</w:t>
      </w:r>
      <w:bookmarkEnd w:id="81"/>
      <w:r w:rsidRPr="00C716E6">
        <w:t xml:space="preserve"> </w:t>
      </w:r>
      <w:bookmarkEnd w:id="76"/>
    </w:p>
    <w:p w:rsidR="00635174" w:rsidRPr="00C716E6" w:rsidRDefault="00635174" w:rsidP="00992499">
      <w:r w:rsidRPr="00C716E6">
        <w:t>Lokality vykazující překročení imisních limitů jsou většinou vázány na aglomerace a městské zóny, čili krajská, případně okresní města, kde je soustředěn průmysl, případně na vysokou dopravní zátěž v území podél významných dopravních tahů.</w:t>
      </w:r>
    </w:p>
    <w:p w:rsidR="002362AB" w:rsidRPr="00C716E6" w:rsidRDefault="002362AB" w:rsidP="002362AB">
      <w:r w:rsidRPr="00C716E6">
        <w:t>V souvislosti s programy snižování emisí a imisí byl v roce 2010 předložen Integrovaný krajský program ke zlepšení kvality ovzduší Ústeckého kraje a v roce 2012 vydán i Programový dodatek k Integrovanému krajskému programu s cílem zajistit na celém území Ústeckého kraje kvalitu ovzduší splňující zákonem stanovené požadavky a přispět k dodržení závazků, které ČR přijala v oblasti omezování emisí znečišťujících látek do ovzduší (národní emisní stropy).</w:t>
      </w:r>
    </w:p>
    <w:p w:rsidR="00635174" w:rsidRPr="00C716E6" w:rsidRDefault="00992499" w:rsidP="00635174">
      <w:r w:rsidRPr="00C716E6">
        <w:t>Ústecký</w:t>
      </w:r>
      <w:r w:rsidR="00635174" w:rsidRPr="00C716E6">
        <w:t xml:space="preserve"> kraj se srovnáním dat z měření mezi lety 2002 – 201</w:t>
      </w:r>
      <w:r w:rsidRPr="00C716E6">
        <w:t>2</w:t>
      </w:r>
      <w:r w:rsidR="00635174" w:rsidRPr="00C716E6">
        <w:t xml:space="preserve"> dlouhodobě potýká se zvýšenými koncentracemi troposférického ozónu. Příčinou vysokých hodnot koncentrací jsou především meteorologické podmínky, resp. hodnoty slunečního svitu, teploty a výskyt srážek v období od dubna do září, kdy jsou obvykle měřeny nejvyšší koncentrace ozonu.</w:t>
      </w:r>
    </w:p>
    <w:p w:rsidR="00635174" w:rsidRPr="00C716E6" w:rsidRDefault="00635174" w:rsidP="00635174">
      <w:r w:rsidRPr="00C716E6">
        <w:t>V roce 201</w:t>
      </w:r>
      <w:r w:rsidR="00992499" w:rsidRPr="00C716E6">
        <w:t>2</w:t>
      </w:r>
      <w:r w:rsidRPr="00C716E6">
        <w:t xml:space="preserve"> došlo na území </w:t>
      </w:r>
      <w:r w:rsidR="00AD6A28" w:rsidRPr="00C716E6">
        <w:t>Ústeckého</w:t>
      </w:r>
      <w:r w:rsidRPr="00C716E6">
        <w:t xml:space="preserve"> kraje k překročení imisního limit pro maximální denní koncentraci tuhých </w:t>
      </w:r>
      <w:r w:rsidR="006E7DF4" w:rsidRPr="00C716E6">
        <w:t>znečišťujících</w:t>
      </w:r>
      <w:r w:rsidRPr="00C716E6">
        <w:t xml:space="preserve"> látek frakce PM</w:t>
      </w:r>
      <w:r w:rsidRPr="00C716E6">
        <w:rPr>
          <w:vertAlign w:val="subscript"/>
        </w:rPr>
        <w:t>10</w:t>
      </w:r>
      <w:r w:rsidRPr="00C716E6">
        <w:t>, roční průměrnou koncentraci NO</w:t>
      </w:r>
      <w:r w:rsidRPr="00C716E6">
        <w:rPr>
          <w:vertAlign w:val="subscript"/>
        </w:rPr>
        <w:t>2</w:t>
      </w:r>
      <w:r w:rsidRPr="00C716E6">
        <w:t xml:space="preserve">, cílových imisních limitů pro polycyklické aromatické uhlovodíky vyjádřené jako </w:t>
      </w:r>
      <w:proofErr w:type="gramStart"/>
      <w:r w:rsidRPr="00C716E6">
        <w:t>benzo(a)pyren</w:t>
      </w:r>
      <w:proofErr w:type="gramEnd"/>
      <w:r w:rsidRPr="00C716E6">
        <w:t xml:space="preserve"> a přízemního ozónu. K překračování i</w:t>
      </w:r>
      <w:r w:rsidR="00992499" w:rsidRPr="00C716E6">
        <w:t>misních limitů dochází hlavně ve městech Ústí nad Labem</w:t>
      </w:r>
      <w:r w:rsidR="0030178A">
        <w:t xml:space="preserve"> (PM</w:t>
      </w:r>
      <w:r w:rsidR="0030178A" w:rsidRPr="0030178A">
        <w:rPr>
          <w:vertAlign w:val="subscript"/>
        </w:rPr>
        <w:t>10</w:t>
      </w:r>
      <w:r w:rsidR="0030178A">
        <w:t xml:space="preserve">, </w:t>
      </w:r>
      <w:proofErr w:type="gramStart"/>
      <w:r w:rsidR="0030178A">
        <w:t>NO</w:t>
      </w:r>
      <w:r w:rsidR="0030178A" w:rsidRPr="0030178A">
        <w:rPr>
          <w:vertAlign w:val="subscript"/>
        </w:rPr>
        <w:t>2</w:t>
      </w:r>
      <w:r w:rsidR="0030178A">
        <w:t xml:space="preserve"> a B(a)P  - stanice</w:t>
      </w:r>
      <w:proofErr w:type="gramEnd"/>
      <w:r w:rsidR="0030178A">
        <w:t xml:space="preserve"> Pasteurova),</w:t>
      </w:r>
      <w:r w:rsidR="00992499" w:rsidRPr="00C716E6">
        <w:t xml:space="preserve"> Teplice a Chomutov</w:t>
      </w:r>
      <w:r w:rsidRPr="00C716E6">
        <w:t>.</w:t>
      </w:r>
    </w:p>
    <w:p w:rsidR="00635174" w:rsidRPr="00C716E6" w:rsidRDefault="00635174" w:rsidP="00635174">
      <w:pPr>
        <w:pStyle w:val="Podnadpis1"/>
      </w:pPr>
      <w:r w:rsidRPr="00C716E6">
        <w:t>Klima</w:t>
      </w:r>
    </w:p>
    <w:p w:rsidR="00635174" w:rsidRPr="00C716E6" w:rsidRDefault="00635174" w:rsidP="00635174">
      <w:bookmarkStart w:id="82" w:name="_Toc377037179"/>
      <w:r w:rsidRPr="00C716E6">
        <w:t>Klimatické poměry v Českém středohoří jsou pestré. Dle stupnice E. Quitta (1971) spadají části města Ústí nad Labem a jeho okolí (stejně jako Lounsko a Litoměřicko) do teplé klimatické oblasti.</w:t>
      </w:r>
    </w:p>
    <w:p w:rsidR="00635174" w:rsidRPr="00C716E6" w:rsidRDefault="00635174" w:rsidP="00635174">
      <w:r w:rsidRPr="00C716E6">
        <w:t>Území města je značně výškově členité (v rozmezí 131 – 671 m. n. m.) – vzhledem k tomu jsou teploty i srážky v jednotlivých částech města značně rozdílné. Průměrné hodnoty města jsou následující:</w:t>
      </w:r>
    </w:p>
    <w:p w:rsidR="00635174" w:rsidRPr="00C716E6" w:rsidRDefault="00635174" w:rsidP="00635174">
      <w:r w:rsidRPr="00C716E6">
        <w:t>Průměrná roční teplota: 9,6 °C</w:t>
      </w:r>
    </w:p>
    <w:p w:rsidR="00635174" w:rsidRPr="00C716E6" w:rsidRDefault="00635174" w:rsidP="00635174">
      <w:r w:rsidRPr="00C716E6">
        <w:lastRenderedPageBreak/>
        <w:t>Průměrná lednová teplota: - 0,1 °C</w:t>
      </w:r>
    </w:p>
    <w:p w:rsidR="00635174" w:rsidRPr="00C716E6" w:rsidRDefault="00635174" w:rsidP="00635174">
      <w:r w:rsidRPr="00C716E6">
        <w:t>Průměrná červencová teplota: 19, 3 °C</w:t>
      </w:r>
    </w:p>
    <w:p w:rsidR="00635174" w:rsidRPr="00C716E6" w:rsidRDefault="00635174" w:rsidP="00635174">
      <w:r w:rsidRPr="00C716E6">
        <w:t xml:space="preserve">Průměrný roční úhrn srážek: 534,4 mm </w:t>
      </w:r>
    </w:p>
    <w:p w:rsidR="00635174" w:rsidRPr="00C716E6" w:rsidRDefault="00635174" w:rsidP="00635174">
      <w:pPr>
        <w:pStyle w:val="Nadpis3"/>
      </w:pPr>
      <w:bookmarkStart w:id="83" w:name="_Toc399936184"/>
      <w:r w:rsidRPr="00C716E6">
        <w:t>Hluk</w:t>
      </w:r>
      <w:bookmarkEnd w:id="82"/>
      <w:bookmarkEnd w:id="83"/>
      <w:r w:rsidRPr="00C716E6">
        <w:t xml:space="preserve"> </w:t>
      </w:r>
    </w:p>
    <w:p w:rsidR="00635174" w:rsidRPr="00C716E6" w:rsidRDefault="00635174" w:rsidP="00635174">
      <w:pPr>
        <w:spacing w:after="96"/>
        <w:rPr>
          <w:color w:val="000000"/>
        </w:rPr>
      </w:pPr>
      <w:r w:rsidRPr="00C716E6">
        <w:rPr>
          <w:color w:val="000000"/>
        </w:rPr>
        <w:t>Hluková zátěž patří mezi nejzávažnější problémy životního prostředí sídel v celé ČR. Vystavení obyvatel nadměrnému hluku má prokazatelně negativní vliv na jejich zdravotní stav. Nepříznivé účinky hluku na lidské zdraví jsou obecně definovány jako morfologické nebo funkční změny organizmu, které vedou ke zhoršení jeho funkcí, ke snížení kompenzační kapacity vůči stresu nebo zvýšení vnímavosti k jiným nepříznivým vlivům prostředí. Největším problémem je obvykle hluk z automobilové dopravy na pozemních komunikacích vedených často v bezprostředním kontaktu s obytnými domy.</w:t>
      </w:r>
    </w:p>
    <w:p w:rsidR="00635174" w:rsidRPr="00C716E6" w:rsidRDefault="00635174" w:rsidP="00635174">
      <w:pPr>
        <w:pStyle w:val="Podnadpis1"/>
      </w:pPr>
      <w:r w:rsidRPr="00C716E6">
        <w:t>Hygienické limity hluku</w:t>
      </w:r>
    </w:p>
    <w:p w:rsidR="00635174" w:rsidRPr="00C716E6" w:rsidRDefault="00635174" w:rsidP="00635174">
      <w:pPr>
        <w:spacing w:after="96"/>
      </w:pPr>
      <w:r w:rsidRPr="00C716E6">
        <w:t xml:space="preserve">Hodnoty hluku se pro hluk z dopravy na pozemních komunikacích, s výjimkou účelových komunikací, a dráhách, a pro hluk z leteckého provozu vyjadřují ekvivalentní hladinou akustického tlaku A </w:t>
      </w:r>
      <w:proofErr w:type="spellStart"/>
      <w:r w:rsidRPr="00C716E6">
        <w:t>LAeq,T</w:t>
      </w:r>
      <w:proofErr w:type="spellEnd"/>
      <w:r w:rsidRPr="00C716E6">
        <w:t xml:space="preserve"> a stanoví se pro celou denní (LAeq,16h) a celou noční dobu (LAeq,8h). Pro definované chráněné venkovní prostory se hygienický limit hluku v ekvivalentní hladině akustického tlaku A, s výjimkou hluku z leteckého provozu a vysokoenergetického impulsního hluku, stanovuje součtem základní hladiny akustického tlaku A </w:t>
      </w:r>
      <w:proofErr w:type="spellStart"/>
      <w:r w:rsidRPr="00C716E6">
        <w:t>LAeq,T</w:t>
      </w:r>
      <w:proofErr w:type="spellEnd"/>
      <w:r w:rsidRPr="00C716E6">
        <w:t xml:space="preserve"> = 50 dB a korekcí přihlížejících ke druhu chráněného prostoru a denní a noční době podle přílohy č. 3 k nařízení vlády č. 272/2011 Sb., o ochraně zdraví před nepříznivými účinky hluku a vibrací.</w:t>
      </w:r>
    </w:p>
    <w:p w:rsidR="00635174" w:rsidRPr="00C716E6" w:rsidRDefault="00635174" w:rsidP="00635174">
      <w:pPr>
        <w:spacing w:after="96"/>
      </w:pPr>
      <w:r w:rsidRPr="00C716E6">
        <w:t>Nadměrným hlukem překračujícím stanovené hygienické limity jsou v ČR zatížena 3 % obyvatel, v městských aglomeracích okolo 10 % obyvatel. Hlavním zdrojem hluku je silniční doprava, která se na celkovém počtu obyvatel zasažených nadměrným hlukem podílí přibližně z 90 %. Způsob vedení hlavních komunikací způsobuje, že v některých obcích a menších městech je nadměrným hlukem z dopravy zasažena i více než polovina obyvatel</w:t>
      </w:r>
    </w:p>
    <w:p w:rsidR="00635174" w:rsidRPr="00C716E6" w:rsidRDefault="00635174" w:rsidP="00635174">
      <w:pPr>
        <w:spacing w:after="96"/>
      </w:pPr>
      <w:r w:rsidRPr="00C716E6">
        <w:t>Hluk emitovaný motorovým vozidlem do okolního venkovního prostoru je závislý zejména na rychlosti vozidla – u nižších rychlostí je rozhodujícím zdrojem hluku motor, se stoupající rychlostí se zvyšuje význam hluku emitovaného z převodové soustavy, ve vyšších rychlostech začíná převažovat hluk ze styku pneumatika – vozovka a u velmi vysokých rychlostí je rozhodující aerodynamický hluk. Mezi další faktory, které ovlivňují hluk z pozemních komunikací, patří stáří vozidel a jejich technický stav, kvalita povrchu vozovky, podélný profil komunikace, způsob jízdy apod. Při významnějším dopravním zatížení působí pozemní komunikace na okolní venkovní prostor jako liniový (přímkový) zdroj hluku.</w:t>
      </w:r>
    </w:p>
    <w:p w:rsidR="0064377E" w:rsidRPr="00C716E6" w:rsidRDefault="0064377E" w:rsidP="0064377E">
      <w:pPr>
        <w:rPr>
          <w:color w:val="000000"/>
        </w:rPr>
      </w:pPr>
      <w:r w:rsidRPr="00C716E6">
        <w:rPr>
          <w:lang w:eastAsia="ar-SA"/>
        </w:rPr>
        <w:t xml:space="preserve">Městem Ústí nad Labem prochází větší množství vysoce zatížených celostátních silničních komunikací a několik krajských, resp. místních, přesto velmi vytížených a frekventovaných komunikací. Poloha na významných celostátních silničních tazích (silnice I. třídy, a dálnice D8) je z hlediska dopravní infrastruktury a dostupnosti výhodná, ovšem vede k znečištění prostředí hlukem (a výfukovými zplodinami). K expozici velkého množství obyvatel vůči zvýšené a nadlimitní hlukové zátěži přispívá nevyhovující trasování páteřních komunikací, které v řadě úseků vedou přes intravilány hustě obydlených sídel. Dílčí příčinou zvýšené hlukové zátěže je také nevyhovující povrch komunikací.  </w:t>
      </w:r>
      <w:r w:rsidRPr="00C716E6">
        <w:rPr>
          <w:color w:val="000000"/>
        </w:rPr>
        <w:t xml:space="preserve"> </w:t>
      </w:r>
    </w:p>
    <w:p w:rsidR="006B21CE" w:rsidRPr="0064377E" w:rsidRDefault="0064377E" w:rsidP="0064377E">
      <w:r w:rsidRPr="0064377E">
        <w:t>N</w:t>
      </w:r>
      <w:r w:rsidR="006B21CE" w:rsidRPr="0064377E">
        <w:t>ejvíce postižené hlukovou z</w:t>
      </w:r>
      <w:r w:rsidRPr="0064377E">
        <w:t>átěží je z</w:t>
      </w:r>
      <w:r w:rsidR="00584A4B" w:rsidRPr="0064377E">
        <w:t>astavěné</w:t>
      </w:r>
      <w:r w:rsidR="006B21CE" w:rsidRPr="0064377E">
        <w:t xml:space="preserve"> území </w:t>
      </w:r>
      <w:r w:rsidR="00584A4B" w:rsidRPr="0064377E">
        <w:t>Ústí nad Labem v bezprostředním okolí významných dopravních tahů I</w:t>
      </w:r>
      <w:r w:rsidR="006B21CE" w:rsidRPr="0064377E">
        <w:t>/13, I/17, D8 a další</w:t>
      </w:r>
      <w:r w:rsidR="00584A4B" w:rsidRPr="0064377E">
        <w:t>.</w:t>
      </w:r>
    </w:p>
    <w:p w:rsidR="003F6062" w:rsidRPr="00C716E6" w:rsidRDefault="006B21CE" w:rsidP="003F6062">
      <w:pPr>
        <w:pStyle w:val="Default"/>
        <w:tabs>
          <w:tab w:val="left" w:pos="3915"/>
        </w:tabs>
        <w:rPr>
          <w:lang w:val="cs-CZ" w:eastAsia="en-US"/>
        </w:rPr>
      </w:pPr>
      <w:r w:rsidRPr="00C716E6">
        <w:rPr>
          <w:noProof/>
          <w:lang w:val="cs-CZ" w:eastAsia="cs-CZ"/>
        </w:rPr>
        <w:lastRenderedPageBreak/>
        <w:drawing>
          <wp:anchor distT="0" distB="0" distL="114300" distR="114300" simplePos="0" relativeHeight="251686912" behindDoc="0" locked="0" layoutInCell="1" allowOverlap="1" wp14:anchorId="04959C0A" wp14:editId="7A8FD2AB">
            <wp:simplePos x="0" y="0"/>
            <wp:positionH relativeFrom="column">
              <wp:posOffset>-6045</wp:posOffset>
            </wp:positionH>
            <wp:positionV relativeFrom="paragraph">
              <wp:posOffset>187960</wp:posOffset>
            </wp:positionV>
            <wp:extent cx="835660" cy="2124075"/>
            <wp:effectExtent l="0" t="0" r="2540" b="9525"/>
            <wp:wrapNone/>
            <wp:docPr id="58" name="Obrázek 58" descr="http://geoportal.gov.cz/ArcGIS/WMS/services/CENIA/cenia_hluk130_silnice_Ldv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dd-446" descr="http://geoportal.gov.cz/ArcGIS/WMS/services/CENIA/cenia_hluk130_silnice_Ldvn.png"/>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835660"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003F6062" w:rsidRPr="00C716E6">
        <w:rPr>
          <w:noProof/>
          <w:lang w:val="cs-CZ" w:eastAsia="cs-CZ"/>
        </w:rPr>
        <w:drawing>
          <wp:inline distT="0" distB="0" distL="0" distR="0" wp14:anchorId="7A91DC4F" wp14:editId="48BDBC02">
            <wp:extent cx="5020574" cy="2770364"/>
            <wp:effectExtent l="0" t="0" r="8890" b="0"/>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0577" t="38781" r="25041" b="7842"/>
                    <a:stretch/>
                  </pic:blipFill>
                  <pic:spPr bwMode="auto">
                    <a:xfrm>
                      <a:off x="0" y="0"/>
                      <a:ext cx="5035344" cy="2778514"/>
                    </a:xfrm>
                    <a:prstGeom prst="rect">
                      <a:avLst/>
                    </a:prstGeom>
                    <a:ln>
                      <a:noFill/>
                    </a:ln>
                    <a:extLst>
                      <a:ext uri="{53640926-AAD7-44D8-BBD7-CCE9431645EC}">
                        <a14:shadowObscured xmlns:a14="http://schemas.microsoft.com/office/drawing/2010/main"/>
                      </a:ext>
                    </a:extLst>
                  </pic:spPr>
                </pic:pic>
              </a:graphicData>
            </a:graphic>
          </wp:inline>
        </w:drawing>
      </w:r>
    </w:p>
    <w:p w:rsidR="003F6062" w:rsidRPr="00C716E6" w:rsidRDefault="003F6062" w:rsidP="00915435">
      <w:pPr>
        <w:pStyle w:val="obrzeknzev"/>
      </w:pPr>
      <w:bookmarkStart w:id="84" w:name="_Toc399936682"/>
      <w:r w:rsidRPr="00C716E6">
        <w:t>Strategická hluková mapa silnic, hladina akustického tlaku Ldvn (dB)</w:t>
      </w:r>
      <w:r w:rsidRPr="00C716E6">
        <w:rPr>
          <w:rStyle w:val="Znakapoznpodarou"/>
          <w:color w:val="4F81BD"/>
        </w:rPr>
        <w:footnoteReference w:id="3"/>
      </w:r>
      <w:r w:rsidRPr="00C716E6">
        <w:t xml:space="preserve"> (zdroj: geoportál </w:t>
      </w:r>
      <w:r w:rsidR="0098560A">
        <w:t>INSPIRE</w:t>
      </w:r>
      <w:r w:rsidRPr="00C716E6">
        <w:t>)</w:t>
      </w:r>
      <w:bookmarkEnd w:id="84"/>
    </w:p>
    <w:p w:rsidR="003F6062" w:rsidRDefault="003F6062" w:rsidP="00B75351">
      <w:pPr>
        <w:spacing w:before="0"/>
        <w:rPr>
          <w:noProof/>
        </w:rPr>
      </w:pPr>
      <w:r w:rsidRPr="00C716E6">
        <w:rPr>
          <w:noProof/>
        </w:rPr>
        <w:drawing>
          <wp:anchor distT="0" distB="0" distL="114300" distR="114300" simplePos="0" relativeHeight="251688960" behindDoc="0" locked="0" layoutInCell="1" allowOverlap="1" wp14:anchorId="320DD4D6" wp14:editId="57AAF593">
            <wp:simplePos x="0" y="0"/>
            <wp:positionH relativeFrom="column">
              <wp:posOffset>4445</wp:posOffset>
            </wp:positionH>
            <wp:positionV relativeFrom="paragraph">
              <wp:posOffset>23165</wp:posOffset>
            </wp:positionV>
            <wp:extent cx="899792" cy="2276475"/>
            <wp:effectExtent l="0" t="0" r="0" b="0"/>
            <wp:wrapNone/>
            <wp:docPr id="64" name="Obrázek 64" descr="http://geoportal.gov.cz/ArcGIS/WMS/services/CENIA/cenia_hluk130_silnice_L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dd-443" descr="http://geoportal.gov.cz/ArcGIS/WMS/services/CENIA/cenia_hluk130_silnice_Ln.png"/>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899792"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16E6">
        <w:rPr>
          <w:noProof/>
        </w:rPr>
        <w:t xml:space="preserve"> </w:t>
      </w:r>
      <w:r w:rsidRPr="00C716E6">
        <w:rPr>
          <w:noProof/>
        </w:rPr>
        <w:drawing>
          <wp:inline distT="0" distB="0" distL="0" distR="0" wp14:anchorId="549BEE74" wp14:editId="7D17C11D">
            <wp:extent cx="5032662" cy="3148641"/>
            <wp:effectExtent l="0" t="0" r="0" b="0"/>
            <wp:docPr id="6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7803" t="38780" r="24428" b="8061"/>
                    <a:stretch/>
                  </pic:blipFill>
                  <pic:spPr bwMode="auto">
                    <a:xfrm>
                      <a:off x="0" y="0"/>
                      <a:ext cx="5055849" cy="3163148"/>
                    </a:xfrm>
                    <a:prstGeom prst="rect">
                      <a:avLst/>
                    </a:prstGeom>
                    <a:ln>
                      <a:noFill/>
                    </a:ln>
                    <a:extLst>
                      <a:ext uri="{53640926-AAD7-44D8-BBD7-CCE9431645EC}">
                        <a14:shadowObscured xmlns:a14="http://schemas.microsoft.com/office/drawing/2010/main"/>
                      </a:ext>
                    </a:extLst>
                  </pic:spPr>
                </pic:pic>
              </a:graphicData>
            </a:graphic>
          </wp:inline>
        </w:drawing>
      </w:r>
    </w:p>
    <w:p w:rsidR="00915435" w:rsidRPr="00C716E6" w:rsidRDefault="00915435" w:rsidP="00915435">
      <w:pPr>
        <w:pStyle w:val="obrzeknzev"/>
      </w:pPr>
      <w:bookmarkStart w:id="85" w:name="_Toc399936683"/>
      <w:r w:rsidRPr="00C716E6">
        <w:lastRenderedPageBreak/>
        <w:t>Strategická hluková mapa silnic, hladina akustického tlaku Ln (dB)</w:t>
      </w:r>
      <w:r w:rsidRPr="00C716E6">
        <w:rPr>
          <w:rStyle w:val="Znakapoznpodarou"/>
          <w:color w:val="4F81BD"/>
        </w:rPr>
        <w:footnoteReference w:id="4"/>
      </w:r>
      <w:r w:rsidRPr="00C716E6">
        <w:t xml:space="preserve"> (zdroj: geoportál INSPIRE)</w:t>
      </w:r>
      <w:bookmarkEnd w:id="85"/>
    </w:p>
    <w:p w:rsidR="00915435" w:rsidRDefault="00915435" w:rsidP="00B75351">
      <w:pPr>
        <w:spacing w:before="0"/>
        <w:rPr>
          <w:noProof/>
        </w:rPr>
      </w:pPr>
    </w:p>
    <w:p w:rsidR="006B21CE" w:rsidRPr="00C716E6" w:rsidRDefault="00B75351" w:rsidP="006B21CE">
      <w:pPr>
        <w:rPr>
          <w:lang w:eastAsia="ar-SA"/>
        </w:rPr>
      </w:pPr>
      <w:r w:rsidRPr="00C716E6">
        <w:rPr>
          <w:noProof/>
        </w:rPr>
        <w:drawing>
          <wp:inline distT="0" distB="0" distL="0" distR="0" wp14:anchorId="24D59C45" wp14:editId="31D8C707">
            <wp:extent cx="5972860" cy="2596896"/>
            <wp:effectExtent l="0" t="0" r="0" b="0"/>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3919" t="25054" r="8750" b="7407"/>
                    <a:stretch/>
                  </pic:blipFill>
                  <pic:spPr bwMode="auto">
                    <a:xfrm>
                      <a:off x="0" y="0"/>
                      <a:ext cx="5973222" cy="2597053"/>
                    </a:xfrm>
                    <a:prstGeom prst="rect">
                      <a:avLst/>
                    </a:prstGeom>
                    <a:ln>
                      <a:noFill/>
                    </a:ln>
                    <a:extLst>
                      <a:ext uri="{53640926-AAD7-44D8-BBD7-CCE9431645EC}">
                        <a14:shadowObscured xmlns:a14="http://schemas.microsoft.com/office/drawing/2010/main"/>
                      </a:ext>
                    </a:extLst>
                  </pic:spPr>
                </pic:pic>
              </a:graphicData>
            </a:graphic>
          </wp:inline>
        </w:drawing>
      </w:r>
    </w:p>
    <w:p w:rsidR="00B75351" w:rsidRPr="00C716E6" w:rsidRDefault="00B75351" w:rsidP="006B21CE">
      <w:pPr>
        <w:rPr>
          <w:noProof/>
        </w:rPr>
      </w:pPr>
    </w:p>
    <w:p w:rsidR="00B75351" w:rsidRPr="00C716E6" w:rsidRDefault="00B75351" w:rsidP="00B75351">
      <w:pPr>
        <w:spacing w:before="0"/>
        <w:rPr>
          <w:lang w:eastAsia="ar-SA"/>
        </w:rPr>
      </w:pPr>
      <w:r w:rsidRPr="00C716E6">
        <w:rPr>
          <w:noProof/>
        </w:rPr>
        <w:drawing>
          <wp:inline distT="0" distB="0" distL="0" distR="0" wp14:anchorId="645827B7" wp14:editId="24F87EF5">
            <wp:extent cx="3043123" cy="3043123"/>
            <wp:effectExtent l="0" t="0" r="5080" b="5080"/>
            <wp:docPr id="66" name="Obrázek 66" descr="http://scitani2010.rsd.cz/content/img/legend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tani2010.rsd.cz/content/img/legenda4.png"/>
                    <pic:cNvPicPr>
                      <a:picLocks noChangeAspect="1" noChangeArrowheads="1"/>
                    </pic:cNvPicPr>
                  </pic:nvPicPr>
                  <pic:blipFill rotWithShape="1">
                    <a:blip r:embed="rId29">
                      <a:extLst>
                        <a:ext uri="{28A0092B-C50C-407E-A947-70E740481C1C}">
                          <a14:useLocalDpi xmlns:a14="http://schemas.microsoft.com/office/drawing/2010/main" val="0"/>
                        </a:ext>
                      </a:extLst>
                    </a:blip>
                    <a:srcRect l="12221" t="22402" r="3048" b="10065"/>
                    <a:stretch/>
                  </pic:blipFill>
                  <pic:spPr bwMode="auto">
                    <a:xfrm>
                      <a:off x="0" y="0"/>
                      <a:ext cx="3043354" cy="3043354"/>
                    </a:xfrm>
                    <a:prstGeom prst="rect">
                      <a:avLst/>
                    </a:prstGeom>
                    <a:noFill/>
                    <a:ln>
                      <a:noFill/>
                    </a:ln>
                    <a:extLst>
                      <a:ext uri="{53640926-AAD7-44D8-BBD7-CCE9431645EC}">
                        <a14:shadowObscured xmlns:a14="http://schemas.microsoft.com/office/drawing/2010/main"/>
                      </a:ext>
                    </a:extLst>
                  </pic:spPr>
                </pic:pic>
              </a:graphicData>
            </a:graphic>
          </wp:inline>
        </w:drawing>
      </w:r>
    </w:p>
    <w:p w:rsidR="006B21CE" w:rsidRPr="00C716E6" w:rsidRDefault="006B21CE" w:rsidP="00B75351">
      <w:pPr>
        <w:spacing w:before="0"/>
        <w:rPr>
          <w:bCs/>
          <w:i/>
          <w:sz w:val="16"/>
        </w:rPr>
      </w:pPr>
      <w:r w:rsidRPr="00C716E6">
        <w:rPr>
          <w:bCs/>
          <w:i/>
          <w:sz w:val="16"/>
        </w:rPr>
        <w:t>Zdroj: ŘSD (2014)</w:t>
      </w:r>
    </w:p>
    <w:p w:rsidR="00B75351" w:rsidRPr="00C716E6" w:rsidRDefault="00B75351" w:rsidP="00915435">
      <w:pPr>
        <w:pStyle w:val="obrzeknzev"/>
      </w:pPr>
      <w:bookmarkStart w:id="86" w:name="_Toc399936684"/>
      <w:r w:rsidRPr="00C716E6">
        <w:lastRenderedPageBreak/>
        <w:t>Pentlogram silniční dopravy podle Sčítání dopravy 2010</w:t>
      </w:r>
      <w:r w:rsidRPr="00C716E6">
        <w:rPr>
          <w:rStyle w:val="Znakapoznpodarou"/>
        </w:rPr>
        <w:footnoteReference w:id="5"/>
      </w:r>
      <w:bookmarkEnd w:id="86"/>
    </w:p>
    <w:p w:rsidR="006B21CE" w:rsidRPr="00C716E6" w:rsidRDefault="006B21CE" w:rsidP="006B21CE">
      <w:r w:rsidRPr="00C716E6">
        <w:t xml:space="preserve">Nejvýznamnějším zdrojem hluku v Ústeckém kraji je silniční doprava. Nejvyšší počet obyvatel na území kraje dotčených nadlimitním hlukem (ukazatel L pro rušení spánku je 60 dB) z dopravy na nejvíce frekventovaných silnicích </w:t>
      </w:r>
      <w:proofErr w:type="gramStart"/>
      <w:r w:rsidRPr="00C716E6">
        <w:t>žije v  Ústí</w:t>
      </w:r>
      <w:proofErr w:type="gramEnd"/>
      <w:r w:rsidRPr="00C716E6">
        <w:t xml:space="preserve"> nad Labem (2 401 obyvatel). Celodenně (L = 70 dB) je hlukem z dopravy dotčeno 1 368 obyvatel v Ústí nad Labem (ÚAP ÚK 2011).</w:t>
      </w:r>
    </w:p>
    <w:p w:rsidR="006B21CE" w:rsidRPr="00C716E6" w:rsidRDefault="006B21CE" w:rsidP="006B21CE">
      <w:r w:rsidRPr="00C716E6">
        <w:t>Zatížení obyvatel vysokou hladinou hluku je největší v zástavbě podél hlavních dopravních tahů silnic I. třídy (ÚAP ÚK 2011). Právě na silnicích první třídy je nejvíce problematických úseků vedoucích přes hustě zastavěné oblasti města, přičemž intenzita provozu na těchto úsecích je poměrně vysoká.</w:t>
      </w:r>
    </w:p>
    <w:p w:rsidR="006B21CE" w:rsidRPr="00C716E6" w:rsidRDefault="006B21CE" w:rsidP="006B21CE">
      <w:r w:rsidRPr="00C716E6">
        <w:t>Pro snížení nadlimitního působení hluku na okolní obytné prostředí a zároveň zlepšení dopravních parametrů příslušných silničních tahů tak bude nezbytné postupné přebudování sítě silnic I. třídy tak, aby došlo k minimalizaci vlivů dopravy na těchto tazích na hustě zastavěné oblasti sídel. U velké části problematických úseků jsou již připravovány projekty přeložek stávajících komunikací.</w:t>
      </w:r>
    </w:p>
    <w:p w:rsidR="006B21CE" w:rsidRPr="00C716E6" w:rsidRDefault="006B21CE" w:rsidP="006B21CE">
      <w:r w:rsidRPr="00C716E6">
        <w:t>Po případné realizaci v současnosti plánovaných silničních staveb je možné očekávat částečný pokles hlukové zátěže v Ústí nad Labem.</w:t>
      </w:r>
    </w:p>
    <w:p w:rsidR="00635174" w:rsidRPr="00C716E6" w:rsidRDefault="00635174" w:rsidP="00AA1F89">
      <w:pPr>
        <w:pStyle w:val="Nadpis3"/>
      </w:pPr>
      <w:bookmarkStart w:id="87" w:name="_Toc377037180"/>
      <w:bookmarkStart w:id="88" w:name="_Toc399936185"/>
      <w:r w:rsidRPr="00C716E6">
        <w:t>Podzemní a povrchová voda</w:t>
      </w:r>
      <w:bookmarkEnd w:id="87"/>
      <w:bookmarkEnd w:id="88"/>
    </w:p>
    <w:p w:rsidR="00635174" w:rsidRPr="00C716E6" w:rsidRDefault="00635174" w:rsidP="00635174">
      <w:pPr>
        <w:pStyle w:val="Podnadpis"/>
      </w:pPr>
      <w:r w:rsidRPr="00C716E6">
        <w:t>Zásobování pitnou vodou</w:t>
      </w:r>
      <w:r w:rsidR="00B466B6" w:rsidRPr="00C716E6">
        <w:t xml:space="preserve"> a odkanalizování</w:t>
      </w:r>
    </w:p>
    <w:p w:rsidR="00635174" w:rsidRPr="00C716E6" w:rsidRDefault="00635174" w:rsidP="00635174">
      <w:r w:rsidRPr="00C716E6">
        <w:t>Dle Ročenky životního prostředí města Ústí nad Labem 2012 je město Ústí nad Labem zásobováno pitnou vodou ze dvou zdrojů. Z Litoměřic a přivaděčem z úpravny vody v Meziboří. Voda z Meziboří je měkká voda z přehrady Fláje, voda ze zdroje v Litoměřicích je odebírána z podzemních zdrojů a je velmi tvrdá.</w:t>
      </w:r>
    </w:p>
    <w:p w:rsidR="00635174" w:rsidRPr="00C716E6" w:rsidRDefault="00B466B6" w:rsidP="00635174">
      <w:r w:rsidRPr="00C716E6">
        <w:t>Čištění odpadních vod je v Ústí nad Labem zajišťováno Centrální čistírnou v městské části Neštěmice.</w:t>
      </w:r>
    </w:p>
    <w:p w:rsidR="00B466B6" w:rsidRPr="00C716E6" w:rsidRDefault="00B466B6" w:rsidP="00915435">
      <w:pPr>
        <w:pStyle w:val="Tabulkanzev"/>
      </w:pPr>
      <w:bookmarkStart w:id="89" w:name="_Toc399936449"/>
      <w:r w:rsidRPr="00C716E6">
        <w:t>Počet obyvatel napojených na veřejnou kanalizační síť a ČOV</w:t>
      </w:r>
      <w:bookmarkEnd w:id="89"/>
    </w:p>
    <w:tbl>
      <w:tblPr>
        <w:tblStyle w:val="Mkatabulky"/>
        <w:tblW w:w="0" w:type="auto"/>
        <w:tblLook w:val="0000" w:firstRow="0" w:lastRow="0" w:firstColumn="0" w:lastColumn="0" w:noHBand="0" w:noVBand="0"/>
      </w:tblPr>
      <w:tblGrid>
        <w:gridCol w:w="5275"/>
        <w:gridCol w:w="930"/>
        <w:gridCol w:w="795"/>
        <w:gridCol w:w="795"/>
        <w:gridCol w:w="795"/>
      </w:tblGrid>
      <w:tr w:rsidR="00B466B6" w:rsidRPr="00C716E6" w:rsidTr="00B466B6">
        <w:trPr>
          <w:trHeight w:val="99"/>
        </w:trPr>
        <w:tc>
          <w:tcPr>
            <w:tcW w:w="0" w:type="auto"/>
            <w:shd w:val="clear" w:color="auto" w:fill="D9D9D9" w:themeFill="background1" w:themeFillShade="D9"/>
          </w:tcPr>
          <w:p w:rsidR="00B466B6" w:rsidRPr="00C716E6" w:rsidRDefault="00B466B6" w:rsidP="00B466B6">
            <w:pPr>
              <w:pStyle w:val="Texttabulky"/>
            </w:pPr>
            <w:r w:rsidRPr="00C716E6">
              <w:t xml:space="preserve">Počet obyvatel napojených na veřejnou kanalizační síť a ČOV Ukazatel </w:t>
            </w:r>
          </w:p>
        </w:tc>
        <w:tc>
          <w:tcPr>
            <w:tcW w:w="0" w:type="auto"/>
            <w:shd w:val="clear" w:color="auto" w:fill="D9D9D9" w:themeFill="background1" w:themeFillShade="D9"/>
          </w:tcPr>
          <w:p w:rsidR="00B466B6" w:rsidRPr="00C716E6" w:rsidRDefault="00B466B6" w:rsidP="00B466B6">
            <w:pPr>
              <w:pStyle w:val="Texttabulky"/>
            </w:pPr>
            <w:r w:rsidRPr="00C716E6">
              <w:t xml:space="preserve">Jednotka </w:t>
            </w:r>
          </w:p>
        </w:tc>
        <w:tc>
          <w:tcPr>
            <w:tcW w:w="0" w:type="auto"/>
            <w:shd w:val="clear" w:color="auto" w:fill="D9D9D9" w:themeFill="background1" w:themeFillShade="D9"/>
          </w:tcPr>
          <w:p w:rsidR="00B466B6" w:rsidRPr="00C716E6" w:rsidRDefault="00B466B6" w:rsidP="00B466B6">
            <w:pPr>
              <w:pStyle w:val="Texttabulky"/>
            </w:pPr>
            <w:r w:rsidRPr="00C716E6">
              <w:t xml:space="preserve">2010 </w:t>
            </w:r>
          </w:p>
        </w:tc>
        <w:tc>
          <w:tcPr>
            <w:tcW w:w="0" w:type="auto"/>
            <w:shd w:val="clear" w:color="auto" w:fill="D9D9D9" w:themeFill="background1" w:themeFillShade="D9"/>
          </w:tcPr>
          <w:p w:rsidR="00B466B6" w:rsidRPr="00C716E6" w:rsidRDefault="00B466B6" w:rsidP="00B466B6">
            <w:pPr>
              <w:pStyle w:val="Texttabulky"/>
            </w:pPr>
            <w:r w:rsidRPr="00C716E6">
              <w:t xml:space="preserve">2011 </w:t>
            </w:r>
          </w:p>
        </w:tc>
        <w:tc>
          <w:tcPr>
            <w:tcW w:w="0" w:type="auto"/>
            <w:shd w:val="clear" w:color="auto" w:fill="D9D9D9" w:themeFill="background1" w:themeFillShade="D9"/>
          </w:tcPr>
          <w:p w:rsidR="00B466B6" w:rsidRPr="00C716E6" w:rsidRDefault="00B466B6" w:rsidP="00B466B6">
            <w:pPr>
              <w:pStyle w:val="Texttabulky"/>
            </w:pPr>
            <w:r w:rsidRPr="00C716E6">
              <w:t xml:space="preserve">2012 </w:t>
            </w:r>
          </w:p>
        </w:tc>
      </w:tr>
      <w:tr w:rsidR="00B466B6" w:rsidRPr="00C716E6" w:rsidTr="00B466B6">
        <w:trPr>
          <w:trHeight w:val="222"/>
        </w:trPr>
        <w:tc>
          <w:tcPr>
            <w:tcW w:w="0" w:type="auto"/>
          </w:tcPr>
          <w:p w:rsidR="00B466B6" w:rsidRPr="00C716E6" w:rsidRDefault="00B466B6" w:rsidP="00B466B6">
            <w:pPr>
              <w:pStyle w:val="Texttabulky"/>
            </w:pPr>
            <w:r w:rsidRPr="00C716E6">
              <w:t xml:space="preserve">Počet obyvatel napojených na veřejnou kanalizaci </w:t>
            </w:r>
          </w:p>
        </w:tc>
        <w:tc>
          <w:tcPr>
            <w:tcW w:w="0" w:type="auto"/>
          </w:tcPr>
          <w:p w:rsidR="00B466B6" w:rsidRPr="00C716E6" w:rsidRDefault="00B466B6" w:rsidP="00B466B6">
            <w:pPr>
              <w:pStyle w:val="Texttabulky"/>
            </w:pPr>
            <w:r w:rsidRPr="00C716E6">
              <w:t xml:space="preserve">Osoby </w:t>
            </w:r>
          </w:p>
        </w:tc>
        <w:tc>
          <w:tcPr>
            <w:tcW w:w="0" w:type="auto"/>
          </w:tcPr>
          <w:p w:rsidR="00B466B6" w:rsidRPr="00C716E6" w:rsidRDefault="00B466B6" w:rsidP="00B466B6">
            <w:pPr>
              <w:pStyle w:val="Texttabulky"/>
            </w:pPr>
            <w:r w:rsidRPr="00C716E6">
              <w:t xml:space="preserve">89 315 </w:t>
            </w:r>
          </w:p>
        </w:tc>
        <w:tc>
          <w:tcPr>
            <w:tcW w:w="0" w:type="auto"/>
          </w:tcPr>
          <w:p w:rsidR="00B466B6" w:rsidRPr="00C716E6" w:rsidRDefault="00B466B6" w:rsidP="00B466B6">
            <w:pPr>
              <w:pStyle w:val="Texttabulky"/>
            </w:pPr>
            <w:r w:rsidRPr="00C716E6">
              <w:t xml:space="preserve">89 999 </w:t>
            </w:r>
          </w:p>
        </w:tc>
        <w:tc>
          <w:tcPr>
            <w:tcW w:w="0" w:type="auto"/>
          </w:tcPr>
          <w:p w:rsidR="00B466B6" w:rsidRPr="00C716E6" w:rsidRDefault="00B466B6" w:rsidP="00B466B6">
            <w:pPr>
              <w:pStyle w:val="Texttabulky"/>
            </w:pPr>
            <w:r w:rsidRPr="00C716E6">
              <w:t xml:space="preserve">81 043 </w:t>
            </w:r>
          </w:p>
        </w:tc>
      </w:tr>
      <w:tr w:rsidR="00B466B6" w:rsidRPr="00C716E6" w:rsidTr="00B466B6">
        <w:trPr>
          <w:trHeight w:val="222"/>
        </w:trPr>
        <w:tc>
          <w:tcPr>
            <w:tcW w:w="0" w:type="auto"/>
          </w:tcPr>
          <w:p w:rsidR="00B466B6" w:rsidRPr="00C716E6" w:rsidRDefault="00B466B6" w:rsidP="00B466B6">
            <w:pPr>
              <w:pStyle w:val="Texttabulky"/>
            </w:pPr>
            <w:r w:rsidRPr="00C716E6">
              <w:t xml:space="preserve">Počet obyvatel napojených na kanalizaci s ČOV </w:t>
            </w:r>
          </w:p>
        </w:tc>
        <w:tc>
          <w:tcPr>
            <w:tcW w:w="0" w:type="auto"/>
          </w:tcPr>
          <w:p w:rsidR="00B466B6" w:rsidRPr="00C716E6" w:rsidRDefault="00B466B6" w:rsidP="00B466B6">
            <w:pPr>
              <w:pStyle w:val="Texttabulky"/>
            </w:pPr>
            <w:r w:rsidRPr="00C716E6">
              <w:t xml:space="preserve">Osoby </w:t>
            </w:r>
          </w:p>
        </w:tc>
        <w:tc>
          <w:tcPr>
            <w:tcW w:w="0" w:type="auto"/>
          </w:tcPr>
          <w:p w:rsidR="00B466B6" w:rsidRPr="00C716E6" w:rsidRDefault="00B466B6" w:rsidP="00B466B6">
            <w:pPr>
              <w:pStyle w:val="Texttabulky"/>
            </w:pPr>
            <w:r w:rsidRPr="00C716E6">
              <w:t xml:space="preserve">83 659 </w:t>
            </w:r>
          </w:p>
        </w:tc>
        <w:tc>
          <w:tcPr>
            <w:tcW w:w="0" w:type="auto"/>
          </w:tcPr>
          <w:p w:rsidR="00B466B6" w:rsidRPr="00C716E6" w:rsidRDefault="00B466B6" w:rsidP="00B466B6">
            <w:pPr>
              <w:pStyle w:val="Texttabulky"/>
            </w:pPr>
            <w:r w:rsidRPr="00C716E6">
              <w:t xml:space="preserve">83 563 </w:t>
            </w:r>
          </w:p>
        </w:tc>
        <w:tc>
          <w:tcPr>
            <w:tcW w:w="0" w:type="auto"/>
          </w:tcPr>
          <w:p w:rsidR="00B466B6" w:rsidRPr="00C716E6" w:rsidRDefault="00B466B6" w:rsidP="00B466B6">
            <w:pPr>
              <w:pStyle w:val="Texttabulky"/>
            </w:pPr>
            <w:r w:rsidRPr="00C716E6">
              <w:t xml:space="preserve">80 105 </w:t>
            </w:r>
          </w:p>
        </w:tc>
      </w:tr>
      <w:tr w:rsidR="00B466B6" w:rsidRPr="00C716E6" w:rsidTr="00B466B6">
        <w:trPr>
          <w:trHeight w:val="99"/>
        </w:trPr>
        <w:tc>
          <w:tcPr>
            <w:tcW w:w="0" w:type="auto"/>
          </w:tcPr>
          <w:p w:rsidR="00B466B6" w:rsidRPr="00C716E6" w:rsidRDefault="00B466B6" w:rsidP="00B466B6">
            <w:pPr>
              <w:pStyle w:val="Texttabulky"/>
            </w:pPr>
            <w:r w:rsidRPr="00C716E6">
              <w:t xml:space="preserve">Délka kanalizační sítě </w:t>
            </w:r>
          </w:p>
        </w:tc>
        <w:tc>
          <w:tcPr>
            <w:tcW w:w="0" w:type="auto"/>
          </w:tcPr>
          <w:p w:rsidR="00B466B6" w:rsidRPr="00C716E6" w:rsidRDefault="00B466B6" w:rsidP="00B466B6">
            <w:pPr>
              <w:pStyle w:val="Texttabulky"/>
            </w:pPr>
            <w:r w:rsidRPr="00C716E6">
              <w:t xml:space="preserve">Metry </w:t>
            </w:r>
          </w:p>
        </w:tc>
        <w:tc>
          <w:tcPr>
            <w:tcW w:w="0" w:type="auto"/>
          </w:tcPr>
          <w:p w:rsidR="00B466B6" w:rsidRPr="00C716E6" w:rsidRDefault="00B466B6" w:rsidP="00B466B6">
            <w:pPr>
              <w:pStyle w:val="Texttabulky"/>
            </w:pPr>
            <w:r w:rsidRPr="00C716E6">
              <w:t xml:space="preserve">280 000 </w:t>
            </w:r>
          </w:p>
        </w:tc>
        <w:tc>
          <w:tcPr>
            <w:tcW w:w="0" w:type="auto"/>
          </w:tcPr>
          <w:p w:rsidR="00B466B6" w:rsidRPr="00C716E6" w:rsidRDefault="00B466B6" w:rsidP="00B466B6">
            <w:pPr>
              <w:pStyle w:val="Texttabulky"/>
            </w:pPr>
            <w:r w:rsidRPr="00C716E6">
              <w:t xml:space="preserve">282 000 </w:t>
            </w:r>
          </w:p>
        </w:tc>
        <w:tc>
          <w:tcPr>
            <w:tcW w:w="0" w:type="auto"/>
          </w:tcPr>
          <w:p w:rsidR="00B466B6" w:rsidRPr="00C716E6" w:rsidRDefault="00B466B6" w:rsidP="00B466B6">
            <w:pPr>
              <w:pStyle w:val="Texttabulky"/>
            </w:pPr>
            <w:r w:rsidRPr="00C716E6">
              <w:t xml:space="preserve">283 000 </w:t>
            </w:r>
          </w:p>
        </w:tc>
      </w:tr>
      <w:tr w:rsidR="00B466B6" w:rsidRPr="00C716E6" w:rsidTr="00B466B6">
        <w:trPr>
          <w:trHeight w:val="99"/>
        </w:trPr>
        <w:tc>
          <w:tcPr>
            <w:tcW w:w="0" w:type="auto"/>
          </w:tcPr>
          <w:p w:rsidR="00B466B6" w:rsidRPr="00C716E6" w:rsidRDefault="00B466B6" w:rsidP="00B466B6">
            <w:pPr>
              <w:pStyle w:val="Texttabulky"/>
            </w:pPr>
            <w:r w:rsidRPr="00C716E6">
              <w:t xml:space="preserve">Počet kanalizační přípojek </w:t>
            </w:r>
          </w:p>
        </w:tc>
        <w:tc>
          <w:tcPr>
            <w:tcW w:w="0" w:type="auto"/>
          </w:tcPr>
          <w:p w:rsidR="00B466B6" w:rsidRPr="00C716E6" w:rsidRDefault="00B466B6" w:rsidP="00B466B6">
            <w:pPr>
              <w:pStyle w:val="Texttabulky"/>
            </w:pPr>
            <w:r w:rsidRPr="00C716E6">
              <w:t xml:space="preserve">Ks </w:t>
            </w:r>
          </w:p>
        </w:tc>
        <w:tc>
          <w:tcPr>
            <w:tcW w:w="0" w:type="auto"/>
          </w:tcPr>
          <w:p w:rsidR="00B466B6" w:rsidRPr="00C716E6" w:rsidRDefault="00B466B6" w:rsidP="00B466B6">
            <w:pPr>
              <w:pStyle w:val="Texttabulky"/>
            </w:pPr>
            <w:r w:rsidRPr="00C716E6">
              <w:t xml:space="preserve">7 841 </w:t>
            </w:r>
          </w:p>
        </w:tc>
        <w:tc>
          <w:tcPr>
            <w:tcW w:w="0" w:type="auto"/>
          </w:tcPr>
          <w:p w:rsidR="00B466B6" w:rsidRPr="00C716E6" w:rsidRDefault="00B466B6" w:rsidP="00B466B6">
            <w:pPr>
              <w:pStyle w:val="Texttabulky"/>
            </w:pPr>
            <w:r w:rsidRPr="00C716E6">
              <w:t xml:space="preserve">7 878 </w:t>
            </w:r>
          </w:p>
        </w:tc>
        <w:tc>
          <w:tcPr>
            <w:tcW w:w="0" w:type="auto"/>
          </w:tcPr>
          <w:p w:rsidR="00B466B6" w:rsidRPr="00C716E6" w:rsidRDefault="00B466B6" w:rsidP="00B466B6">
            <w:pPr>
              <w:pStyle w:val="Texttabulky"/>
            </w:pPr>
            <w:r w:rsidRPr="00C716E6">
              <w:t xml:space="preserve">6 981 </w:t>
            </w:r>
          </w:p>
        </w:tc>
      </w:tr>
      <w:tr w:rsidR="00B466B6" w:rsidRPr="00C716E6" w:rsidTr="00B466B6">
        <w:trPr>
          <w:trHeight w:val="221"/>
        </w:trPr>
        <w:tc>
          <w:tcPr>
            <w:tcW w:w="0" w:type="auto"/>
          </w:tcPr>
          <w:p w:rsidR="00B466B6" w:rsidRPr="00C716E6" w:rsidRDefault="00B466B6" w:rsidP="006E7DF4">
            <w:pPr>
              <w:pStyle w:val="Texttabulky"/>
            </w:pPr>
            <w:r w:rsidRPr="00C716E6">
              <w:t xml:space="preserve">Množství odpadních vod vyčištěných na ČOV </w:t>
            </w:r>
          </w:p>
        </w:tc>
        <w:tc>
          <w:tcPr>
            <w:tcW w:w="0" w:type="auto"/>
          </w:tcPr>
          <w:p w:rsidR="00B466B6" w:rsidRPr="00C716E6" w:rsidRDefault="00B466B6" w:rsidP="00B466B6">
            <w:pPr>
              <w:pStyle w:val="Texttabulky"/>
            </w:pPr>
            <w:r w:rsidRPr="00C716E6">
              <w:t>Tis.m</w:t>
            </w:r>
            <w:r w:rsidRPr="00C716E6">
              <w:rPr>
                <w:vertAlign w:val="superscript"/>
              </w:rPr>
              <w:t>3</w:t>
            </w:r>
            <w:r w:rsidRPr="00C716E6">
              <w:t xml:space="preserve">/rok </w:t>
            </w:r>
          </w:p>
        </w:tc>
        <w:tc>
          <w:tcPr>
            <w:tcW w:w="0" w:type="auto"/>
          </w:tcPr>
          <w:p w:rsidR="00B466B6" w:rsidRPr="00C716E6" w:rsidRDefault="00B466B6" w:rsidP="00B466B6">
            <w:pPr>
              <w:pStyle w:val="Texttabulky"/>
            </w:pPr>
            <w:r w:rsidRPr="00C716E6">
              <w:t xml:space="preserve">10 572 </w:t>
            </w:r>
          </w:p>
        </w:tc>
        <w:tc>
          <w:tcPr>
            <w:tcW w:w="0" w:type="auto"/>
          </w:tcPr>
          <w:p w:rsidR="00B466B6" w:rsidRPr="00C716E6" w:rsidRDefault="00B466B6" w:rsidP="00B466B6">
            <w:pPr>
              <w:pStyle w:val="Texttabulky"/>
            </w:pPr>
            <w:r w:rsidRPr="00C716E6">
              <w:t xml:space="preserve">10 096 </w:t>
            </w:r>
          </w:p>
        </w:tc>
        <w:tc>
          <w:tcPr>
            <w:tcW w:w="0" w:type="auto"/>
          </w:tcPr>
          <w:p w:rsidR="00B466B6" w:rsidRPr="00C716E6" w:rsidRDefault="00B466B6" w:rsidP="00B466B6">
            <w:pPr>
              <w:pStyle w:val="Texttabulky"/>
            </w:pPr>
            <w:r w:rsidRPr="00C716E6">
              <w:t xml:space="preserve">9 806 </w:t>
            </w:r>
          </w:p>
        </w:tc>
      </w:tr>
      <w:tr w:rsidR="00B466B6" w:rsidRPr="00C716E6" w:rsidTr="00B466B6">
        <w:trPr>
          <w:trHeight w:val="222"/>
        </w:trPr>
        <w:tc>
          <w:tcPr>
            <w:tcW w:w="0" w:type="auto"/>
          </w:tcPr>
          <w:p w:rsidR="00B466B6" w:rsidRPr="00C716E6" w:rsidRDefault="00B466B6" w:rsidP="00B466B6">
            <w:pPr>
              <w:pStyle w:val="Texttabulky"/>
            </w:pPr>
            <w:r w:rsidRPr="00C716E6">
              <w:t xml:space="preserve">Celkové množství odpadních vod – komunální a průmyslové </w:t>
            </w:r>
          </w:p>
        </w:tc>
        <w:tc>
          <w:tcPr>
            <w:tcW w:w="0" w:type="auto"/>
          </w:tcPr>
          <w:p w:rsidR="00B466B6" w:rsidRPr="00C716E6" w:rsidRDefault="00B466B6" w:rsidP="00B466B6">
            <w:pPr>
              <w:pStyle w:val="Texttabulky"/>
            </w:pPr>
            <w:r w:rsidRPr="00C716E6">
              <w:t>Tis.m</w:t>
            </w:r>
            <w:r w:rsidRPr="00C716E6">
              <w:rPr>
                <w:vertAlign w:val="superscript"/>
              </w:rPr>
              <w:t>3</w:t>
            </w:r>
            <w:r w:rsidRPr="00C716E6">
              <w:t xml:space="preserve">/rok </w:t>
            </w:r>
          </w:p>
        </w:tc>
        <w:tc>
          <w:tcPr>
            <w:tcW w:w="0" w:type="auto"/>
          </w:tcPr>
          <w:p w:rsidR="00B466B6" w:rsidRPr="00C716E6" w:rsidRDefault="00B466B6" w:rsidP="00B466B6">
            <w:pPr>
              <w:pStyle w:val="Texttabulky"/>
            </w:pPr>
            <w:r w:rsidRPr="00C716E6">
              <w:t xml:space="preserve">11 010 </w:t>
            </w:r>
          </w:p>
        </w:tc>
        <w:tc>
          <w:tcPr>
            <w:tcW w:w="0" w:type="auto"/>
          </w:tcPr>
          <w:p w:rsidR="00B466B6" w:rsidRPr="00C716E6" w:rsidRDefault="00B466B6" w:rsidP="00B466B6">
            <w:pPr>
              <w:pStyle w:val="Texttabulky"/>
            </w:pPr>
            <w:r w:rsidRPr="00C716E6">
              <w:t xml:space="preserve">10 512 </w:t>
            </w:r>
          </w:p>
        </w:tc>
        <w:tc>
          <w:tcPr>
            <w:tcW w:w="0" w:type="auto"/>
          </w:tcPr>
          <w:p w:rsidR="00B466B6" w:rsidRPr="00C716E6" w:rsidRDefault="00B466B6" w:rsidP="00B466B6">
            <w:pPr>
              <w:pStyle w:val="Texttabulky"/>
            </w:pPr>
            <w:r w:rsidRPr="00C716E6">
              <w:t xml:space="preserve">10 346 </w:t>
            </w:r>
          </w:p>
        </w:tc>
      </w:tr>
    </w:tbl>
    <w:p w:rsidR="00B466B6" w:rsidRPr="00C716E6" w:rsidRDefault="00B466B6" w:rsidP="00B466B6">
      <w:pPr>
        <w:spacing w:before="0"/>
        <w:rPr>
          <w:i/>
          <w:sz w:val="16"/>
          <w:szCs w:val="16"/>
        </w:rPr>
      </w:pPr>
      <w:r w:rsidRPr="00C716E6">
        <w:rPr>
          <w:i/>
          <w:sz w:val="16"/>
          <w:szCs w:val="16"/>
        </w:rPr>
        <w:t>Zdroj: Ročenka životního prostředí města Ústí nad Labem 2012</w:t>
      </w:r>
    </w:p>
    <w:p w:rsidR="00635174" w:rsidRPr="00C716E6" w:rsidRDefault="00635174" w:rsidP="00635174">
      <w:pPr>
        <w:pStyle w:val="Podnadpis1"/>
      </w:pPr>
      <w:r w:rsidRPr="00C716E6">
        <w:t>Vodní toky a nádrže</w:t>
      </w:r>
    </w:p>
    <w:p w:rsidR="00B466B6" w:rsidRPr="00C716E6" w:rsidRDefault="00B466B6" w:rsidP="00B466B6">
      <w:r w:rsidRPr="00C716E6">
        <w:t xml:space="preserve">Ve městě se stékají vodní toky Bílina a Labe, přičemž oba jsou poznamenány průmyslovou činností ve městě i v celém regionu a vykazují relativně velkou míru znečištění, byť došlo v posledních letech ke značnému zlepšení. Řeka Labe je hodnocena (dle Klasifikace povrchových vod) ve III. třídě jakosti vody jako znečištěná řeka. Do stejné kategorie je zařazena také řeka Bílina, která však v předchozích letech byla zařazena až do V. třídy. </w:t>
      </w:r>
    </w:p>
    <w:p w:rsidR="00B466B6" w:rsidRPr="00C716E6" w:rsidRDefault="00B466B6" w:rsidP="00B466B6">
      <w:r w:rsidRPr="00C716E6">
        <w:lastRenderedPageBreak/>
        <w:t xml:space="preserve">Další významnou povrchovou vodní plochou je Jezero Milada, které vzniklo v roce 1996 rekultivací hnědouhelného dolu Chabařovice. Napouštění jezera bylo zahájeno v roce 2001 a ukončeno v roce 2010. Dle Klasifikace povrchových vod je jezero zařazeno do I. třídy jakosti. </w:t>
      </w:r>
    </w:p>
    <w:p w:rsidR="00B466B6" w:rsidRPr="00C716E6" w:rsidRDefault="00B466B6" w:rsidP="00B466B6">
      <w:r w:rsidRPr="00C716E6">
        <w:t xml:space="preserve">V Ústí nad Labem vyvěrají termální prameny. Nejznámější lokalitou je oblast </w:t>
      </w:r>
      <w:proofErr w:type="spellStart"/>
      <w:r w:rsidRPr="00C716E6">
        <w:t>Brná</w:t>
      </w:r>
      <w:proofErr w:type="spellEnd"/>
      <w:r w:rsidRPr="00C716E6">
        <w:t xml:space="preserve">, kde jsou termální prameny historicky využívány také pro účely cestovního ruchu. </w:t>
      </w:r>
    </w:p>
    <w:p w:rsidR="00584A4B" w:rsidRPr="00C716E6" w:rsidRDefault="00584A4B" w:rsidP="00584A4B">
      <w:r w:rsidRPr="00C716E6">
        <w:t xml:space="preserve">Čistota mnoha úseků povrchových vod se po vybudování ČOV výrazně zlepšila. K tomuto zlepšení přispěl také útlum průmyslové a zemědělské výroby, ale tento stav není všude uspokojivý. Nadále je nutné se soustředit na odstraňování dalších lokálních zdrojů znečišťování, a to jak povrchových, tak podzemních vod, na odstraňování plošného znečišťování těchto vod a na odstraňování příčin změn hydrologických poměrů v území. V této souvislosti je nutné zvýšit počet obyvatel napojených na kanalizaci a zajistit vyhovující systém odkanalizování a čištění odpadních vod. Neuspokojivý je stav jakosti některých povrchových vod méně vodných vodotečí, protékajících menšími sídly s nečištěnými odpadními vodami. </w:t>
      </w:r>
    </w:p>
    <w:p w:rsidR="00584A4B" w:rsidRPr="00C716E6" w:rsidRDefault="00584A4B" w:rsidP="00584A4B">
      <w:r w:rsidRPr="00C716E6">
        <w:t xml:space="preserve">Zvyšuje se také eutrofizace vod, která se projevuje zejména rozvojem mikroskopických organizmů rozptýlených ve vodě (vodní květ). Hlavní příčinou tohoto stavu je přebytek živin ve vodním hospodářství, především pak dusíku a fosforu. </w:t>
      </w:r>
    </w:p>
    <w:p w:rsidR="00584A4B" w:rsidRPr="00C716E6" w:rsidRDefault="00584A4B" w:rsidP="00584A4B">
      <w:r w:rsidRPr="00C716E6">
        <w:t xml:space="preserve">Z hlediska odtokových poměrů i nadále přetrvávají problémy s rychlým odtokem srážkových vod z území, které jsou způsobeny odlesněním, nedostatečnou přirozenou retenční schopností horských oblastí s převažujícími </w:t>
      </w:r>
      <w:r w:rsidR="0030178A">
        <w:t xml:space="preserve">vysokými </w:t>
      </w:r>
      <w:r w:rsidRPr="00C716E6">
        <w:t>srážkovými úhrny, nevhodnou úpravou drobných vodních toků, rozsáhlých těžebních areálů, melioracemi provedenými často v nevhodných terénech a v posledních letech čím dál častěji také zastavováním území a vytvářením nepropustných zpevněných ploch. Zrychlený odtok vody z povodí má za nepříznivých klimatických podmínek za následek vznik povodňových situací.</w:t>
      </w:r>
    </w:p>
    <w:p w:rsidR="00893F64" w:rsidRPr="00C716E6" w:rsidRDefault="00893F64" w:rsidP="00915435">
      <w:pPr>
        <w:pStyle w:val="obrzeknzev"/>
      </w:pPr>
      <w:bookmarkStart w:id="90" w:name="_Toc399936685"/>
      <w:r w:rsidRPr="00C716E6">
        <w:t>Stav BSK5 (Biochemické spotřeby kyslíku) v řece Labi indikující znečištění řeky v letech 1993-2011</w:t>
      </w:r>
      <w:bookmarkEnd w:id="90"/>
    </w:p>
    <w:p w:rsidR="00893F64" w:rsidRPr="00C716E6" w:rsidRDefault="00893F64" w:rsidP="00893F64">
      <w:pPr>
        <w:rPr>
          <w:b/>
          <w:sz w:val="22"/>
          <w:szCs w:val="22"/>
        </w:rPr>
      </w:pPr>
      <w:r w:rsidRPr="00C716E6">
        <w:rPr>
          <w:b/>
          <w:noProof/>
        </w:rPr>
        <w:drawing>
          <wp:inline distT="0" distB="0" distL="0" distR="0" wp14:anchorId="3CC3B30B" wp14:editId="3AB88B55">
            <wp:extent cx="5764530" cy="1806575"/>
            <wp:effectExtent l="0" t="0" r="7620" b="3175"/>
            <wp:docPr id="34" name="Obrázek 34" descr="Labe_BSK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descr="Labe_BSK5.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4530" cy="1806575"/>
                    </a:xfrm>
                    <a:prstGeom prst="rect">
                      <a:avLst/>
                    </a:prstGeom>
                    <a:noFill/>
                    <a:ln>
                      <a:noFill/>
                    </a:ln>
                  </pic:spPr>
                </pic:pic>
              </a:graphicData>
            </a:graphic>
          </wp:inline>
        </w:drawing>
      </w:r>
    </w:p>
    <w:p w:rsidR="00893F64" w:rsidRPr="00C716E6" w:rsidRDefault="00893F64" w:rsidP="0030178A">
      <w:pPr>
        <w:spacing w:before="0"/>
        <w:rPr>
          <w:i/>
          <w:sz w:val="16"/>
        </w:rPr>
      </w:pPr>
      <w:r w:rsidRPr="00C716E6">
        <w:rPr>
          <w:i/>
          <w:sz w:val="16"/>
        </w:rPr>
        <w:t>Zdroj: Město Ústí nad Labem – Ročenka životního prostředí 2012</w:t>
      </w:r>
    </w:p>
    <w:p w:rsidR="00893F64" w:rsidRPr="00C716E6" w:rsidRDefault="00893F64" w:rsidP="00893F64">
      <w:pPr>
        <w:rPr>
          <w:b/>
          <w:bCs/>
        </w:rPr>
      </w:pPr>
      <w:r w:rsidRPr="00C716E6">
        <w:br w:type="page"/>
      </w:r>
    </w:p>
    <w:p w:rsidR="00893F64" w:rsidRPr="00C716E6" w:rsidRDefault="00893F64" w:rsidP="00915435">
      <w:pPr>
        <w:pStyle w:val="obrzeknzev"/>
        <w:rPr>
          <w:bCs/>
        </w:rPr>
      </w:pPr>
      <w:bookmarkStart w:id="91" w:name="_Toc394310179"/>
      <w:bookmarkStart w:id="92" w:name="_Toc381001218"/>
      <w:bookmarkStart w:id="93" w:name="_Toc399936686"/>
      <w:r w:rsidRPr="00C716E6">
        <w:lastRenderedPageBreak/>
        <w:t>Stav BSK5 (Biochemické spotřeby kyslíku) v řece Bílině indikující znečištění řeky v letech 1993-2011</w:t>
      </w:r>
      <w:bookmarkEnd w:id="91"/>
      <w:bookmarkEnd w:id="92"/>
      <w:bookmarkEnd w:id="93"/>
    </w:p>
    <w:p w:rsidR="00893F64" w:rsidRPr="00C716E6" w:rsidRDefault="00893F64" w:rsidP="00893F64">
      <w:pPr>
        <w:rPr>
          <w:b/>
          <w:sz w:val="22"/>
          <w:szCs w:val="22"/>
        </w:rPr>
      </w:pPr>
      <w:r w:rsidRPr="00C716E6">
        <w:rPr>
          <w:b/>
          <w:noProof/>
        </w:rPr>
        <w:drawing>
          <wp:inline distT="0" distB="0" distL="0" distR="0" wp14:anchorId="24C14495" wp14:editId="2570BD08">
            <wp:extent cx="5764530" cy="1726565"/>
            <wp:effectExtent l="0" t="0" r="7620" b="6985"/>
            <wp:docPr id="33" name="Obrázek 33" descr="Bílina_BSK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Bílina_BSK5.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4530" cy="1726565"/>
                    </a:xfrm>
                    <a:prstGeom prst="rect">
                      <a:avLst/>
                    </a:prstGeom>
                    <a:noFill/>
                    <a:ln>
                      <a:noFill/>
                    </a:ln>
                  </pic:spPr>
                </pic:pic>
              </a:graphicData>
            </a:graphic>
          </wp:inline>
        </w:drawing>
      </w:r>
    </w:p>
    <w:p w:rsidR="00893F64" w:rsidRPr="00C716E6" w:rsidRDefault="00893F64" w:rsidP="0030178A">
      <w:pPr>
        <w:spacing w:before="0" w:after="240"/>
        <w:rPr>
          <w:b/>
          <w:i/>
          <w:sz w:val="16"/>
        </w:rPr>
      </w:pPr>
      <w:r w:rsidRPr="00C716E6">
        <w:rPr>
          <w:i/>
          <w:sz w:val="16"/>
        </w:rPr>
        <w:t>Zdroj: Město Ústí nad Labem – Ročenka životního prostředí 2012</w:t>
      </w:r>
    </w:p>
    <w:p w:rsidR="00B466B6" w:rsidRPr="00C716E6" w:rsidRDefault="00B466B6" w:rsidP="00B466B6">
      <w:r w:rsidRPr="00C716E6">
        <w:t>V posledních letech – s rostoucí tendencí od ničivých povodní v letech 1997 (na Moravě) a v roce 2002 (v Čechách) – je větší důraz věnován protipovodňové ochraně různého typu. Dotčené orgány (Povodní Labe, Ředitelství správy silnic, Ředitelství vodních cest) realizovaly v období 2002-2013 řadu protipovodňových opatření, město Ústí nad Labem pak má zpracován (a průběžně aktualizován) Digitální povodňový plán.</w:t>
      </w:r>
      <w:r w:rsidR="0013365A" w:rsidRPr="00C716E6">
        <w:t xml:space="preserve"> V rámci Povodňového plánu je jako záplavové území označena plocha o rozloze 547 ha</w:t>
      </w:r>
      <w:r w:rsidR="00423EB3" w:rsidRPr="00C716E6">
        <w:t>.</w:t>
      </w:r>
    </w:p>
    <w:p w:rsidR="00B466B6" w:rsidRPr="00C716E6" w:rsidRDefault="00B466B6" w:rsidP="00B466B6">
      <w:r w:rsidRPr="00C716E6">
        <w:t xml:space="preserve">Na území města Ústí nad Labem byly v období po roce 2002 vybudovány protipovodňové hráze v lokalitách </w:t>
      </w:r>
      <w:proofErr w:type="spellStart"/>
      <w:r w:rsidRPr="00C716E6">
        <w:t>Střekov</w:t>
      </w:r>
      <w:proofErr w:type="spellEnd"/>
      <w:r w:rsidRPr="00C716E6">
        <w:t xml:space="preserve"> (na levém břehu Labe; dle evropské kilometráže v rozmezí 765,7 – 766, 7 km) a v lokalitách Město, </w:t>
      </w:r>
      <w:proofErr w:type="spellStart"/>
      <w:r w:rsidRPr="00C716E6">
        <w:t>Větruše</w:t>
      </w:r>
      <w:proofErr w:type="spellEnd"/>
      <w:r w:rsidRPr="00C716E6">
        <w:t xml:space="preserve"> a Krásné Březno (762, 2 – 765, 7), povodňová ochranná vana (Ředitelstvím správy silnic) i vyvazovací povodňové prvky pro plavidla (Ředitelstvím vodních cest)2.</w:t>
      </w:r>
    </w:p>
    <w:p w:rsidR="00635174" w:rsidRPr="00C716E6" w:rsidRDefault="00635174" w:rsidP="00B466B6">
      <w:pPr>
        <w:pStyle w:val="Podnadpis1"/>
      </w:pPr>
      <w:r w:rsidRPr="00C716E6">
        <w:t>Podzemní voda</w:t>
      </w:r>
    </w:p>
    <w:p w:rsidR="00635174" w:rsidRPr="00C716E6" w:rsidRDefault="00635174" w:rsidP="00635174">
      <w:r w:rsidRPr="00C716E6">
        <w:t xml:space="preserve">Z regionálně hydrogeologického pohledu spadá </w:t>
      </w:r>
      <w:r w:rsidR="00584A4B" w:rsidRPr="00C716E6">
        <w:t>město Ústí nad Labem</w:t>
      </w:r>
      <w:r w:rsidRPr="00C716E6">
        <w:t xml:space="preserve"> do následujících hydrogeologických rajónů:</w:t>
      </w:r>
    </w:p>
    <w:p w:rsidR="00635174" w:rsidRPr="00C716E6" w:rsidRDefault="00584A4B" w:rsidP="00635174">
      <w:pPr>
        <w:pStyle w:val="Styl3"/>
        <w:rPr>
          <w:rFonts w:cs="Arial"/>
        </w:rPr>
      </w:pPr>
      <w:r w:rsidRPr="00C716E6">
        <w:t>4620</w:t>
      </w:r>
      <w:r w:rsidR="00635174" w:rsidRPr="00C716E6">
        <w:t xml:space="preserve"> </w:t>
      </w:r>
      <w:r w:rsidRPr="00C716E6">
        <w:t>Křída dolního Labe po Děčín – pravý břeh</w:t>
      </w:r>
    </w:p>
    <w:p w:rsidR="00635174" w:rsidRPr="00C716E6" w:rsidRDefault="00584A4B" w:rsidP="00635174">
      <w:pPr>
        <w:pStyle w:val="Styl3"/>
      </w:pPr>
      <w:r w:rsidRPr="00C716E6">
        <w:t>4612</w:t>
      </w:r>
      <w:r w:rsidR="00635174" w:rsidRPr="00C716E6">
        <w:t xml:space="preserve"> </w:t>
      </w:r>
      <w:r w:rsidRPr="00C716E6">
        <w:t>Křída dolního Labe po Děčín – levý břeh severní část</w:t>
      </w:r>
    </w:p>
    <w:p w:rsidR="00635174" w:rsidRPr="00C716E6" w:rsidRDefault="00635174" w:rsidP="00635174">
      <w:pPr>
        <w:pStyle w:val="Normlnpsmo"/>
      </w:pPr>
      <w:r w:rsidRPr="00C716E6">
        <w:t>Hydrogeologický rajón (</w:t>
      </w:r>
      <w:proofErr w:type="spellStart"/>
      <w:r w:rsidRPr="00C716E6">
        <w:t>hg</w:t>
      </w:r>
      <w:proofErr w:type="spellEnd"/>
      <w:r w:rsidRPr="00C716E6">
        <w:t xml:space="preserve"> rajón) je pokládán za základní územní jednotku pro bilancování podzemních vod. Určujícím hlediskem pro začlenění území do jednotlivých hydrogeologických rajónů jsou geologická a hydrogeologická charakteristika horninového prostředí a hydrologická, klimatická a morfologická charakteristika (režim podzemních a povrchových vod, vodní toky, morfologie terénu, srážky, atd.).</w:t>
      </w:r>
    </w:p>
    <w:p w:rsidR="00635174" w:rsidRPr="00C716E6" w:rsidRDefault="00635174" w:rsidP="00635174">
      <w:pPr>
        <w:pStyle w:val="Normlnpsmo"/>
      </w:pPr>
      <w:r w:rsidRPr="00C716E6">
        <w:t>Konkrétní údaje o hladině podzemní vody nejsou relevantní  pro účely posouzení a nebyly zjišťovány</w:t>
      </w:r>
      <w:r w:rsidR="00584A4B" w:rsidRPr="00C716E6">
        <w:t>, jsou však v zásadě vázány na hladinu vody v</w:t>
      </w:r>
      <w:r w:rsidR="0030178A">
        <w:t> </w:t>
      </w:r>
      <w:r w:rsidR="00584A4B" w:rsidRPr="00C716E6">
        <w:t>Labi</w:t>
      </w:r>
      <w:r w:rsidR="0030178A">
        <w:t xml:space="preserve"> v závislosti na geologické struktuře</w:t>
      </w:r>
      <w:r w:rsidRPr="00C716E6">
        <w:t>.</w:t>
      </w:r>
    </w:p>
    <w:p w:rsidR="00635174" w:rsidRPr="00C716E6" w:rsidRDefault="00635174" w:rsidP="00896C05">
      <w:pPr>
        <w:pStyle w:val="Nadpis3"/>
        <w:keepNext/>
        <w:widowControl/>
        <w:tabs>
          <w:tab w:val="left" w:pos="709"/>
        </w:tabs>
        <w:suppressAutoHyphens/>
        <w:ind w:left="1559" w:hanging="839"/>
        <w:jc w:val="both"/>
      </w:pPr>
      <w:bookmarkStart w:id="94" w:name="_Toc377037181"/>
      <w:bookmarkStart w:id="95" w:name="_Toc399936186"/>
      <w:r w:rsidRPr="00C716E6">
        <w:t>Půda</w:t>
      </w:r>
      <w:bookmarkEnd w:id="94"/>
      <w:bookmarkEnd w:id="95"/>
    </w:p>
    <w:p w:rsidR="00635174" w:rsidRPr="00C716E6" w:rsidRDefault="00635174" w:rsidP="00635174">
      <w:r w:rsidRPr="00C716E6">
        <w:t xml:space="preserve">Půda je jednou ze základních složek životního prostředí, významných pro existenci rostlinných a živočišných organizmů. Ochrana půdního fondu patří k základním přístupům strategie udržitelného rozvoje. </w:t>
      </w:r>
    </w:p>
    <w:p w:rsidR="00635174" w:rsidRPr="00C716E6" w:rsidRDefault="00635174" w:rsidP="00635174">
      <w:r w:rsidRPr="00C716E6">
        <w:t xml:space="preserve">Celková výměra půdního fondu v České republice k 31. 12. 2011 představovala 7 886 598 ha, z toho zemědělská půda 4 229 167 ha, to je cca 54 % rozlohy půdního fondu ČR. </w:t>
      </w:r>
    </w:p>
    <w:p w:rsidR="00AA1F89" w:rsidRPr="00C716E6" w:rsidRDefault="00635174" w:rsidP="00AA1F89">
      <w:r w:rsidRPr="00C716E6">
        <w:t xml:space="preserve">Na jednoho obyvatele ČR připadá 0,402 ha zemědělské půdy (z toho 0,285 ha orné půdy). </w:t>
      </w:r>
    </w:p>
    <w:p w:rsidR="00AA1F89" w:rsidRPr="00C716E6" w:rsidRDefault="00AA1F89" w:rsidP="00AA1F89">
      <w:pPr>
        <w:rPr>
          <w:rFonts w:eastAsia="SimSun"/>
        </w:rPr>
      </w:pPr>
      <w:r w:rsidRPr="00C716E6">
        <w:rPr>
          <w:rFonts w:eastAsia="SimSun"/>
        </w:rPr>
        <w:t>Ústí nad Labem se rozkládá na ploše 93, 97 km</w:t>
      </w:r>
      <w:r w:rsidRPr="00C716E6">
        <w:rPr>
          <w:rFonts w:eastAsia="SimSun"/>
          <w:vertAlign w:val="superscript"/>
        </w:rPr>
        <w:t>2</w:t>
      </w:r>
      <w:r w:rsidRPr="00C716E6">
        <w:rPr>
          <w:rFonts w:eastAsia="SimSun"/>
        </w:rPr>
        <w:t>. Zemědělská půda zabírá plochu 2 871 ha (tj. 30, 6 % rozlohy města). Lesy zabírají celkem 2 423 ha, přičemž 580 ha je pod správou města (nejvíce zastoupeny jsou duby tvořící 45 % městských lesů5). Zastavěné plochy zabírají 536 ha (5, 7 %), vodní plochy pak 491 ha (5,2 %).</w:t>
      </w:r>
    </w:p>
    <w:p w:rsidR="00AA1F89" w:rsidRPr="00C716E6" w:rsidRDefault="00AA1F89" w:rsidP="00915435">
      <w:pPr>
        <w:pStyle w:val="Tabulkanzev"/>
        <w:rPr>
          <w:rFonts w:eastAsia="SimSun"/>
        </w:rPr>
      </w:pPr>
      <w:bookmarkStart w:id="96" w:name="_Toc399936450"/>
      <w:r w:rsidRPr="00C716E6">
        <w:rPr>
          <w:rFonts w:eastAsia="SimSun"/>
        </w:rPr>
        <w:lastRenderedPageBreak/>
        <w:t>Výměra půdy ve městě</w:t>
      </w:r>
      <w:bookmarkEnd w:id="96"/>
    </w:p>
    <w:tbl>
      <w:tblPr>
        <w:tblStyle w:val="Tabulkamka"/>
        <w:tblW w:w="0" w:type="auto"/>
        <w:jc w:val="center"/>
        <w:tblLayout w:type="fixed"/>
        <w:tblLook w:val="0000" w:firstRow="0" w:lastRow="0" w:firstColumn="0" w:lastColumn="0" w:noHBand="0" w:noVBand="0"/>
      </w:tblPr>
      <w:tblGrid>
        <w:gridCol w:w="2184"/>
        <w:gridCol w:w="2184"/>
      </w:tblGrid>
      <w:tr w:rsidR="00AA1F89" w:rsidRPr="00C716E6" w:rsidTr="00AA1F89">
        <w:trPr>
          <w:trHeight w:val="110"/>
          <w:jc w:val="center"/>
        </w:trPr>
        <w:tc>
          <w:tcPr>
            <w:tcW w:w="2184" w:type="dxa"/>
            <w:shd w:val="clear" w:color="auto" w:fill="D9D9D9" w:themeFill="background1" w:themeFillShade="D9"/>
          </w:tcPr>
          <w:p w:rsidR="00AA1F89" w:rsidRPr="00C716E6" w:rsidRDefault="00AA1F89" w:rsidP="00AA1F89">
            <w:pPr>
              <w:pStyle w:val="Texttabulky"/>
            </w:pPr>
            <w:r w:rsidRPr="00C716E6">
              <w:t xml:space="preserve">Typ pozemku </w:t>
            </w:r>
          </w:p>
        </w:tc>
        <w:tc>
          <w:tcPr>
            <w:tcW w:w="2184" w:type="dxa"/>
            <w:shd w:val="clear" w:color="auto" w:fill="D9D9D9" w:themeFill="background1" w:themeFillShade="D9"/>
          </w:tcPr>
          <w:p w:rsidR="00AA1F89" w:rsidRPr="00C716E6" w:rsidRDefault="00AA1F89" w:rsidP="00AA1F89">
            <w:pPr>
              <w:pStyle w:val="Texttabulky"/>
            </w:pPr>
            <w:r w:rsidRPr="00C716E6">
              <w:t xml:space="preserve">Výměra (v ha) </w:t>
            </w:r>
          </w:p>
        </w:tc>
      </w:tr>
      <w:tr w:rsidR="00AA1F89" w:rsidRPr="00C716E6" w:rsidTr="00AA1F89">
        <w:trPr>
          <w:trHeight w:val="110"/>
          <w:jc w:val="center"/>
        </w:trPr>
        <w:tc>
          <w:tcPr>
            <w:tcW w:w="2184" w:type="dxa"/>
          </w:tcPr>
          <w:p w:rsidR="00AA1F89" w:rsidRPr="00C716E6" w:rsidRDefault="00AA1F89" w:rsidP="00AA1F89">
            <w:pPr>
              <w:pStyle w:val="Texttabulky"/>
            </w:pPr>
            <w:r w:rsidRPr="00C716E6">
              <w:t xml:space="preserve">Celková výměra pozemku </w:t>
            </w:r>
          </w:p>
        </w:tc>
        <w:tc>
          <w:tcPr>
            <w:tcW w:w="2184" w:type="dxa"/>
          </w:tcPr>
          <w:p w:rsidR="00AA1F89" w:rsidRPr="00C716E6" w:rsidRDefault="00AA1F89" w:rsidP="00AA1F89">
            <w:pPr>
              <w:pStyle w:val="Texttabulky"/>
            </w:pPr>
            <w:r w:rsidRPr="00C716E6">
              <w:t xml:space="preserve">9 397 </w:t>
            </w:r>
          </w:p>
        </w:tc>
      </w:tr>
      <w:tr w:rsidR="00AA1F89" w:rsidRPr="00C716E6" w:rsidTr="00AA1F89">
        <w:trPr>
          <w:trHeight w:val="110"/>
          <w:jc w:val="center"/>
        </w:trPr>
        <w:tc>
          <w:tcPr>
            <w:tcW w:w="2184" w:type="dxa"/>
          </w:tcPr>
          <w:p w:rsidR="00AA1F89" w:rsidRPr="00C716E6" w:rsidRDefault="00AA1F89" w:rsidP="00AA1F89">
            <w:pPr>
              <w:pStyle w:val="Texttabulky"/>
            </w:pPr>
            <w:r w:rsidRPr="00C716E6">
              <w:t xml:space="preserve">Orná půda </w:t>
            </w:r>
          </w:p>
        </w:tc>
        <w:tc>
          <w:tcPr>
            <w:tcW w:w="2184" w:type="dxa"/>
          </w:tcPr>
          <w:p w:rsidR="00AA1F89" w:rsidRPr="00C716E6" w:rsidRDefault="00AA1F89" w:rsidP="00AA1F89">
            <w:pPr>
              <w:pStyle w:val="Texttabulky"/>
            </w:pPr>
            <w:r w:rsidRPr="00C716E6">
              <w:t xml:space="preserve">813 </w:t>
            </w:r>
          </w:p>
        </w:tc>
      </w:tr>
      <w:tr w:rsidR="00AA1F89" w:rsidRPr="00C716E6" w:rsidTr="00AA1F89">
        <w:trPr>
          <w:trHeight w:val="110"/>
          <w:jc w:val="center"/>
        </w:trPr>
        <w:tc>
          <w:tcPr>
            <w:tcW w:w="2184" w:type="dxa"/>
          </w:tcPr>
          <w:p w:rsidR="00AA1F89" w:rsidRPr="00C716E6" w:rsidRDefault="00AA1F89" w:rsidP="00AA1F89">
            <w:pPr>
              <w:pStyle w:val="Texttabulky"/>
            </w:pPr>
            <w:r w:rsidRPr="00C716E6">
              <w:t xml:space="preserve">Zahrady </w:t>
            </w:r>
          </w:p>
        </w:tc>
        <w:tc>
          <w:tcPr>
            <w:tcW w:w="2184" w:type="dxa"/>
          </w:tcPr>
          <w:p w:rsidR="00AA1F89" w:rsidRPr="00C716E6" w:rsidRDefault="00AA1F89" w:rsidP="00AA1F89">
            <w:pPr>
              <w:pStyle w:val="Texttabulky"/>
            </w:pPr>
            <w:r w:rsidRPr="00C716E6">
              <w:t xml:space="preserve">522 </w:t>
            </w:r>
          </w:p>
        </w:tc>
      </w:tr>
      <w:tr w:rsidR="00AA1F89" w:rsidRPr="00C716E6" w:rsidTr="00AA1F89">
        <w:trPr>
          <w:trHeight w:val="110"/>
          <w:jc w:val="center"/>
        </w:trPr>
        <w:tc>
          <w:tcPr>
            <w:tcW w:w="2184" w:type="dxa"/>
          </w:tcPr>
          <w:p w:rsidR="00AA1F89" w:rsidRPr="00C716E6" w:rsidRDefault="00AA1F89" w:rsidP="00AA1F89">
            <w:pPr>
              <w:pStyle w:val="Texttabulky"/>
            </w:pPr>
            <w:r w:rsidRPr="00C716E6">
              <w:t xml:space="preserve">Ovocné sady </w:t>
            </w:r>
          </w:p>
        </w:tc>
        <w:tc>
          <w:tcPr>
            <w:tcW w:w="2184" w:type="dxa"/>
          </w:tcPr>
          <w:p w:rsidR="00AA1F89" w:rsidRPr="00C716E6" w:rsidRDefault="00AA1F89" w:rsidP="00AA1F89">
            <w:pPr>
              <w:pStyle w:val="Texttabulky"/>
            </w:pPr>
            <w:r w:rsidRPr="00C716E6">
              <w:t xml:space="preserve">35 </w:t>
            </w:r>
          </w:p>
        </w:tc>
      </w:tr>
      <w:tr w:rsidR="00AA1F89" w:rsidRPr="00C716E6" w:rsidTr="00AA1F89">
        <w:trPr>
          <w:trHeight w:val="110"/>
          <w:jc w:val="center"/>
        </w:trPr>
        <w:tc>
          <w:tcPr>
            <w:tcW w:w="2184" w:type="dxa"/>
          </w:tcPr>
          <w:p w:rsidR="00AA1F89" w:rsidRPr="00C716E6" w:rsidRDefault="00AA1F89" w:rsidP="00AA1F89">
            <w:pPr>
              <w:pStyle w:val="Texttabulky"/>
            </w:pPr>
            <w:r w:rsidRPr="00C716E6">
              <w:t xml:space="preserve">Trvale travní porosty </w:t>
            </w:r>
          </w:p>
        </w:tc>
        <w:tc>
          <w:tcPr>
            <w:tcW w:w="2184" w:type="dxa"/>
          </w:tcPr>
          <w:p w:rsidR="00AA1F89" w:rsidRPr="00C716E6" w:rsidRDefault="00AA1F89" w:rsidP="00AA1F89">
            <w:pPr>
              <w:pStyle w:val="Texttabulky"/>
            </w:pPr>
            <w:r w:rsidRPr="00C716E6">
              <w:t xml:space="preserve">1 502 </w:t>
            </w:r>
          </w:p>
        </w:tc>
      </w:tr>
      <w:tr w:rsidR="00AA1F89" w:rsidRPr="00C716E6" w:rsidTr="00AA1F89">
        <w:trPr>
          <w:trHeight w:val="110"/>
          <w:jc w:val="center"/>
        </w:trPr>
        <w:tc>
          <w:tcPr>
            <w:tcW w:w="2184" w:type="dxa"/>
          </w:tcPr>
          <w:p w:rsidR="00AA1F89" w:rsidRPr="00C716E6" w:rsidRDefault="00AA1F89" w:rsidP="00AA1F89">
            <w:pPr>
              <w:pStyle w:val="Texttabulky"/>
            </w:pPr>
            <w:r w:rsidRPr="00C716E6">
              <w:t xml:space="preserve">Zemědělská půda </w:t>
            </w:r>
          </w:p>
        </w:tc>
        <w:tc>
          <w:tcPr>
            <w:tcW w:w="2184" w:type="dxa"/>
          </w:tcPr>
          <w:p w:rsidR="00AA1F89" w:rsidRPr="00C716E6" w:rsidRDefault="00AA1F89" w:rsidP="00AA1F89">
            <w:pPr>
              <w:pStyle w:val="Texttabulky"/>
            </w:pPr>
            <w:r w:rsidRPr="00C716E6">
              <w:t xml:space="preserve">2 871 </w:t>
            </w:r>
          </w:p>
        </w:tc>
      </w:tr>
      <w:tr w:rsidR="00AA1F89" w:rsidRPr="00C716E6" w:rsidTr="00AA1F89">
        <w:trPr>
          <w:trHeight w:val="110"/>
          <w:jc w:val="center"/>
        </w:trPr>
        <w:tc>
          <w:tcPr>
            <w:tcW w:w="2184" w:type="dxa"/>
          </w:tcPr>
          <w:p w:rsidR="00AA1F89" w:rsidRPr="00C716E6" w:rsidRDefault="00AA1F89" w:rsidP="00AA1F89">
            <w:pPr>
              <w:pStyle w:val="Texttabulky"/>
            </w:pPr>
            <w:r w:rsidRPr="00C716E6">
              <w:t xml:space="preserve">Lesní půda </w:t>
            </w:r>
          </w:p>
        </w:tc>
        <w:tc>
          <w:tcPr>
            <w:tcW w:w="2184" w:type="dxa"/>
          </w:tcPr>
          <w:p w:rsidR="00AA1F89" w:rsidRPr="00C716E6" w:rsidRDefault="00AA1F89" w:rsidP="00AA1F89">
            <w:pPr>
              <w:pStyle w:val="Texttabulky"/>
            </w:pPr>
            <w:r w:rsidRPr="00C716E6">
              <w:t xml:space="preserve">2 423 </w:t>
            </w:r>
          </w:p>
        </w:tc>
      </w:tr>
      <w:tr w:rsidR="00AA1F89" w:rsidRPr="00C716E6" w:rsidTr="00AA1F89">
        <w:trPr>
          <w:trHeight w:val="110"/>
          <w:jc w:val="center"/>
        </w:trPr>
        <w:tc>
          <w:tcPr>
            <w:tcW w:w="2184" w:type="dxa"/>
          </w:tcPr>
          <w:p w:rsidR="00AA1F89" w:rsidRPr="00C716E6" w:rsidRDefault="00AA1F89" w:rsidP="00AA1F89">
            <w:pPr>
              <w:pStyle w:val="Texttabulky"/>
            </w:pPr>
            <w:r w:rsidRPr="00C716E6">
              <w:t xml:space="preserve">Vodní plochy </w:t>
            </w:r>
          </w:p>
        </w:tc>
        <w:tc>
          <w:tcPr>
            <w:tcW w:w="2184" w:type="dxa"/>
          </w:tcPr>
          <w:p w:rsidR="00AA1F89" w:rsidRPr="00C716E6" w:rsidRDefault="00AA1F89" w:rsidP="00AA1F89">
            <w:pPr>
              <w:pStyle w:val="Texttabulky"/>
            </w:pPr>
            <w:r w:rsidRPr="00C716E6">
              <w:t xml:space="preserve">491 </w:t>
            </w:r>
          </w:p>
        </w:tc>
      </w:tr>
      <w:tr w:rsidR="00AA1F89" w:rsidRPr="00C716E6" w:rsidTr="00AA1F89">
        <w:trPr>
          <w:trHeight w:val="110"/>
          <w:jc w:val="center"/>
        </w:trPr>
        <w:tc>
          <w:tcPr>
            <w:tcW w:w="2184" w:type="dxa"/>
          </w:tcPr>
          <w:p w:rsidR="00AA1F89" w:rsidRPr="00C716E6" w:rsidRDefault="00AA1F89" w:rsidP="00AA1F89">
            <w:pPr>
              <w:pStyle w:val="Texttabulky"/>
            </w:pPr>
            <w:r w:rsidRPr="00C716E6">
              <w:t xml:space="preserve">Zastavěné plochy </w:t>
            </w:r>
          </w:p>
        </w:tc>
        <w:tc>
          <w:tcPr>
            <w:tcW w:w="2184" w:type="dxa"/>
          </w:tcPr>
          <w:p w:rsidR="00AA1F89" w:rsidRPr="00C716E6" w:rsidRDefault="00AA1F89" w:rsidP="00AA1F89">
            <w:pPr>
              <w:pStyle w:val="Texttabulky"/>
            </w:pPr>
            <w:r w:rsidRPr="00C716E6">
              <w:t xml:space="preserve">536 </w:t>
            </w:r>
          </w:p>
        </w:tc>
      </w:tr>
      <w:tr w:rsidR="00AA1F89" w:rsidRPr="00C716E6" w:rsidTr="00AA1F89">
        <w:trPr>
          <w:trHeight w:val="110"/>
          <w:jc w:val="center"/>
        </w:trPr>
        <w:tc>
          <w:tcPr>
            <w:tcW w:w="2184" w:type="dxa"/>
          </w:tcPr>
          <w:p w:rsidR="00AA1F89" w:rsidRPr="00C716E6" w:rsidRDefault="00AA1F89" w:rsidP="00AA1F89">
            <w:pPr>
              <w:pStyle w:val="Texttabulky"/>
            </w:pPr>
            <w:r w:rsidRPr="00C716E6">
              <w:t xml:space="preserve">Ostatní plochy </w:t>
            </w:r>
          </w:p>
        </w:tc>
        <w:tc>
          <w:tcPr>
            <w:tcW w:w="2184" w:type="dxa"/>
          </w:tcPr>
          <w:p w:rsidR="00AA1F89" w:rsidRPr="00C716E6" w:rsidRDefault="00AA1F89" w:rsidP="00AA1F89">
            <w:pPr>
              <w:pStyle w:val="Texttabulky"/>
            </w:pPr>
            <w:r w:rsidRPr="00C716E6">
              <w:t xml:space="preserve">3 077 </w:t>
            </w:r>
          </w:p>
        </w:tc>
      </w:tr>
    </w:tbl>
    <w:p w:rsidR="00635174" w:rsidRPr="00C716E6" w:rsidRDefault="00AA1F89" w:rsidP="00AA1F89">
      <w:pPr>
        <w:rPr>
          <w:rFonts w:eastAsia="SimSun"/>
        </w:rPr>
      </w:pPr>
      <w:r w:rsidRPr="00C716E6">
        <w:t xml:space="preserve"> </w:t>
      </w:r>
      <w:r w:rsidR="00635174" w:rsidRPr="00C716E6">
        <w:rPr>
          <w:rFonts w:eastAsia="SimSun"/>
        </w:rPr>
        <w:t xml:space="preserve">K největším </w:t>
      </w:r>
      <w:r w:rsidR="00635174" w:rsidRPr="00C716E6">
        <w:rPr>
          <w:rFonts w:eastAsia="SimSun"/>
          <w:bCs/>
        </w:rPr>
        <w:t>záborům zemědělské půdy</w:t>
      </w:r>
      <w:r w:rsidR="00635174" w:rsidRPr="00C716E6">
        <w:rPr>
          <w:rFonts w:eastAsia="SimSun"/>
        </w:rPr>
        <w:t xml:space="preserve"> dochází </w:t>
      </w:r>
      <w:r w:rsidR="00635174" w:rsidRPr="00C716E6">
        <w:rPr>
          <w:rFonts w:eastAsia="SimSun"/>
          <w:bCs/>
        </w:rPr>
        <w:t>v příměstských oblastech</w:t>
      </w:r>
      <w:r w:rsidR="00635174" w:rsidRPr="00C716E6">
        <w:rPr>
          <w:rFonts w:eastAsia="SimSun"/>
        </w:rPr>
        <w:t xml:space="preserve">, a to především za účelem nové výstavby (obchodní síť, průmyslové areály aj.). Nově se projevuje trend budování průmyslových zón „na zelené louce“ a rovněž bytová zástavba směřuje do volné krajiny. </w:t>
      </w:r>
      <w:r w:rsidR="00635174" w:rsidRPr="00C716E6">
        <w:t xml:space="preserve">Vážným problémem rozvoje venkovského prostoru je tzv. </w:t>
      </w:r>
      <w:r w:rsidR="00635174" w:rsidRPr="00C716E6">
        <w:rPr>
          <w:bCs/>
        </w:rPr>
        <w:t xml:space="preserve">urban </w:t>
      </w:r>
      <w:proofErr w:type="spellStart"/>
      <w:r w:rsidR="00635174" w:rsidRPr="00C716E6">
        <w:rPr>
          <w:bCs/>
        </w:rPr>
        <w:t>sprawl</w:t>
      </w:r>
      <w:proofErr w:type="spellEnd"/>
      <w:r w:rsidR="00635174" w:rsidRPr="00C716E6">
        <w:rPr>
          <w:bCs/>
        </w:rPr>
        <w:t xml:space="preserve"> </w:t>
      </w:r>
      <w:r w:rsidR="00635174" w:rsidRPr="00C716E6">
        <w:t xml:space="preserve">neboli </w:t>
      </w:r>
      <w:r w:rsidR="00635174" w:rsidRPr="00C716E6">
        <w:rPr>
          <w:bCs/>
        </w:rPr>
        <w:t xml:space="preserve">suburbanizace </w:t>
      </w:r>
      <w:r w:rsidR="00635174" w:rsidRPr="00C716E6">
        <w:t>(nekontrolovaná, živelná zástavba) zejména v příměstských oblastech velkých měst.</w:t>
      </w:r>
      <w:r w:rsidR="00635174" w:rsidRPr="00C716E6">
        <w:rPr>
          <w:rFonts w:eastAsia="SimSun"/>
        </w:rPr>
        <w:t xml:space="preserve"> Obecně lze konstatovat, že podnikatelské aktivity mnohdy směřují na nejkvalitnější zemědělské půdy do okolí větších sídelních útvarů. Důvodem je jejich jednoduché a méně nákladné zainvestování a relativně nízká cena zemědělské půdy ve srovnání se stavebními pozemky.</w:t>
      </w:r>
    </w:p>
    <w:p w:rsidR="00AA1F89" w:rsidRPr="00C716E6" w:rsidRDefault="00AA1F89" w:rsidP="00AA1F89">
      <w:r w:rsidRPr="00C716E6">
        <w:t>Potenciálním problémem je větrná a zejména vodní eroze a sesuvy půdy. Svahové deformace (tj. sesuvy a blokové pohyby) jsou v oblasti Českého středohoří (a labského údolí) častým jevem a mohou i v budoucnu negativně ovlivnit zamýšlené projekty (např. dopravní infrastruktury).</w:t>
      </w:r>
    </w:p>
    <w:p w:rsidR="00635174" w:rsidRPr="00C716E6" w:rsidRDefault="00635174" w:rsidP="00635174">
      <w:pPr>
        <w:rPr>
          <w:rFonts w:eastAsia="SimSun"/>
        </w:rPr>
      </w:pPr>
      <w:r w:rsidRPr="00C716E6">
        <w:rPr>
          <w:rFonts w:eastAsia="SimSun"/>
        </w:rPr>
        <w:t xml:space="preserve">Zajištění ochrany nejkvalitnějších úseků zemědělského půdního fondu včetně lesů pro udržitelný rozvoj krajiny a přírodních hodnot je vedle neuspokojivé kvality povrchových a podzemních vod aktuálním prioritním problémem </w:t>
      </w:r>
      <w:r w:rsidR="00AA1F89" w:rsidRPr="00C716E6">
        <w:rPr>
          <w:rFonts w:eastAsia="SimSun"/>
        </w:rPr>
        <w:t>Ústeckého</w:t>
      </w:r>
      <w:r w:rsidRPr="00C716E6">
        <w:rPr>
          <w:rFonts w:eastAsia="SimSun"/>
        </w:rPr>
        <w:t xml:space="preserve"> kraje</w:t>
      </w:r>
      <w:r w:rsidR="00915435">
        <w:rPr>
          <w:rFonts w:eastAsia="SimSun"/>
        </w:rPr>
        <w:t xml:space="preserve"> i města Ústí nad Labem</w:t>
      </w:r>
      <w:r w:rsidRPr="00C716E6">
        <w:rPr>
          <w:rFonts w:eastAsia="SimSun"/>
        </w:rPr>
        <w:t>.</w:t>
      </w:r>
    </w:p>
    <w:p w:rsidR="00635174" w:rsidRPr="00C716E6" w:rsidRDefault="00635174" w:rsidP="00896C05">
      <w:pPr>
        <w:pStyle w:val="Nadpis3"/>
        <w:keepNext/>
        <w:widowControl/>
        <w:tabs>
          <w:tab w:val="left" w:pos="709"/>
        </w:tabs>
        <w:suppressAutoHyphens/>
        <w:ind w:left="1559" w:hanging="839"/>
        <w:jc w:val="both"/>
      </w:pPr>
      <w:bookmarkStart w:id="97" w:name="_Toc377037182"/>
      <w:bookmarkStart w:id="98" w:name="_Toc399936187"/>
      <w:r w:rsidRPr="00C716E6">
        <w:t>Horninové prostředí a nerostné suroviny</w:t>
      </w:r>
      <w:bookmarkEnd w:id="97"/>
      <w:bookmarkEnd w:id="98"/>
    </w:p>
    <w:p w:rsidR="00635174" w:rsidRPr="00C716E6" w:rsidRDefault="00635174" w:rsidP="00635174">
      <w:r w:rsidRPr="00C716E6">
        <w:t>Geomorfologicky leží město Ústí nad Labem v Podkrušnohorské oblasti (tj. součást Krušnohorské subprovincie), která je dále členěna na Chebskou pánev, Sokolovskou pánev, Doupovské hory, Mosteckou pánev a České středohoří.</w:t>
      </w:r>
    </w:p>
    <w:p w:rsidR="00635174" w:rsidRPr="00C716E6" w:rsidRDefault="00635174" w:rsidP="00635174">
      <w:r w:rsidRPr="00C716E6">
        <w:t>Geologická stavba celého regionu je relativně složitá. Území regionu je tvořeno horninami různého původu i stáří. Zastoupeny jsou horniny krušnohorského krystalinika, sedimenty křídy. Třetihorní činnost je doložitelná sedimenty a vulkanity. Hospodářsky významná je Chabařovická pánev (hnědé uhlí, nadložní štěrky, diato</w:t>
      </w:r>
      <w:r w:rsidR="003E1155">
        <w:t>mit</w:t>
      </w:r>
      <w:r w:rsidRPr="00C716E6">
        <w:t>, písky a jíly). České středohoří je útvarem, který se svými charakteristikami vyhýbá zbylým pohořím v Česku.</w:t>
      </w:r>
    </w:p>
    <w:p w:rsidR="00635174" w:rsidRDefault="00635174" w:rsidP="00635174">
      <w:r w:rsidRPr="00C716E6">
        <w:t>Dle Rozboru udržitelného rozvoje území ORP Ústí nad Labem jsou na území města ložiska nerostných surovin – detrit, hnědé uhlí a xylit (v Chabařovickém lomu), znělec (Mariánská skála), či hnědé uhlí (Varvažov – Gustav I).</w:t>
      </w:r>
    </w:p>
    <w:p w:rsidR="006C7E42" w:rsidRPr="006C7E42" w:rsidRDefault="006C7E42" w:rsidP="006C7E42">
      <w:pPr>
        <w:tabs>
          <w:tab w:val="left" w:pos="8504"/>
        </w:tabs>
      </w:pPr>
      <w:r>
        <w:t xml:space="preserve">V řešeném území se nacházejí následující chráněná ložisková území a dobývací prostory: </w:t>
      </w:r>
      <w:r w:rsidRPr="006C7E42">
        <w:t>CHLÚ 7910001 Chabařovice, CHLÚ 07910002 Chabařovice I., CHLÚ 07890000 Varvažov, a DP 3032 Chabařovice a DP70311 Stříbrníky.</w:t>
      </w:r>
    </w:p>
    <w:p w:rsidR="00635174" w:rsidRPr="00C716E6" w:rsidRDefault="00635174" w:rsidP="00584A4B">
      <w:pPr>
        <w:pStyle w:val="Nadpis3"/>
      </w:pPr>
      <w:bookmarkStart w:id="99" w:name="_Toc399936188"/>
      <w:r w:rsidRPr="00C716E6">
        <w:t>Ochrana přírody</w:t>
      </w:r>
      <w:bookmarkEnd w:id="99"/>
      <w:r w:rsidRPr="00C716E6">
        <w:t xml:space="preserve"> </w:t>
      </w:r>
    </w:p>
    <w:p w:rsidR="006B21CE" w:rsidRPr="00C716E6" w:rsidRDefault="006B21CE" w:rsidP="00B466B6">
      <w:r w:rsidRPr="00C716E6">
        <w:t xml:space="preserve">Na území Ústí nad Labem zasahuje celkem šest zvláště chráněných území. Z velkoplošných se jedná o chráněnou krajinnou oblast České středohoří. Maloplošná chráněná území zastupují dvě přírodní památky, </w:t>
      </w:r>
      <w:r w:rsidRPr="00C716E6">
        <w:lastRenderedPageBreak/>
        <w:t xml:space="preserve">a to Divoká rokle v </w:t>
      </w:r>
      <w:proofErr w:type="spellStart"/>
      <w:r w:rsidRPr="00C716E6">
        <w:t>Mojžíři</w:t>
      </w:r>
      <w:proofErr w:type="spellEnd"/>
      <w:r w:rsidRPr="00C716E6">
        <w:t xml:space="preserve"> a Loupežnická jeskyně u Svádova, dvě přírodní rezervace, v podobě Kozího vrchu u </w:t>
      </w:r>
      <w:proofErr w:type="spellStart"/>
      <w:r w:rsidRPr="00C716E6">
        <w:t>Mojžíře</w:t>
      </w:r>
      <w:proofErr w:type="spellEnd"/>
      <w:r w:rsidRPr="00C716E6">
        <w:t xml:space="preserve"> a Sluneční stráně v </w:t>
      </w:r>
      <w:proofErr w:type="spellStart"/>
      <w:r w:rsidRPr="00C716E6">
        <w:t>Brné</w:t>
      </w:r>
      <w:proofErr w:type="spellEnd"/>
      <w:r w:rsidRPr="00C716E6">
        <w:t xml:space="preserve">, a národní přírodní památka Vrkoč ve </w:t>
      </w:r>
      <w:proofErr w:type="spellStart"/>
      <w:r w:rsidRPr="00C716E6">
        <w:t>Vaňově</w:t>
      </w:r>
      <w:proofErr w:type="spellEnd"/>
      <w:r w:rsidRPr="00C716E6">
        <w:t>. Dále na území města roste dohromady 20 památných stromů či jejich seskupení. Druhově se jedná o lípy malolisté (</w:t>
      </w:r>
      <w:proofErr w:type="spellStart"/>
      <w:r w:rsidRPr="00C716E6">
        <w:t>Tilia</w:t>
      </w:r>
      <w:proofErr w:type="spellEnd"/>
      <w:r w:rsidRPr="00C716E6">
        <w:t xml:space="preserve"> </w:t>
      </w:r>
      <w:proofErr w:type="spellStart"/>
      <w:r w:rsidRPr="00C716E6">
        <w:t>cordata</w:t>
      </w:r>
      <w:proofErr w:type="spellEnd"/>
      <w:r w:rsidRPr="00C716E6">
        <w:t>), lípy velkolisté (</w:t>
      </w:r>
      <w:proofErr w:type="spellStart"/>
      <w:r w:rsidRPr="00C716E6">
        <w:t>Tilia</w:t>
      </w:r>
      <w:proofErr w:type="spellEnd"/>
      <w:r w:rsidRPr="00C716E6">
        <w:t xml:space="preserve"> </w:t>
      </w:r>
      <w:proofErr w:type="spellStart"/>
      <w:r w:rsidRPr="00C716E6">
        <w:t>platyphyllos</w:t>
      </w:r>
      <w:proofErr w:type="spellEnd"/>
      <w:r w:rsidRPr="00C716E6">
        <w:t>), duby letní (Quercus robur), buk lesní (</w:t>
      </w:r>
      <w:proofErr w:type="spellStart"/>
      <w:r w:rsidRPr="00C716E6">
        <w:t>Fagus</w:t>
      </w:r>
      <w:proofErr w:type="spellEnd"/>
      <w:r w:rsidRPr="00C716E6">
        <w:t xml:space="preserve"> </w:t>
      </w:r>
      <w:proofErr w:type="spellStart"/>
      <w:r w:rsidRPr="00C716E6">
        <w:t>sylvatica</w:t>
      </w:r>
      <w:proofErr w:type="spellEnd"/>
      <w:r w:rsidRPr="00C716E6">
        <w:t>), jeřáb břek (</w:t>
      </w:r>
      <w:proofErr w:type="spellStart"/>
      <w:r w:rsidRPr="00C716E6">
        <w:t>Sorbus</w:t>
      </w:r>
      <w:proofErr w:type="spellEnd"/>
      <w:r w:rsidRPr="00C716E6">
        <w:t xml:space="preserve"> </w:t>
      </w:r>
      <w:proofErr w:type="spellStart"/>
      <w:r w:rsidRPr="00C716E6">
        <w:t>torminalis</w:t>
      </w:r>
      <w:proofErr w:type="spellEnd"/>
      <w:r w:rsidRPr="00C716E6">
        <w:t xml:space="preserve">) a jinan dvoulaločný (Ginkgo </w:t>
      </w:r>
      <w:proofErr w:type="spellStart"/>
      <w:r w:rsidRPr="00C716E6">
        <w:t>biloba</w:t>
      </w:r>
      <w:proofErr w:type="spellEnd"/>
      <w:r w:rsidRPr="00C716E6">
        <w:t>).</w:t>
      </w:r>
    </w:p>
    <w:p w:rsidR="00B466B6" w:rsidRPr="00C716E6" w:rsidRDefault="00B466B6" w:rsidP="00B466B6">
      <w:r w:rsidRPr="00C716E6">
        <w:t>Na území města Ústí nad Labem se nachází Chráněná krajinná oblast (CHKO) České středohoří. Celé území CHKO pokrývá plochu o rozloze 1 063 km2 a je tak druhou největší CHKO v Česku – součástí CHKO jsou také jižní a východní části města Ústí nad Labem. Na území města Ústí nad Labem nejsou v rámci CHKO České Středohoří vymezeny žádné Evropsky významné lokality ani ptačí oblasti.</w:t>
      </w:r>
    </w:p>
    <w:p w:rsidR="00B466B6" w:rsidRPr="00C716E6" w:rsidRDefault="00B466B6" w:rsidP="00B466B6">
      <w:r w:rsidRPr="00C716E6">
        <w:t xml:space="preserve">V rámci té části CHKO, která se rozkládá na území města, se nachází také dvě přírodní památky – Divoká rokle a Loupežnická jeskyně. Divoká rokle je geologicky cenná lokalita – zdejší rokle odkrývá </w:t>
      </w:r>
      <w:proofErr w:type="spellStart"/>
      <w:r w:rsidRPr="00C716E6">
        <w:t>vulkanoklastické</w:t>
      </w:r>
      <w:proofErr w:type="spellEnd"/>
      <w:r w:rsidRPr="00C716E6">
        <w:t xml:space="preserve"> horniny. Přírodní památka Loupežnická jeskyně je pak největší jeskyní v </w:t>
      </w:r>
      <w:proofErr w:type="spellStart"/>
      <w:r w:rsidRPr="00C716E6">
        <w:t>neovulkanitech</w:t>
      </w:r>
      <w:proofErr w:type="spellEnd"/>
      <w:r w:rsidRPr="00C716E6">
        <w:t xml:space="preserve"> v Česku.</w:t>
      </w:r>
    </w:p>
    <w:p w:rsidR="00B466B6" w:rsidRPr="00C716E6" w:rsidRDefault="00B466B6" w:rsidP="00B466B6">
      <w:r w:rsidRPr="00C716E6">
        <w:t xml:space="preserve">Další jednotkou ochrany jsou přírodní rezervace – na katastru Ústí nad Labem se nachází dvě tyto rezervace – Kozí vrch a Slunečná stráň. Kozí vrch je vyvýšenina rozkládající se mezi Neštěmicemi a </w:t>
      </w:r>
      <w:proofErr w:type="spellStart"/>
      <w:r w:rsidRPr="00C716E6">
        <w:t>Mojžířem</w:t>
      </w:r>
      <w:proofErr w:type="spellEnd"/>
      <w:r w:rsidRPr="00C716E6">
        <w:t>, Slunečná stráň je pak lokalita cenná jak svým pestrým geologickým podkladem, tak i vzhledem ke své flóře (množství chráněných druhů teplomilných rostlinných společenstev).</w:t>
      </w:r>
    </w:p>
    <w:p w:rsidR="00B466B6" w:rsidRPr="00C716E6" w:rsidRDefault="00B466B6" w:rsidP="00B466B6">
      <w:r w:rsidRPr="00C716E6">
        <w:t>Na území města se nachází také Národní přírodní památka Vrkoč – čedičový skalní hřbet cenný pro svou názornou ilustraci sopečného vývoje, kterou nabízí, ale hodnotný také z botanického hlediska.</w:t>
      </w:r>
    </w:p>
    <w:p w:rsidR="00B466B6" w:rsidRPr="00C716E6" w:rsidRDefault="00B466B6" w:rsidP="00B466B6">
      <w:r w:rsidRPr="00C716E6">
        <w:t xml:space="preserve">Na území města se dle databáze Asociace pro ochranu přírody a krajiny nachází celkem 20 památných stromů: </w:t>
      </w:r>
    </w:p>
    <w:p w:rsidR="00B466B6" w:rsidRPr="00C716E6" w:rsidRDefault="00B466B6" w:rsidP="00B466B6">
      <w:r w:rsidRPr="00C716E6">
        <w:t>- Břek u Hostovic</w:t>
      </w:r>
    </w:p>
    <w:p w:rsidR="00B466B6" w:rsidRPr="00C716E6" w:rsidRDefault="00B466B6" w:rsidP="00B466B6">
      <w:r w:rsidRPr="00C716E6">
        <w:t>- Lípa u Radnice v Neštěmicích</w:t>
      </w:r>
    </w:p>
    <w:p w:rsidR="00B466B6" w:rsidRPr="00C716E6" w:rsidRDefault="00B466B6" w:rsidP="00B466B6">
      <w:r w:rsidRPr="00C716E6">
        <w:t>- Lípa u školy v Neštěmicích II.</w:t>
      </w:r>
    </w:p>
    <w:p w:rsidR="00B466B6" w:rsidRPr="00C716E6" w:rsidRDefault="00B466B6" w:rsidP="00B466B6">
      <w:r w:rsidRPr="00C716E6">
        <w:t>- Lípy malolisté</w:t>
      </w:r>
    </w:p>
    <w:p w:rsidR="00B466B6" w:rsidRPr="00C716E6" w:rsidRDefault="00B466B6" w:rsidP="00B466B6">
      <w:r w:rsidRPr="00C716E6">
        <w:t>- Lípa malolistá (Neštěmice)</w:t>
      </w:r>
    </w:p>
    <w:p w:rsidR="00B466B6" w:rsidRPr="00C716E6" w:rsidRDefault="00B466B6" w:rsidP="00B466B6">
      <w:r w:rsidRPr="00C716E6">
        <w:t>- Lípa u školy v Neštěmicích I.</w:t>
      </w:r>
    </w:p>
    <w:p w:rsidR="00B466B6" w:rsidRPr="00C716E6" w:rsidRDefault="00B466B6" w:rsidP="00B466B6">
      <w:r w:rsidRPr="00C716E6">
        <w:t>- Lípa malolistá (Neštěmice)</w:t>
      </w:r>
    </w:p>
    <w:p w:rsidR="00B466B6" w:rsidRPr="00C716E6" w:rsidRDefault="00B466B6" w:rsidP="00B466B6">
      <w:r w:rsidRPr="00C716E6">
        <w:t xml:space="preserve">- Lípa u </w:t>
      </w:r>
      <w:proofErr w:type="spellStart"/>
      <w:r w:rsidRPr="00C716E6">
        <w:t>Něštěmického</w:t>
      </w:r>
      <w:proofErr w:type="spellEnd"/>
      <w:r w:rsidRPr="00C716E6">
        <w:t xml:space="preserve"> potoka</w:t>
      </w:r>
    </w:p>
    <w:p w:rsidR="00B466B6" w:rsidRPr="00C716E6" w:rsidRDefault="00B466B6" w:rsidP="00B466B6">
      <w:r w:rsidRPr="00C716E6">
        <w:t xml:space="preserve">- Lípa u sídliště v </w:t>
      </w:r>
      <w:proofErr w:type="spellStart"/>
      <w:r w:rsidRPr="00C716E6">
        <w:t>Mojžíři</w:t>
      </w:r>
      <w:proofErr w:type="spellEnd"/>
    </w:p>
    <w:p w:rsidR="00B466B6" w:rsidRPr="00C716E6" w:rsidRDefault="00B466B6" w:rsidP="00B466B6">
      <w:r w:rsidRPr="00C716E6">
        <w:t>- Lípa na Kočkově</w:t>
      </w:r>
    </w:p>
    <w:p w:rsidR="00B466B6" w:rsidRPr="00C716E6" w:rsidRDefault="00B466B6" w:rsidP="00B466B6">
      <w:r w:rsidRPr="00C716E6">
        <w:t xml:space="preserve">- Lípa u zastávky v </w:t>
      </w:r>
      <w:proofErr w:type="spellStart"/>
      <w:r w:rsidRPr="00C716E6">
        <w:t>Mojžíři</w:t>
      </w:r>
      <w:proofErr w:type="spellEnd"/>
    </w:p>
    <w:p w:rsidR="00B466B6" w:rsidRPr="00C716E6" w:rsidRDefault="00B466B6" w:rsidP="00B466B6">
      <w:r w:rsidRPr="00C716E6">
        <w:t xml:space="preserve">- Lípa u kostela v </w:t>
      </w:r>
      <w:proofErr w:type="spellStart"/>
      <w:r w:rsidRPr="00C716E6">
        <w:t>Mojžíři</w:t>
      </w:r>
      <w:proofErr w:type="spellEnd"/>
    </w:p>
    <w:p w:rsidR="00B466B6" w:rsidRPr="00C716E6" w:rsidRDefault="00B466B6" w:rsidP="00B466B6">
      <w:r w:rsidRPr="00C716E6">
        <w:t>- Lípy ve Skoroticích</w:t>
      </w:r>
    </w:p>
    <w:p w:rsidR="00B466B6" w:rsidRPr="00C716E6" w:rsidRDefault="00B466B6" w:rsidP="00B466B6">
      <w:r w:rsidRPr="00C716E6">
        <w:t>- Dub letní v Krásném Březně</w:t>
      </w:r>
    </w:p>
    <w:p w:rsidR="00B466B6" w:rsidRPr="00C716E6" w:rsidRDefault="00B466B6" w:rsidP="00B466B6">
      <w:r w:rsidRPr="00C716E6">
        <w:t xml:space="preserve">- Buk na </w:t>
      </w:r>
      <w:proofErr w:type="spellStart"/>
      <w:r w:rsidRPr="00C716E6">
        <w:t>Střekově</w:t>
      </w:r>
      <w:proofErr w:type="spellEnd"/>
    </w:p>
    <w:p w:rsidR="00B466B6" w:rsidRPr="00C716E6" w:rsidRDefault="00B466B6" w:rsidP="00B466B6">
      <w:r w:rsidRPr="00C716E6">
        <w:t>- Lípa u kapličky v Božtěšicích</w:t>
      </w:r>
    </w:p>
    <w:p w:rsidR="00B466B6" w:rsidRPr="00C716E6" w:rsidRDefault="00B466B6" w:rsidP="00B466B6">
      <w:r w:rsidRPr="00C716E6">
        <w:t xml:space="preserve">- Lípa u Nové Vsi u </w:t>
      </w:r>
      <w:proofErr w:type="spellStart"/>
      <w:r w:rsidRPr="00C716E6">
        <w:t>Střekova</w:t>
      </w:r>
      <w:proofErr w:type="spellEnd"/>
    </w:p>
    <w:p w:rsidR="00B466B6" w:rsidRPr="00C716E6" w:rsidRDefault="00B466B6" w:rsidP="00B466B6">
      <w:r w:rsidRPr="00C716E6">
        <w:t>- Dub u nemocnice na Bukově</w:t>
      </w:r>
    </w:p>
    <w:p w:rsidR="00B466B6" w:rsidRPr="00C716E6" w:rsidRDefault="00B466B6" w:rsidP="00B466B6">
      <w:r w:rsidRPr="00C716E6">
        <w:t>- Břestovce ve Smetanových sadech</w:t>
      </w:r>
    </w:p>
    <w:p w:rsidR="00B466B6" w:rsidRPr="00C716E6" w:rsidRDefault="00B466B6" w:rsidP="00B466B6">
      <w:r w:rsidRPr="00C716E6">
        <w:t xml:space="preserve">- Jinan v </w:t>
      </w:r>
      <w:proofErr w:type="spellStart"/>
      <w:r w:rsidRPr="00C716E6">
        <w:t>Brné</w:t>
      </w:r>
      <w:proofErr w:type="spellEnd"/>
    </w:p>
    <w:p w:rsidR="00635174" w:rsidRPr="00C716E6" w:rsidRDefault="00635174" w:rsidP="00896C05">
      <w:pPr>
        <w:pStyle w:val="Nadpis3"/>
        <w:keepNext/>
        <w:widowControl/>
        <w:tabs>
          <w:tab w:val="left" w:pos="709"/>
        </w:tabs>
        <w:suppressAutoHyphens/>
        <w:ind w:left="1559" w:hanging="839"/>
        <w:jc w:val="both"/>
      </w:pPr>
      <w:bookmarkStart w:id="100" w:name="_Toc377037184"/>
      <w:bookmarkStart w:id="101" w:name="_Toc399936189"/>
      <w:r w:rsidRPr="00C716E6">
        <w:lastRenderedPageBreak/>
        <w:t>Krajina</w:t>
      </w:r>
      <w:bookmarkEnd w:id="100"/>
      <w:bookmarkEnd w:id="101"/>
    </w:p>
    <w:p w:rsidR="00961002" w:rsidRPr="00C716E6" w:rsidRDefault="00961002" w:rsidP="00635174">
      <w:r w:rsidRPr="00C716E6">
        <w:t>Město Ústí nad Labem se rozkládá na ploše 93, 97 km</w:t>
      </w:r>
      <w:r w:rsidRPr="00C716E6">
        <w:rPr>
          <w:vertAlign w:val="superscript"/>
        </w:rPr>
        <w:t>2</w:t>
      </w:r>
      <w:r w:rsidRPr="00C716E6">
        <w:t xml:space="preserve"> přičemž je specifické svou výškovou členitostí, která dosahuje od 131 m. n. m. při hladině Labe, až po 631 m. n. m. Ústí nad Labem leží na soutoku řek Labe a Bíliny. </w:t>
      </w:r>
    </w:p>
    <w:p w:rsidR="00635174" w:rsidRPr="00C716E6" w:rsidRDefault="00635174" w:rsidP="00635174">
      <w:proofErr w:type="gramStart"/>
      <w:r w:rsidRPr="00C716E6">
        <w:t>Hlavními  prvky</w:t>
      </w:r>
      <w:proofErr w:type="gramEnd"/>
      <w:r w:rsidRPr="00C716E6">
        <w:t xml:space="preserve"> krajinného rázu je reliéf, vegetační a antropogenní textury. </w:t>
      </w:r>
      <w:r w:rsidR="00B466B6" w:rsidRPr="00C716E6">
        <w:t>V okrajových částech území města je zastoupen krajinný typ B – harmonická krajina</w:t>
      </w:r>
      <w:r w:rsidRPr="00C716E6">
        <w:t xml:space="preserve"> Jedná se o typ krajiny středně pozměněné s relativním souladem přírodních a technických prvků. Krajinářská a estetická hodnota území je spíše průměrná a jde tedy o území s elementárně zachovalou návazností přírodních prvků krajiny a s nekompletní kostrou ekologické stability na základní – lokální úrovni. Intenzita zemědělství je různorodá, nejvíce zemědělsky využívané jsou nížinné až pahorkatinné polohy, díky půdám s největší úrodností s průměrnou až nadprůměrnou intenzitou výroby, zejména pak obilovin.</w:t>
      </w:r>
    </w:p>
    <w:p w:rsidR="00635174" w:rsidRPr="00C716E6" w:rsidRDefault="00B466B6" w:rsidP="00635174">
      <w:r w:rsidRPr="00C716E6">
        <w:t>Převážná část území je potom charakterizována</w:t>
      </w:r>
      <w:r w:rsidR="00635174" w:rsidRPr="00C716E6">
        <w:t xml:space="preserve"> typem krajiny </w:t>
      </w:r>
      <w:r w:rsidRPr="00C716E6">
        <w:t xml:space="preserve">- </w:t>
      </w:r>
      <w:r w:rsidR="00635174" w:rsidRPr="00C716E6">
        <w:t xml:space="preserve">krajina antropogenizovaná (typ A), kterou představují městské aglomerace a všechna větší sídla, průmyslové a těžební areály (povrchové lomy), v menším měřítku pak i souvislé plochy orné půdy a velké liniové stavby (dálnice, rychlostní komunikace a železniční koridory. </w:t>
      </w:r>
    </w:p>
    <w:p w:rsidR="00635174" w:rsidRPr="00C716E6" w:rsidRDefault="00635174" w:rsidP="00635174">
      <w:pPr>
        <w:pStyle w:val="Podnadpis1"/>
      </w:pPr>
      <w:r w:rsidRPr="00C716E6">
        <w:t>ÚSES</w:t>
      </w:r>
    </w:p>
    <w:p w:rsidR="00635174" w:rsidRPr="00C716E6" w:rsidRDefault="00635174" w:rsidP="00635174">
      <w:r w:rsidRPr="00C716E6">
        <w:t xml:space="preserve">Územní systém ekologické stability (ÚSES) je vymezován na základě zákona č.114/1992 Sb., o ochraně přírody a krajiny, a je charakterizován jako vzájemně propojený soubor přirozených i pozměněných, avšak přírodě blízkých, ekosystémů. ÚSES umožňuje uchování a reprodukci přírodního bohatství, příznivě působí na okolní, méně stabilní části krajiny a vytváří tak základ pro její mnohostranné využívání. Vymezení ÚSES stanoví a jeho hodnocení provádějí orgány územního plánování a ochrany přírody ve spolupráci s orgány vodohospodářskými, ochrany zemědělského půdního fondu a státní správy lesního hospodářství. Rozlišují se tři úrovně ÚSES: lokální, regionální a nadregionální. </w:t>
      </w:r>
    </w:p>
    <w:p w:rsidR="00635174" w:rsidRPr="00C716E6" w:rsidRDefault="00B466B6" w:rsidP="00635174">
      <w:r w:rsidRPr="00C716E6">
        <w:t>Na území města Ústí nad Labem</w:t>
      </w:r>
      <w:r w:rsidR="00635174" w:rsidRPr="00C716E6">
        <w:t xml:space="preserve"> se nalézají všechny uvedené prvky ÚSES a tyto je nutno v následných krocích při realizaci koncepce respektovat.</w:t>
      </w:r>
      <w:r w:rsidR="006C7E42">
        <w:t xml:space="preserve"> Při realizaci projektů je třeba respektovat </w:t>
      </w:r>
      <w:r w:rsidR="003E2F58">
        <w:t xml:space="preserve">rovněž </w:t>
      </w:r>
      <w:r w:rsidR="006C7E42">
        <w:t xml:space="preserve">Okresní generel územního systému ekologické </w:t>
      </w:r>
      <w:proofErr w:type="spellStart"/>
      <w:r w:rsidR="006C7E42">
        <w:t>statility</w:t>
      </w:r>
      <w:proofErr w:type="spellEnd"/>
      <w:r w:rsidR="006C7E42">
        <w:t xml:space="preserve">, a to jak vymezení vlastního ÚSES, tak i jednotlivé interakční prvky a významné biotopy. </w:t>
      </w:r>
    </w:p>
    <w:p w:rsidR="00635174" w:rsidRPr="00C716E6" w:rsidRDefault="00635174" w:rsidP="00896C05">
      <w:pPr>
        <w:pStyle w:val="Nadpis3"/>
        <w:keepNext/>
        <w:widowControl/>
        <w:tabs>
          <w:tab w:val="left" w:pos="709"/>
        </w:tabs>
        <w:suppressAutoHyphens/>
        <w:ind w:left="1559" w:hanging="839"/>
        <w:jc w:val="both"/>
      </w:pPr>
      <w:bookmarkStart w:id="102" w:name="_Toc377037185"/>
      <w:bookmarkStart w:id="103" w:name="_Toc399936190"/>
      <w:r w:rsidRPr="00C716E6">
        <w:t>Hmotný majetek a kulturní památky</w:t>
      </w:r>
      <w:bookmarkEnd w:id="102"/>
      <w:bookmarkEnd w:id="103"/>
    </w:p>
    <w:p w:rsidR="00635174" w:rsidRPr="00C716E6" w:rsidRDefault="006B21CE" w:rsidP="00A123CF">
      <w:r w:rsidRPr="00C716E6">
        <w:t>Ústecký kraj</w:t>
      </w:r>
      <w:r w:rsidR="00635174" w:rsidRPr="00C716E6">
        <w:t xml:space="preserve"> dlouhodobě pečuje o své kulturní bohatství, kterým je množství kulturních památek. Jedním z důležitých nástrojů podpory kulturního dědictví je poskytování finančních příspěvků vlastníkům na obnovu kulturních památek z rozpočtu krajů, nebo z grantových programů.</w:t>
      </w:r>
    </w:p>
    <w:p w:rsidR="006B21CE" w:rsidRPr="00C716E6" w:rsidRDefault="006B21CE" w:rsidP="00A123CF">
      <w:pPr>
        <w:pStyle w:val="Podnadpis1"/>
        <w:jc w:val="both"/>
        <w:rPr>
          <w:b w:val="0"/>
          <w:i w:val="0"/>
          <w:snapToGrid/>
          <w:color w:val="auto"/>
        </w:rPr>
      </w:pPr>
      <w:r w:rsidRPr="00C716E6">
        <w:rPr>
          <w:b w:val="0"/>
          <w:i w:val="0"/>
          <w:snapToGrid/>
          <w:color w:val="auto"/>
        </w:rPr>
        <w:t xml:space="preserve">Město Ústí nad Labem bylo těžce postiženo americkými nálety na konci II. světové války a demolicemi v období socialismu. V důsledku toho má zachovány jen zbytky historického jádra. Mezi nejvýraznější ústecké památky patří neogoticky přestavěný kostel Nanebevzetí Panny Marie s šikmou věží, upravená hradní zřícenina hradu </w:t>
      </w:r>
      <w:proofErr w:type="spellStart"/>
      <w:r w:rsidRPr="00C716E6">
        <w:rPr>
          <w:b w:val="0"/>
          <w:i w:val="0"/>
          <w:snapToGrid/>
          <w:color w:val="auto"/>
        </w:rPr>
        <w:t>Střekova</w:t>
      </w:r>
      <w:proofErr w:type="spellEnd"/>
      <w:r w:rsidRPr="00C716E6">
        <w:rPr>
          <w:b w:val="0"/>
          <w:i w:val="0"/>
          <w:snapToGrid/>
          <w:color w:val="auto"/>
        </w:rPr>
        <w:t xml:space="preserve"> a výletní restaurace (zámeček) </w:t>
      </w:r>
      <w:proofErr w:type="spellStart"/>
      <w:r w:rsidRPr="00C716E6">
        <w:rPr>
          <w:b w:val="0"/>
          <w:i w:val="0"/>
          <w:snapToGrid/>
          <w:color w:val="auto"/>
        </w:rPr>
        <w:t>Větruše</w:t>
      </w:r>
      <w:proofErr w:type="spellEnd"/>
      <w:r w:rsidRPr="00C716E6">
        <w:rPr>
          <w:b w:val="0"/>
          <w:i w:val="0"/>
          <w:snapToGrid/>
          <w:color w:val="auto"/>
        </w:rPr>
        <w:t>. Z moderních staveb je třeba zmínit Mariánský most přes řeku Labe.</w:t>
      </w:r>
    </w:p>
    <w:p w:rsidR="00635174" w:rsidRPr="00A123CF" w:rsidRDefault="00F525EB" w:rsidP="00A123CF">
      <w:r w:rsidRPr="00A123CF">
        <w:t xml:space="preserve">Na území města se nacházejí následující nemovité kulturní památky dle informačního systému NPÚ </w:t>
      </w:r>
      <w:proofErr w:type="spellStart"/>
      <w:r w:rsidR="006E7DF4" w:rsidRPr="00A123CF">
        <w:t>MonumNet</w:t>
      </w:r>
      <w:proofErr w:type="spellEnd"/>
      <w:r w:rsidRPr="00A123CF">
        <w:t>:</w:t>
      </w:r>
    </w:p>
    <w:p w:rsidR="00F525EB" w:rsidRPr="00C716E6" w:rsidRDefault="00F525EB" w:rsidP="00915435">
      <w:pPr>
        <w:pStyle w:val="Tabulkanzev"/>
      </w:pPr>
      <w:bookmarkStart w:id="104" w:name="_Toc399936451"/>
      <w:r w:rsidRPr="00C716E6">
        <w:t>Nemovité kulturní památky v Ústí nad Labem (zdroj: MonumNet.cz)</w:t>
      </w:r>
      <w:bookmarkEnd w:id="104"/>
    </w:p>
    <w:tbl>
      <w:tblPr>
        <w:tblStyle w:val="Tabulkamka"/>
        <w:tblW w:w="0" w:type="auto"/>
        <w:jc w:val="center"/>
        <w:tblInd w:w="0" w:type="dxa"/>
        <w:tblLayout w:type="fixed"/>
        <w:tblLook w:val="04A0" w:firstRow="1" w:lastRow="0" w:firstColumn="1" w:lastColumn="0" w:noHBand="0" w:noVBand="1"/>
      </w:tblPr>
      <w:tblGrid>
        <w:gridCol w:w="1293"/>
        <w:gridCol w:w="1346"/>
        <w:gridCol w:w="1438"/>
        <w:gridCol w:w="786"/>
        <w:gridCol w:w="1883"/>
        <w:gridCol w:w="1442"/>
      </w:tblGrid>
      <w:tr w:rsidR="00F525EB" w:rsidRPr="00C716E6" w:rsidTr="00F525EB">
        <w:trPr>
          <w:cnfStyle w:val="100000000000" w:firstRow="1" w:lastRow="0" w:firstColumn="0" w:lastColumn="0" w:oddVBand="0" w:evenVBand="0" w:oddHBand="0" w:evenHBand="0" w:firstRowFirstColumn="0" w:firstRowLastColumn="0" w:lastRowFirstColumn="0" w:lastRowLastColumn="0"/>
          <w:jc w:val="center"/>
        </w:trPr>
        <w:tc>
          <w:tcPr>
            <w:tcW w:w="1293" w:type="dxa"/>
            <w:shd w:val="clear" w:color="auto" w:fill="BFBFBF" w:themeFill="background1" w:themeFillShade="BF"/>
            <w:noWrap/>
            <w:hideMark/>
          </w:tcPr>
          <w:p w:rsidR="00F525EB" w:rsidRPr="00C716E6" w:rsidRDefault="00F525EB" w:rsidP="00F525EB">
            <w:pPr>
              <w:pStyle w:val="Texttabulky"/>
              <w:rPr>
                <w:rFonts w:cs="Arial"/>
                <w:b w:val="0"/>
                <w:szCs w:val="16"/>
              </w:rPr>
            </w:pPr>
            <w:r w:rsidRPr="00C716E6">
              <w:rPr>
                <w:rFonts w:cs="Arial"/>
                <w:b w:val="0"/>
                <w:szCs w:val="16"/>
              </w:rPr>
              <w:t>Číslo rejstříku</w:t>
            </w:r>
          </w:p>
        </w:tc>
        <w:tc>
          <w:tcPr>
            <w:tcW w:w="1346" w:type="dxa"/>
            <w:shd w:val="clear" w:color="auto" w:fill="BFBFBF" w:themeFill="background1" w:themeFillShade="BF"/>
            <w:noWrap/>
            <w:hideMark/>
          </w:tcPr>
          <w:p w:rsidR="00F525EB" w:rsidRPr="00C716E6" w:rsidRDefault="00F525EB" w:rsidP="00F525EB">
            <w:pPr>
              <w:pStyle w:val="Texttabulky"/>
              <w:rPr>
                <w:rFonts w:cs="Arial"/>
                <w:b w:val="0"/>
                <w:szCs w:val="16"/>
              </w:rPr>
            </w:pPr>
            <w:r w:rsidRPr="00C716E6">
              <w:rPr>
                <w:rFonts w:cs="Arial"/>
                <w:b w:val="0"/>
                <w:szCs w:val="16"/>
              </w:rPr>
              <w:t>Sídelní útvar</w:t>
            </w:r>
          </w:p>
        </w:tc>
        <w:tc>
          <w:tcPr>
            <w:tcW w:w="1438" w:type="dxa"/>
            <w:shd w:val="clear" w:color="auto" w:fill="BFBFBF" w:themeFill="background1" w:themeFillShade="BF"/>
            <w:noWrap/>
            <w:hideMark/>
          </w:tcPr>
          <w:p w:rsidR="00F525EB" w:rsidRPr="00C716E6" w:rsidRDefault="00F525EB" w:rsidP="00F525EB">
            <w:pPr>
              <w:pStyle w:val="Texttabulky"/>
              <w:rPr>
                <w:rFonts w:cs="Arial"/>
                <w:b w:val="0"/>
                <w:szCs w:val="16"/>
              </w:rPr>
            </w:pPr>
            <w:r w:rsidRPr="00C716E6">
              <w:rPr>
                <w:rFonts w:cs="Arial"/>
                <w:b w:val="0"/>
                <w:szCs w:val="16"/>
              </w:rPr>
              <w:t>Část obce</w:t>
            </w:r>
          </w:p>
        </w:tc>
        <w:tc>
          <w:tcPr>
            <w:tcW w:w="786" w:type="dxa"/>
            <w:shd w:val="clear" w:color="auto" w:fill="BFBFBF" w:themeFill="background1" w:themeFillShade="BF"/>
            <w:noWrap/>
            <w:hideMark/>
          </w:tcPr>
          <w:p w:rsidR="00F525EB" w:rsidRPr="00C716E6" w:rsidRDefault="00F525EB" w:rsidP="00F525EB">
            <w:pPr>
              <w:pStyle w:val="Texttabulky"/>
              <w:rPr>
                <w:rFonts w:cs="Arial"/>
                <w:b w:val="0"/>
                <w:szCs w:val="16"/>
              </w:rPr>
            </w:pPr>
            <w:r w:rsidRPr="00C716E6">
              <w:rPr>
                <w:rFonts w:cs="Arial"/>
                <w:b w:val="0"/>
                <w:szCs w:val="16"/>
              </w:rPr>
              <w:t>čp.</w:t>
            </w:r>
          </w:p>
        </w:tc>
        <w:tc>
          <w:tcPr>
            <w:tcW w:w="1883" w:type="dxa"/>
            <w:shd w:val="clear" w:color="auto" w:fill="BFBFBF" w:themeFill="background1" w:themeFillShade="BF"/>
            <w:noWrap/>
            <w:hideMark/>
          </w:tcPr>
          <w:p w:rsidR="00F525EB" w:rsidRPr="00C716E6" w:rsidRDefault="00F525EB" w:rsidP="00F525EB">
            <w:pPr>
              <w:pStyle w:val="Texttabulky"/>
              <w:rPr>
                <w:rFonts w:cs="Arial"/>
                <w:b w:val="0"/>
                <w:szCs w:val="16"/>
              </w:rPr>
            </w:pPr>
            <w:r w:rsidRPr="00C716E6">
              <w:rPr>
                <w:rFonts w:cs="Arial"/>
                <w:b w:val="0"/>
                <w:szCs w:val="16"/>
              </w:rPr>
              <w:t>Památka</w:t>
            </w:r>
          </w:p>
        </w:tc>
        <w:tc>
          <w:tcPr>
            <w:tcW w:w="1442" w:type="dxa"/>
            <w:shd w:val="clear" w:color="auto" w:fill="BFBFBF" w:themeFill="background1" w:themeFillShade="BF"/>
            <w:noWrap/>
            <w:hideMark/>
          </w:tcPr>
          <w:p w:rsidR="00F525EB" w:rsidRPr="00C716E6" w:rsidRDefault="00F525EB" w:rsidP="00F525EB">
            <w:pPr>
              <w:pStyle w:val="Texttabulky"/>
              <w:rPr>
                <w:rFonts w:cs="Arial"/>
                <w:b w:val="0"/>
                <w:szCs w:val="16"/>
              </w:rPr>
            </w:pPr>
            <w:r w:rsidRPr="00C716E6">
              <w:rPr>
                <w:rFonts w:cs="Arial"/>
                <w:b w:val="0"/>
                <w:szCs w:val="16"/>
              </w:rPr>
              <w:t>Umístění</w:t>
            </w:r>
          </w:p>
        </w:tc>
      </w:tr>
      <w:tr w:rsidR="00F525EB" w:rsidRPr="00C716E6" w:rsidTr="00F525EB">
        <w:trPr>
          <w:jc w:val="center"/>
        </w:trPr>
        <w:tc>
          <w:tcPr>
            <w:tcW w:w="1293" w:type="dxa"/>
            <w:noWrap/>
            <w:hideMark/>
          </w:tcPr>
          <w:p w:rsidR="00F525EB" w:rsidRPr="00C716E6" w:rsidRDefault="00F525EB" w:rsidP="00F525EB">
            <w:pPr>
              <w:pStyle w:val="Texttabulky"/>
              <w:rPr>
                <w:rFonts w:cs="Arial"/>
                <w:szCs w:val="16"/>
              </w:rPr>
            </w:pPr>
            <w:r w:rsidRPr="00C716E6">
              <w:rPr>
                <w:rFonts w:cs="Arial"/>
                <w:szCs w:val="16"/>
              </w:rPr>
              <w:t>42756 / 5-273</w:t>
            </w:r>
          </w:p>
        </w:tc>
        <w:tc>
          <w:tcPr>
            <w:tcW w:w="1346" w:type="dxa"/>
            <w:noWrap/>
            <w:hideMark/>
          </w:tcPr>
          <w:p w:rsidR="00F525EB" w:rsidRPr="00C716E6" w:rsidRDefault="00F525EB" w:rsidP="00F525EB">
            <w:pPr>
              <w:pStyle w:val="Texttabulky"/>
              <w:rPr>
                <w:rFonts w:cs="Arial"/>
                <w:szCs w:val="16"/>
              </w:rPr>
            </w:pPr>
            <w:r w:rsidRPr="00C716E6">
              <w:rPr>
                <w:rFonts w:cs="Arial"/>
                <w:szCs w:val="16"/>
              </w:rPr>
              <w:t>Ústí nad Labem</w:t>
            </w:r>
          </w:p>
        </w:tc>
        <w:tc>
          <w:tcPr>
            <w:tcW w:w="1438" w:type="dxa"/>
            <w:noWrap/>
            <w:hideMark/>
          </w:tcPr>
          <w:p w:rsidR="00F525EB" w:rsidRPr="00C716E6" w:rsidRDefault="00F525EB" w:rsidP="00F525EB">
            <w:pPr>
              <w:pStyle w:val="Texttabulky"/>
              <w:rPr>
                <w:rFonts w:cs="Arial"/>
                <w:szCs w:val="16"/>
              </w:rPr>
            </w:pPr>
            <w:r w:rsidRPr="00C716E6">
              <w:rPr>
                <w:rFonts w:cs="Arial"/>
                <w:szCs w:val="16"/>
              </w:rPr>
              <w:t>Předlice</w:t>
            </w:r>
          </w:p>
        </w:tc>
        <w:tc>
          <w:tcPr>
            <w:tcW w:w="786" w:type="dxa"/>
            <w:noWrap/>
            <w:hideMark/>
          </w:tcPr>
          <w:p w:rsidR="00F525EB" w:rsidRPr="00C716E6" w:rsidRDefault="00F525EB" w:rsidP="00F525EB">
            <w:pPr>
              <w:pStyle w:val="Texttabulky"/>
              <w:rPr>
                <w:rFonts w:cs="Arial"/>
                <w:szCs w:val="16"/>
              </w:rPr>
            </w:pPr>
          </w:p>
        </w:tc>
        <w:tc>
          <w:tcPr>
            <w:tcW w:w="1883" w:type="dxa"/>
            <w:hideMark/>
          </w:tcPr>
          <w:p w:rsidR="00F525EB" w:rsidRPr="00C716E6" w:rsidRDefault="00F525EB" w:rsidP="00F525EB">
            <w:pPr>
              <w:pStyle w:val="Texttabulky"/>
              <w:rPr>
                <w:rFonts w:cs="Arial"/>
                <w:szCs w:val="16"/>
              </w:rPr>
            </w:pPr>
            <w:r w:rsidRPr="00C716E6">
              <w:rPr>
                <w:rFonts w:cs="Arial"/>
                <w:szCs w:val="16"/>
              </w:rPr>
              <w:t>socha sv. Jana Nepomuckého</w:t>
            </w:r>
          </w:p>
        </w:tc>
        <w:tc>
          <w:tcPr>
            <w:tcW w:w="1442" w:type="dxa"/>
            <w:hideMark/>
          </w:tcPr>
          <w:p w:rsidR="00F525EB" w:rsidRPr="00C716E6" w:rsidRDefault="00F525EB" w:rsidP="00F525EB">
            <w:pPr>
              <w:pStyle w:val="Texttabulky"/>
              <w:rPr>
                <w:rFonts w:cs="Arial"/>
                <w:szCs w:val="16"/>
              </w:rPr>
            </w:pPr>
          </w:p>
        </w:tc>
      </w:tr>
      <w:tr w:rsidR="00F525EB" w:rsidRPr="00C716E6" w:rsidTr="00F525EB">
        <w:trPr>
          <w:jc w:val="center"/>
        </w:trPr>
        <w:tc>
          <w:tcPr>
            <w:tcW w:w="1293" w:type="dxa"/>
            <w:noWrap/>
            <w:hideMark/>
          </w:tcPr>
          <w:p w:rsidR="00F525EB" w:rsidRPr="00C716E6" w:rsidRDefault="00F525EB" w:rsidP="00F525EB">
            <w:pPr>
              <w:pStyle w:val="Texttabulky"/>
              <w:rPr>
                <w:rFonts w:cs="Arial"/>
                <w:szCs w:val="16"/>
              </w:rPr>
            </w:pPr>
            <w:r w:rsidRPr="00C716E6">
              <w:rPr>
                <w:rFonts w:cs="Arial"/>
                <w:szCs w:val="16"/>
              </w:rPr>
              <w:t>42686 / 5-242</w:t>
            </w:r>
          </w:p>
        </w:tc>
        <w:tc>
          <w:tcPr>
            <w:tcW w:w="1346" w:type="dxa"/>
            <w:noWrap/>
            <w:hideMark/>
          </w:tcPr>
          <w:p w:rsidR="00F525EB" w:rsidRPr="00C716E6" w:rsidRDefault="00F525EB" w:rsidP="00F525EB">
            <w:pPr>
              <w:pStyle w:val="Texttabulky"/>
              <w:rPr>
                <w:rFonts w:cs="Arial"/>
                <w:szCs w:val="16"/>
              </w:rPr>
            </w:pPr>
            <w:r w:rsidRPr="00C716E6">
              <w:rPr>
                <w:rFonts w:cs="Arial"/>
                <w:szCs w:val="16"/>
              </w:rPr>
              <w:t>Ústí nad Labem</w:t>
            </w:r>
          </w:p>
        </w:tc>
        <w:tc>
          <w:tcPr>
            <w:tcW w:w="1438" w:type="dxa"/>
            <w:noWrap/>
            <w:hideMark/>
          </w:tcPr>
          <w:p w:rsidR="00F525EB" w:rsidRPr="00C716E6" w:rsidRDefault="00F525EB" w:rsidP="00F525EB">
            <w:pPr>
              <w:pStyle w:val="Texttabulky"/>
              <w:rPr>
                <w:rFonts w:cs="Arial"/>
                <w:szCs w:val="16"/>
              </w:rPr>
            </w:pPr>
            <w:r w:rsidRPr="00C716E6">
              <w:rPr>
                <w:rFonts w:cs="Arial"/>
                <w:szCs w:val="16"/>
              </w:rPr>
              <w:t>Skorotice</w:t>
            </w:r>
          </w:p>
        </w:tc>
        <w:tc>
          <w:tcPr>
            <w:tcW w:w="786" w:type="dxa"/>
            <w:noWrap/>
            <w:hideMark/>
          </w:tcPr>
          <w:p w:rsidR="00F525EB" w:rsidRPr="00C716E6" w:rsidRDefault="00F525EB" w:rsidP="00F525EB">
            <w:pPr>
              <w:pStyle w:val="Texttabulky"/>
              <w:rPr>
                <w:rFonts w:cs="Arial"/>
                <w:szCs w:val="16"/>
              </w:rPr>
            </w:pPr>
          </w:p>
        </w:tc>
        <w:tc>
          <w:tcPr>
            <w:tcW w:w="1883" w:type="dxa"/>
            <w:hideMark/>
          </w:tcPr>
          <w:p w:rsidR="00F525EB" w:rsidRPr="00C716E6" w:rsidRDefault="00F525EB" w:rsidP="00F525EB">
            <w:pPr>
              <w:pStyle w:val="Texttabulky"/>
              <w:rPr>
                <w:rFonts w:cs="Arial"/>
                <w:szCs w:val="16"/>
              </w:rPr>
            </w:pPr>
            <w:r w:rsidRPr="00C716E6">
              <w:rPr>
                <w:rFonts w:cs="Arial"/>
                <w:szCs w:val="16"/>
              </w:rPr>
              <w:t>kostel sv. Václava</w:t>
            </w:r>
          </w:p>
        </w:tc>
        <w:tc>
          <w:tcPr>
            <w:tcW w:w="1442" w:type="dxa"/>
            <w:hideMark/>
          </w:tcPr>
          <w:p w:rsidR="00F525EB" w:rsidRPr="00C716E6" w:rsidRDefault="00F525EB" w:rsidP="00F525EB">
            <w:pPr>
              <w:pStyle w:val="Texttabulky"/>
              <w:rPr>
                <w:rFonts w:cs="Arial"/>
                <w:szCs w:val="16"/>
              </w:rPr>
            </w:pPr>
          </w:p>
        </w:tc>
      </w:tr>
      <w:tr w:rsidR="00F525EB" w:rsidRPr="00C716E6" w:rsidTr="00F525EB">
        <w:trPr>
          <w:jc w:val="center"/>
        </w:trPr>
        <w:tc>
          <w:tcPr>
            <w:tcW w:w="1293" w:type="dxa"/>
            <w:noWrap/>
            <w:hideMark/>
          </w:tcPr>
          <w:p w:rsidR="00F525EB" w:rsidRPr="00C716E6" w:rsidRDefault="00F525EB" w:rsidP="00F525EB">
            <w:pPr>
              <w:pStyle w:val="Texttabulky"/>
              <w:rPr>
                <w:rFonts w:cs="Arial"/>
                <w:szCs w:val="16"/>
              </w:rPr>
            </w:pPr>
            <w:r w:rsidRPr="00C716E6">
              <w:rPr>
                <w:rFonts w:cs="Arial"/>
                <w:szCs w:val="16"/>
              </w:rPr>
              <w:t>50197 / 5-5843</w:t>
            </w:r>
          </w:p>
        </w:tc>
        <w:tc>
          <w:tcPr>
            <w:tcW w:w="1346" w:type="dxa"/>
            <w:noWrap/>
            <w:hideMark/>
          </w:tcPr>
          <w:p w:rsidR="00F525EB" w:rsidRPr="00C716E6" w:rsidRDefault="00F525EB" w:rsidP="00F525EB">
            <w:pPr>
              <w:pStyle w:val="Texttabulky"/>
              <w:rPr>
                <w:rFonts w:cs="Arial"/>
                <w:szCs w:val="16"/>
              </w:rPr>
            </w:pPr>
            <w:r w:rsidRPr="00C716E6">
              <w:rPr>
                <w:rFonts w:cs="Arial"/>
                <w:szCs w:val="16"/>
              </w:rPr>
              <w:t>Ústí nad Labem</w:t>
            </w:r>
          </w:p>
        </w:tc>
        <w:tc>
          <w:tcPr>
            <w:tcW w:w="1438" w:type="dxa"/>
            <w:noWrap/>
            <w:hideMark/>
          </w:tcPr>
          <w:p w:rsidR="00F525EB" w:rsidRPr="00C716E6" w:rsidRDefault="00F525EB" w:rsidP="00F525EB">
            <w:pPr>
              <w:pStyle w:val="Texttabulky"/>
              <w:rPr>
                <w:rFonts w:cs="Arial"/>
                <w:szCs w:val="16"/>
              </w:rPr>
            </w:pPr>
            <w:r w:rsidRPr="00C716E6">
              <w:rPr>
                <w:rFonts w:cs="Arial"/>
                <w:szCs w:val="16"/>
              </w:rPr>
              <w:t>Ústí nad Labem-centrum</w:t>
            </w:r>
          </w:p>
        </w:tc>
        <w:tc>
          <w:tcPr>
            <w:tcW w:w="786" w:type="dxa"/>
            <w:noWrap/>
            <w:hideMark/>
          </w:tcPr>
          <w:p w:rsidR="00F525EB" w:rsidRPr="00C716E6" w:rsidRDefault="00F525EB" w:rsidP="00F525EB">
            <w:pPr>
              <w:pStyle w:val="Texttabulky"/>
              <w:rPr>
                <w:rFonts w:cs="Arial"/>
                <w:szCs w:val="16"/>
              </w:rPr>
            </w:pPr>
          </w:p>
        </w:tc>
        <w:tc>
          <w:tcPr>
            <w:tcW w:w="1883" w:type="dxa"/>
            <w:hideMark/>
          </w:tcPr>
          <w:p w:rsidR="00F525EB" w:rsidRPr="00C716E6" w:rsidRDefault="00F525EB" w:rsidP="00F525EB">
            <w:pPr>
              <w:pStyle w:val="Texttabulky"/>
              <w:rPr>
                <w:rFonts w:cs="Arial"/>
                <w:szCs w:val="16"/>
              </w:rPr>
            </w:pPr>
            <w:r w:rsidRPr="00C716E6">
              <w:rPr>
                <w:rFonts w:cs="Arial"/>
                <w:szCs w:val="16"/>
              </w:rPr>
              <w:t>kostel apoštola sv. Pavla</w:t>
            </w:r>
          </w:p>
        </w:tc>
        <w:tc>
          <w:tcPr>
            <w:tcW w:w="1442" w:type="dxa"/>
            <w:hideMark/>
          </w:tcPr>
          <w:p w:rsidR="00F525EB" w:rsidRPr="00C716E6" w:rsidRDefault="00F525EB" w:rsidP="00F525EB">
            <w:pPr>
              <w:pStyle w:val="Texttabulky"/>
              <w:rPr>
                <w:rFonts w:cs="Arial"/>
                <w:szCs w:val="16"/>
              </w:rPr>
            </w:pPr>
            <w:r w:rsidRPr="00C716E6">
              <w:rPr>
                <w:rFonts w:cs="Arial"/>
                <w:szCs w:val="16"/>
              </w:rPr>
              <w:t>Bratislavská, Horova</w:t>
            </w:r>
          </w:p>
        </w:tc>
      </w:tr>
      <w:tr w:rsidR="00F525EB" w:rsidRPr="00C716E6" w:rsidTr="00F525EB">
        <w:trPr>
          <w:jc w:val="center"/>
        </w:trPr>
        <w:tc>
          <w:tcPr>
            <w:tcW w:w="1293" w:type="dxa"/>
            <w:noWrap/>
            <w:hideMark/>
          </w:tcPr>
          <w:p w:rsidR="00F525EB" w:rsidRPr="00C716E6" w:rsidRDefault="00F525EB" w:rsidP="00F525EB">
            <w:pPr>
              <w:pStyle w:val="Texttabulky"/>
              <w:rPr>
                <w:rFonts w:cs="Arial"/>
                <w:szCs w:val="16"/>
              </w:rPr>
            </w:pPr>
            <w:r w:rsidRPr="00C716E6">
              <w:rPr>
                <w:rFonts w:cs="Arial"/>
                <w:szCs w:val="16"/>
              </w:rPr>
              <w:lastRenderedPageBreak/>
              <w:t>42984 / 5-264</w:t>
            </w:r>
          </w:p>
        </w:tc>
        <w:tc>
          <w:tcPr>
            <w:tcW w:w="1346" w:type="dxa"/>
            <w:noWrap/>
            <w:hideMark/>
          </w:tcPr>
          <w:p w:rsidR="00F525EB" w:rsidRPr="00C716E6" w:rsidRDefault="00F525EB" w:rsidP="00F525EB">
            <w:pPr>
              <w:pStyle w:val="Texttabulky"/>
              <w:rPr>
                <w:rFonts w:cs="Arial"/>
                <w:szCs w:val="16"/>
              </w:rPr>
            </w:pPr>
            <w:r w:rsidRPr="00C716E6">
              <w:rPr>
                <w:rFonts w:cs="Arial"/>
                <w:szCs w:val="16"/>
              </w:rPr>
              <w:t>Ústí nad Labem</w:t>
            </w:r>
          </w:p>
        </w:tc>
        <w:tc>
          <w:tcPr>
            <w:tcW w:w="1438" w:type="dxa"/>
            <w:noWrap/>
            <w:hideMark/>
          </w:tcPr>
          <w:p w:rsidR="00F525EB" w:rsidRPr="00C716E6" w:rsidRDefault="00F525EB" w:rsidP="00F525EB">
            <w:pPr>
              <w:pStyle w:val="Texttabulky"/>
              <w:rPr>
                <w:rFonts w:cs="Arial"/>
                <w:szCs w:val="16"/>
              </w:rPr>
            </w:pPr>
            <w:r w:rsidRPr="00C716E6">
              <w:rPr>
                <w:rFonts w:cs="Arial"/>
                <w:szCs w:val="16"/>
              </w:rPr>
              <w:t>Ústí nad Labem-centrum</w:t>
            </w:r>
          </w:p>
        </w:tc>
        <w:tc>
          <w:tcPr>
            <w:tcW w:w="786" w:type="dxa"/>
            <w:noWrap/>
            <w:hideMark/>
          </w:tcPr>
          <w:p w:rsidR="00F525EB" w:rsidRPr="00C716E6" w:rsidRDefault="00F525EB" w:rsidP="00F525EB">
            <w:pPr>
              <w:pStyle w:val="Texttabulky"/>
              <w:rPr>
                <w:rFonts w:cs="Arial"/>
                <w:szCs w:val="16"/>
              </w:rPr>
            </w:pPr>
          </w:p>
        </w:tc>
        <w:tc>
          <w:tcPr>
            <w:tcW w:w="1883" w:type="dxa"/>
            <w:hideMark/>
          </w:tcPr>
          <w:p w:rsidR="00F525EB" w:rsidRPr="00C716E6" w:rsidRDefault="00F525EB" w:rsidP="00F525EB">
            <w:pPr>
              <w:pStyle w:val="Texttabulky"/>
              <w:rPr>
                <w:rFonts w:cs="Arial"/>
                <w:szCs w:val="16"/>
              </w:rPr>
            </w:pPr>
            <w:r w:rsidRPr="00C716E6">
              <w:rPr>
                <w:rFonts w:cs="Arial"/>
                <w:szCs w:val="16"/>
              </w:rPr>
              <w:t>kostel Nanebevzetí P. Marie</w:t>
            </w:r>
          </w:p>
        </w:tc>
        <w:tc>
          <w:tcPr>
            <w:tcW w:w="1442" w:type="dxa"/>
            <w:hideMark/>
          </w:tcPr>
          <w:p w:rsidR="00F525EB" w:rsidRPr="00C716E6" w:rsidRDefault="006E7DF4" w:rsidP="00F525EB">
            <w:pPr>
              <w:pStyle w:val="Texttabulky"/>
              <w:rPr>
                <w:rFonts w:cs="Arial"/>
                <w:szCs w:val="16"/>
              </w:rPr>
            </w:pPr>
            <w:r w:rsidRPr="00C716E6">
              <w:rPr>
                <w:rFonts w:cs="Arial"/>
                <w:szCs w:val="16"/>
              </w:rPr>
              <w:t>Bílinská</w:t>
            </w:r>
          </w:p>
        </w:tc>
      </w:tr>
      <w:tr w:rsidR="00F525EB" w:rsidRPr="00C716E6" w:rsidTr="00F525EB">
        <w:trPr>
          <w:jc w:val="center"/>
        </w:trPr>
        <w:tc>
          <w:tcPr>
            <w:tcW w:w="1293" w:type="dxa"/>
            <w:noWrap/>
            <w:hideMark/>
          </w:tcPr>
          <w:p w:rsidR="00F525EB" w:rsidRPr="00C716E6" w:rsidRDefault="00F525EB" w:rsidP="00F525EB">
            <w:pPr>
              <w:pStyle w:val="Texttabulky"/>
              <w:rPr>
                <w:rFonts w:cs="Arial"/>
                <w:szCs w:val="16"/>
              </w:rPr>
            </w:pPr>
            <w:r w:rsidRPr="00C716E6">
              <w:rPr>
                <w:rFonts w:cs="Arial"/>
                <w:szCs w:val="16"/>
              </w:rPr>
              <w:t>101663</w:t>
            </w:r>
          </w:p>
        </w:tc>
        <w:tc>
          <w:tcPr>
            <w:tcW w:w="1346" w:type="dxa"/>
            <w:noWrap/>
            <w:hideMark/>
          </w:tcPr>
          <w:p w:rsidR="00F525EB" w:rsidRPr="00C716E6" w:rsidRDefault="00F525EB" w:rsidP="00F525EB">
            <w:pPr>
              <w:pStyle w:val="Texttabulky"/>
              <w:rPr>
                <w:rFonts w:cs="Arial"/>
                <w:szCs w:val="16"/>
              </w:rPr>
            </w:pPr>
            <w:r w:rsidRPr="00C716E6">
              <w:rPr>
                <w:rFonts w:cs="Arial"/>
                <w:szCs w:val="16"/>
              </w:rPr>
              <w:t>Ústí nad Labem</w:t>
            </w:r>
          </w:p>
        </w:tc>
        <w:tc>
          <w:tcPr>
            <w:tcW w:w="1438" w:type="dxa"/>
            <w:noWrap/>
            <w:hideMark/>
          </w:tcPr>
          <w:p w:rsidR="00F525EB" w:rsidRPr="00C716E6" w:rsidRDefault="00F525EB" w:rsidP="00F525EB">
            <w:pPr>
              <w:pStyle w:val="Texttabulky"/>
              <w:rPr>
                <w:rFonts w:cs="Arial"/>
                <w:szCs w:val="16"/>
              </w:rPr>
            </w:pPr>
            <w:r w:rsidRPr="00C716E6">
              <w:rPr>
                <w:rFonts w:cs="Arial"/>
                <w:szCs w:val="16"/>
              </w:rPr>
              <w:t>Ústí nad Labem-centrum</w:t>
            </w:r>
          </w:p>
        </w:tc>
        <w:tc>
          <w:tcPr>
            <w:tcW w:w="786" w:type="dxa"/>
            <w:noWrap/>
            <w:hideMark/>
          </w:tcPr>
          <w:p w:rsidR="00F525EB" w:rsidRPr="00C716E6" w:rsidRDefault="00F525EB" w:rsidP="00F525EB">
            <w:pPr>
              <w:pStyle w:val="Texttabulky"/>
              <w:rPr>
                <w:rFonts w:cs="Arial"/>
                <w:szCs w:val="16"/>
              </w:rPr>
            </w:pPr>
          </w:p>
        </w:tc>
        <w:tc>
          <w:tcPr>
            <w:tcW w:w="1883" w:type="dxa"/>
            <w:hideMark/>
          </w:tcPr>
          <w:p w:rsidR="00F525EB" w:rsidRPr="00C716E6" w:rsidRDefault="00F525EB" w:rsidP="00F525EB">
            <w:pPr>
              <w:pStyle w:val="Texttabulky"/>
              <w:rPr>
                <w:rFonts w:cs="Arial"/>
                <w:szCs w:val="16"/>
              </w:rPr>
            </w:pPr>
            <w:r w:rsidRPr="00C716E6">
              <w:rPr>
                <w:rFonts w:cs="Arial"/>
                <w:szCs w:val="16"/>
              </w:rPr>
              <w:t>popraviště - relikt kruhové šibenice</w:t>
            </w:r>
          </w:p>
        </w:tc>
        <w:tc>
          <w:tcPr>
            <w:tcW w:w="1442" w:type="dxa"/>
            <w:hideMark/>
          </w:tcPr>
          <w:p w:rsidR="00F525EB" w:rsidRPr="00C716E6" w:rsidRDefault="00F525EB" w:rsidP="00F525EB">
            <w:pPr>
              <w:pStyle w:val="Texttabulky"/>
              <w:rPr>
                <w:rFonts w:cs="Arial"/>
                <w:szCs w:val="16"/>
              </w:rPr>
            </w:pPr>
            <w:r w:rsidRPr="00C716E6">
              <w:rPr>
                <w:rFonts w:cs="Arial"/>
                <w:szCs w:val="16"/>
              </w:rPr>
              <w:t>JZ od centra města na tzv. soudním vrchu</w:t>
            </w:r>
          </w:p>
        </w:tc>
      </w:tr>
      <w:tr w:rsidR="00F525EB" w:rsidRPr="00C716E6" w:rsidTr="00F525EB">
        <w:trPr>
          <w:jc w:val="center"/>
        </w:trPr>
        <w:tc>
          <w:tcPr>
            <w:tcW w:w="1293" w:type="dxa"/>
            <w:noWrap/>
            <w:hideMark/>
          </w:tcPr>
          <w:p w:rsidR="00F525EB" w:rsidRPr="00C716E6" w:rsidRDefault="00F525EB" w:rsidP="00F525EB">
            <w:pPr>
              <w:pStyle w:val="Texttabulky"/>
              <w:rPr>
                <w:rFonts w:cs="Arial"/>
                <w:szCs w:val="16"/>
              </w:rPr>
            </w:pPr>
            <w:r w:rsidRPr="00C716E6">
              <w:rPr>
                <w:rFonts w:cs="Arial"/>
                <w:szCs w:val="16"/>
              </w:rPr>
              <w:t>42740 / 5-265</w:t>
            </w:r>
          </w:p>
        </w:tc>
        <w:tc>
          <w:tcPr>
            <w:tcW w:w="1346" w:type="dxa"/>
            <w:noWrap/>
            <w:hideMark/>
          </w:tcPr>
          <w:p w:rsidR="00F525EB" w:rsidRPr="00C716E6" w:rsidRDefault="00F525EB" w:rsidP="00F525EB">
            <w:pPr>
              <w:pStyle w:val="Texttabulky"/>
              <w:rPr>
                <w:rFonts w:cs="Arial"/>
                <w:szCs w:val="16"/>
              </w:rPr>
            </w:pPr>
            <w:r w:rsidRPr="00C716E6">
              <w:rPr>
                <w:rFonts w:cs="Arial"/>
                <w:szCs w:val="16"/>
              </w:rPr>
              <w:t>Ústí nad Labem</w:t>
            </w:r>
          </w:p>
        </w:tc>
        <w:tc>
          <w:tcPr>
            <w:tcW w:w="1438" w:type="dxa"/>
            <w:noWrap/>
            <w:hideMark/>
          </w:tcPr>
          <w:p w:rsidR="00F525EB" w:rsidRPr="00C716E6" w:rsidRDefault="00F525EB" w:rsidP="00F525EB">
            <w:pPr>
              <w:pStyle w:val="Texttabulky"/>
              <w:rPr>
                <w:rFonts w:cs="Arial"/>
                <w:szCs w:val="16"/>
              </w:rPr>
            </w:pPr>
            <w:r w:rsidRPr="00C716E6">
              <w:rPr>
                <w:rFonts w:cs="Arial"/>
                <w:szCs w:val="16"/>
              </w:rPr>
              <w:t>Ústí nad Labem-centrum</w:t>
            </w:r>
          </w:p>
        </w:tc>
        <w:tc>
          <w:tcPr>
            <w:tcW w:w="786" w:type="dxa"/>
            <w:noWrap/>
            <w:hideMark/>
          </w:tcPr>
          <w:p w:rsidR="00F525EB" w:rsidRPr="00C716E6" w:rsidRDefault="00F525EB" w:rsidP="00F525EB">
            <w:pPr>
              <w:pStyle w:val="Texttabulky"/>
              <w:rPr>
                <w:rFonts w:cs="Arial"/>
                <w:szCs w:val="16"/>
              </w:rPr>
            </w:pPr>
            <w:proofErr w:type="gramStart"/>
            <w:r w:rsidRPr="00C716E6">
              <w:rPr>
                <w:rFonts w:cs="Arial"/>
                <w:szCs w:val="16"/>
              </w:rPr>
              <w:t>čp.97</w:t>
            </w:r>
            <w:proofErr w:type="gramEnd"/>
          </w:p>
        </w:tc>
        <w:tc>
          <w:tcPr>
            <w:tcW w:w="1883" w:type="dxa"/>
            <w:hideMark/>
          </w:tcPr>
          <w:p w:rsidR="00F525EB" w:rsidRPr="00C716E6" w:rsidRDefault="00F525EB" w:rsidP="00F525EB">
            <w:pPr>
              <w:pStyle w:val="Texttabulky"/>
              <w:rPr>
                <w:rFonts w:cs="Arial"/>
                <w:szCs w:val="16"/>
              </w:rPr>
            </w:pPr>
            <w:r w:rsidRPr="00C716E6">
              <w:rPr>
                <w:rFonts w:cs="Arial"/>
                <w:szCs w:val="16"/>
              </w:rPr>
              <w:t>klášter dominikánský s kostelem sv. Vojtěcha</w:t>
            </w:r>
          </w:p>
        </w:tc>
        <w:tc>
          <w:tcPr>
            <w:tcW w:w="1442" w:type="dxa"/>
            <w:hideMark/>
          </w:tcPr>
          <w:p w:rsidR="00F525EB" w:rsidRPr="00C716E6" w:rsidRDefault="00F525EB" w:rsidP="00F525EB">
            <w:pPr>
              <w:pStyle w:val="Texttabulky"/>
              <w:rPr>
                <w:rFonts w:cs="Arial"/>
                <w:szCs w:val="16"/>
              </w:rPr>
            </w:pPr>
            <w:r w:rsidRPr="00C716E6">
              <w:rPr>
                <w:rFonts w:cs="Arial"/>
                <w:szCs w:val="16"/>
              </w:rPr>
              <w:t>Hradiště</w:t>
            </w:r>
          </w:p>
        </w:tc>
      </w:tr>
      <w:tr w:rsidR="00F525EB" w:rsidRPr="00C716E6" w:rsidTr="00F525EB">
        <w:trPr>
          <w:jc w:val="center"/>
        </w:trPr>
        <w:tc>
          <w:tcPr>
            <w:tcW w:w="1293" w:type="dxa"/>
            <w:noWrap/>
            <w:hideMark/>
          </w:tcPr>
          <w:p w:rsidR="00F525EB" w:rsidRPr="00C716E6" w:rsidRDefault="00F525EB" w:rsidP="00F525EB">
            <w:pPr>
              <w:pStyle w:val="Texttabulky"/>
              <w:rPr>
                <w:rFonts w:cs="Arial"/>
                <w:szCs w:val="16"/>
              </w:rPr>
            </w:pPr>
            <w:r w:rsidRPr="00C716E6">
              <w:rPr>
                <w:rFonts w:cs="Arial"/>
                <w:szCs w:val="16"/>
              </w:rPr>
              <w:t>43242 / 5-5051</w:t>
            </w:r>
          </w:p>
        </w:tc>
        <w:tc>
          <w:tcPr>
            <w:tcW w:w="1346" w:type="dxa"/>
            <w:noWrap/>
            <w:hideMark/>
          </w:tcPr>
          <w:p w:rsidR="00F525EB" w:rsidRPr="00C716E6" w:rsidRDefault="00F525EB" w:rsidP="00F525EB">
            <w:pPr>
              <w:pStyle w:val="Texttabulky"/>
              <w:rPr>
                <w:rFonts w:cs="Arial"/>
                <w:szCs w:val="16"/>
              </w:rPr>
            </w:pPr>
            <w:r w:rsidRPr="00C716E6">
              <w:rPr>
                <w:rFonts w:cs="Arial"/>
                <w:szCs w:val="16"/>
              </w:rPr>
              <w:t>Ústí nad Labem</w:t>
            </w:r>
          </w:p>
        </w:tc>
        <w:tc>
          <w:tcPr>
            <w:tcW w:w="1438" w:type="dxa"/>
            <w:noWrap/>
            <w:hideMark/>
          </w:tcPr>
          <w:p w:rsidR="00F525EB" w:rsidRPr="00C716E6" w:rsidRDefault="00F525EB" w:rsidP="00F525EB">
            <w:pPr>
              <w:pStyle w:val="Texttabulky"/>
              <w:rPr>
                <w:rFonts w:cs="Arial"/>
                <w:szCs w:val="16"/>
              </w:rPr>
            </w:pPr>
            <w:r w:rsidRPr="00C716E6">
              <w:rPr>
                <w:rFonts w:cs="Arial"/>
                <w:szCs w:val="16"/>
              </w:rPr>
              <w:t>Ústí nad Labem-centrum</w:t>
            </w:r>
          </w:p>
        </w:tc>
        <w:tc>
          <w:tcPr>
            <w:tcW w:w="786" w:type="dxa"/>
            <w:noWrap/>
            <w:hideMark/>
          </w:tcPr>
          <w:p w:rsidR="00F525EB" w:rsidRPr="00C716E6" w:rsidRDefault="00F525EB" w:rsidP="00F525EB">
            <w:pPr>
              <w:pStyle w:val="Texttabulky"/>
              <w:rPr>
                <w:rFonts w:cs="Arial"/>
                <w:szCs w:val="16"/>
              </w:rPr>
            </w:pPr>
            <w:proofErr w:type="gramStart"/>
            <w:r w:rsidRPr="00C716E6">
              <w:rPr>
                <w:rFonts w:cs="Arial"/>
                <w:szCs w:val="16"/>
              </w:rPr>
              <w:t>čp.1000</w:t>
            </w:r>
            <w:proofErr w:type="gramEnd"/>
          </w:p>
        </w:tc>
        <w:tc>
          <w:tcPr>
            <w:tcW w:w="1883" w:type="dxa"/>
            <w:hideMark/>
          </w:tcPr>
          <w:p w:rsidR="00F525EB" w:rsidRPr="00C716E6" w:rsidRDefault="00F525EB" w:rsidP="00F525EB">
            <w:pPr>
              <w:pStyle w:val="Texttabulky"/>
              <w:rPr>
                <w:rFonts w:cs="Arial"/>
                <w:szCs w:val="16"/>
              </w:rPr>
            </w:pPr>
            <w:r w:rsidRPr="00C716E6">
              <w:rPr>
                <w:rFonts w:cs="Arial"/>
                <w:szCs w:val="16"/>
              </w:rPr>
              <w:t>bývalá škola</w:t>
            </w:r>
          </w:p>
        </w:tc>
        <w:tc>
          <w:tcPr>
            <w:tcW w:w="1442" w:type="dxa"/>
            <w:hideMark/>
          </w:tcPr>
          <w:p w:rsidR="00F525EB" w:rsidRPr="00C716E6" w:rsidRDefault="00F525EB" w:rsidP="00F525EB">
            <w:pPr>
              <w:pStyle w:val="Texttabulky"/>
              <w:rPr>
                <w:rFonts w:cs="Arial"/>
                <w:szCs w:val="16"/>
              </w:rPr>
            </w:pPr>
            <w:r w:rsidRPr="00C716E6">
              <w:rPr>
                <w:rFonts w:cs="Arial"/>
                <w:szCs w:val="16"/>
              </w:rPr>
              <w:t>Brněnská, Masarykova</w:t>
            </w:r>
          </w:p>
        </w:tc>
      </w:tr>
      <w:tr w:rsidR="00F525EB" w:rsidRPr="00C716E6" w:rsidTr="00F525EB">
        <w:trPr>
          <w:jc w:val="center"/>
        </w:trPr>
        <w:tc>
          <w:tcPr>
            <w:tcW w:w="1293" w:type="dxa"/>
            <w:noWrap/>
            <w:hideMark/>
          </w:tcPr>
          <w:p w:rsidR="00F525EB" w:rsidRPr="00C716E6" w:rsidRDefault="00F525EB" w:rsidP="00F525EB">
            <w:pPr>
              <w:pStyle w:val="Texttabulky"/>
              <w:rPr>
                <w:rFonts w:cs="Arial"/>
                <w:szCs w:val="16"/>
              </w:rPr>
            </w:pPr>
            <w:r w:rsidRPr="00C716E6">
              <w:rPr>
                <w:rFonts w:cs="Arial"/>
                <w:szCs w:val="16"/>
              </w:rPr>
              <w:t>43643 / 5-267</w:t>
            </w:r>
          </w:p>
        </w:tc>
        <w:tc>
          <w:tcPr>
            <w:tcW w:w="1346" w:type="dxa"/>
            <w:noWrap/>
            <w:hideMark/>
          </w:tcPr>
          <w:p w:rsidR="00F525EB" w:rsidRPr="00C716E6" w:rsidRDefault="00F525EB" w:rsidP="00F525EB">
            <w:pPr>
              <w:pStyle w:val="Texttabulky"/>
              <w:rPr>
                <w:rFonts w:cs="Arial"/>
                <w:szCs w:val="16"/>
              </w:rPr>
            </w:pPr>
            <w:r w:rsidRPr="00C716E6">
              <w:rPr>
                <w:rFonts w:cs="Arial"/>
                <w:szCs w:val="16"/>
              </w:rPr>
              <w:t>Ústí nad Labem</w:t>
            </w:r>
          </w:p>
        </w:tc>
        <w:tc>
          <w:tcPr>
            <w:tcW w:w="1438" w:type="dxa"/>
            <w:noWrap/>
            <w:hideMark/>
          </w:tcPr>
          <w:p w:rsidR="00F525EB" w:rsidRPr="00C716E6" w:rsidRDefault="00F525EB" w:rsidP="00F525EB">
            <w:pPr>
              <w:pStyle w:val="Texttabulky"/>
              <w:rPr>
                <w:rFonts w:cs="Arial"/>
                <w:szCs w:val="16"/>
              </w:rPr>
            </w:pPr>
            <w:r w:rsidRPr="00C716E6">
              <w:rPr>
                <w:rFonts w:cs="Arial"/>
                <w:szCs w:val="16"/>
              </w:rPr>
              <w:t>Ústí nad Labem-centrum</w:t>
            </w:r>
          </w:p>
        </w:tc>
        <w:tc>
          <w:tcPr>
            <w:tcW w:w="786" w:type="dxa"/>
            <w:noWrap/>
            <w:hideMark/>
          </w:tcPr>
          <w:p w:rsidR="00F525EB" w:rsidRPr="00C716E6" w:rsidRDefault="00F525EB" w:rsidP="00F525EB">
            <w:pPr>
              <w:pStyle w:val="Texttabulky"/>
              <w:rPr>
                <w:rFonts w:cs="Arial"/>
                <w:szCs w:val="16"/>
              </w:rPr>
            </w:pPr>
            <w:proofErr w:type="gramStart"/>
            <w:r w:rsidRPr="00C716E6">
              <w:rPr>
                <w:rFonts w:cs="Arial"/>
                <w:szCs w:val="16"/>
              </w:rPr>
              <w:t>čp.1348</w:t>
            </w:r>
            <w:proofErr w:type="gramEnd"/>
          </w:p>
        </w:tc>
        <w:tc>
          <w:tcPr>
            <w:tcW w:w="1883" w:type="dxa"/>
            <w:hideMark/>
          </w:tcPr>
          <w:p w:rsidR="00F525EB" w:rsidRPr="00C716E6" w:rsidRDefault="00F525EB" w:rsidP="00F525EB">
            <w:pPr>
              <w:pStyle w:val="Texttabulky"/>
              <w:rPr>
                <w:rFonts w:cs="Arial"/>
                <w:szCs w:val="16"/>
              </w:rPr>
            </w:pPr>
            <w:r w:rsidRPr="00C716E6">
              <w:rPr>
                <w:rFonts w:cs="Arial"/>
                <w:szCs w:val="16"/>
              </w:rPr>
              <w:t>palác Petschkův</w:t>
            </w:r>
          </w:p>
        </w:tc>
        <w:tc>
          <w:tcPr>
            <w:tcW w:w="1442" w:type="dxa"/>
            <w:hideMark/>
          </w:tcPr>
          <w:p w:rsidR="00F525EB" w:rsidRPr="00C716E6" w:rsidRDefault="00F525EB" w:rsidP="00F525EB">
            <w:pPr>
              <w:pStyle w:val="Texttabulky"/>
              <w:rPr>
                <w:rFonts w:cs="Arial"/>
                <w:szCs w:val="16"/>
              </w:rPr>
            </w:pPr>
            <w:r w:rsidRPr="00C716E6">
              <w:rPr>
                <w:rFonts w:cs="Arial"/>
                <w:szCs w:val="16"/>
              </w:rPr>
              <w:t xml:space="preserve">Winstona </w:t>
            </w:r>
            <w:proofErr w:type="spellStart"/>
            <w:r w:rsidRPr="00C716E6">
              <w:rPr>
                <w:rFonts w:cs="Arial"/>
                <w:szCs w:val="16"/>
              </w:rPr>
              <w:t>Churchila</w:t>
            </w:r>
            <w:proofErr w:type="spellEnd"/>
          </w:p>
        </w:tc>
      </w:tr>
      <w:tr w:rsidR="00F525EB" w:rsidRPr="00C716E6" w:rsidTr="00F525EB">
        <w:trPr>
          <w:jc w:val="center"/>
        </w:trPr>
        <w:tc>
          <w:tcPr>
            <w:tcW w:w="1293" w:type="dxa"/>
            <w:noWrap/>
            <w:hideMark/>
          </w:tcPr>
          <w:p w:rsidR="00F525EB" w:rsidRPr="00C716E6" w:rsidRDefault="00F525EB" w:rsidP="00F525EB">
            <w:pPr>
              <w:pStyle w:val="Texttabulky"/>
              <w:rPr>
                <w:rFonts w:cs="Arial"/>
                <w:szCs w:val="16"/>
              </w:rPr>
            </w:pPr>
            <w:r w:rsidRPr="00C716E6">
              <w:rPr>
                <w:rFonts w:cs="Arial"/>
                <w:szCs w:val="16"/>
              </w:rPr>
              <w:t>43346 / 5-4943</w:t>
            </w:r>
          </w:p>
        </w:tc>
        <w:tc>
          <w:tcPr>
            <w:tcW w:w="1346" w:type="dxa"/>
            <w:noWrap/>
            <w:hideMark/>
          </w:tcPr>
          <w:p w:rsidR="00F525EB" w:rsidRPr="00C716E6" w:rsidRDefault="00F525EB" w:rsidP="00F525EB">
            <w:pPr>
              <w:pStyle w:val="Texttabulky"/>
              <w:rPr>
                <w:rFonts w:cs="Arial"/>
                <w:szCs w:val="16"/>
              </w:rPr>
            </w:pPr>
            <w:r w:rsidRPr="00C716E6">
              <w:rPr>
                <w:rFonts w:cs="Arial"/>
                <w:szCs w:val="16"/>
              </w:rPr>
              <w:t>Ústí nad Labem</w:t>
            </w:r>
          </w:p>
        </w:tc>
        <w:tc>
          <w:tcPr>
            <w:tcW w:w="1438" w:type="dxa"/>
            <w:noWrap/>
            <w:hideMark/>
          </w:tcPr>
          <w:p w:rsidR="00F525EB" w:rsidRPr="00C716E6" w:rsidRDefault="00F525EB" w:rsidP="00F525EB">
            <w:pPr>
              <w:pStyle w:val="Texttabulky"/>
              <w:rPr>
                <w:rFonts w:cs="Arial"/>
                <w:szCs w:val="16"/>
              </w:rPr>
            </w:pPr>
            <w:r w:rsidRPr="00C716E6">
              <w:rPr>
                <w:rFonts w:cs="Arial"/>
                <w:szCs w:val="16"/>
              </w:rPr>
              <w:t>Ústí nad Labem-centrum</w:t>
            </w:r>
          </w:p>
        </w:tc>
        <w:tc>
          <w:tcPr>
            <w:tcW w:w="786" w:type="dxa"/>
            <w:noWrap/>
            <w:hideMark/>
          </w:tcPr>
          <w:p w:rsidR="00F525EB" w:rsidRPr="00C716E6" w:rsidRDefault="00F525EB" w:rsidP="00F525EB">
            <w:pPr>
              <w:pStyle w:val="Texttabulky"/>
              <w:rPr>
                <w:rFonts w:cs="Arial"/>
                <w:szCs w:val="16"/>
              </w:rPr>
            </w:pPr>
            <w:proofErr w:type="gramStart"/>
            <w:r w:rsidRPr="00C716E6">
              <w:rPr>
                <w:rFonts w:cs="Arial"/>
                <w:szCs w:val="16"/>
              </w:rPr>
              <w:t>čp.1601</w:t>
            </w:r>
            <w:proofErr w:type="gramEnd"/>
          </w:p>
        </w:tc>
        <w:tc>
          <w:tcPr>
            <w:tcW w:w="1883" w:type="dxa"/>
            <w:hideMark/>
          </w:tcPr>
          <w:p w:rsidR="00F525EB" w:rsidRPr="00C716E6" w:rsidRDefault="00F525EB" w:rsidP="00F525EB">
            <w:pPr>
              <w:pStyle w:val="Texttabulky"/>
              <w:rPr>
                <w:rFonts w:cs="Arial"/>
                <w:szCs w:val="16"/>
              </w:rPr>
            </w:pPr>
            <w:proofErr w:type="spellStart"/>
            <w:r w:rsidRPr="00C716E6">
              <w:rPr>
                <w:rFonts w:cs="Arial"/>
                <w:szCs w:val="16"/>
              </w:rPr>
              <w:t>Wolfrumova</w:t>
            </w:r>
            <w:proofErr w:type="spellEnd"/>
            <w:r w:rsidRPr="00C716E6">
              <w:rPr>
                <w:rFonts w:cs="Arial"/>
                <w:szCs w:val="16"/>
              </w:rPr>
              <w:t xml:space="preserve"> vila</w:t>
            </w:r>
          </w:p>
        </w:tc>
        <w:tc>
          <w:tcPr>
            <w:tcW w:w="1442" w:type="dxa"/>
            <w:hideMark/>
          </w:tcPr>
          <w:p w:rsidR="00F525EB" w:rsidRPr="00C716E6" w:rsidRDefault="00F525EB" w:rsidP="00F525EB">
            <w:pPr>
              <w:pStyle w:val="Texttabulky"/>
              <w:rPr>
                <w:rFonts w:cs="Arial"/>
                <w:szCs w:val="16"/>
              </w:rPr>
            </w:pPr>
            <w:r w:rsidRPr="00C716E6">
              <w:rPr>
                <w:rFonts w:cs="Arial"/>
                <w:szCs w:val="16"/>
              </w:rPr>
              <w:t>Na schodech</w:t>
            </w:r>
          </w:p>
        </w:tc>
      </w:tr>
      <w:tr w:rsidR="00F525EB" w:rsidRPr="00C716E6" w:rsidTr="00F525EB">
        <w:trPr>
          <w:jc w:val="center"/>
        </w:trPr>
        <w:tc>
          <w:tcPr>
            <w:tcW w:w="1293" w:type="dxa"/>
            <w:noWrap/>
            <w:hideMark/>
          </w:tcPr>
          <w:p w:rsidR="00F525EB" w:rsidRPr="00C716E6" w:rsidRDefault="00F525EB" w:rsidP="00F525EB">
            <w:pPr>
              <w:pStyle w:val="Texttabulky"/>
              <w:rPr>
                <w:rFonts w:cs="Arial"/>
                <w:szCs w:val="16"/>
              </w:rPr>
            </w:pPr>
            <w:r w:rsidRPr="00C716E6">
              <w:rPr>
                <w:rFonts w:cs="Arial"/>
                <w:szCs w:val="16"/>
              </w:rPr>
              <w:t>43508 / 5-5038</w:t>
            </w:r>
          </w:p>
        </w:tc>
        <w:tc>
          <w:tcPr>
            <w:tcW w:w="1346" w:type="dxa"/>
            <w:noWrap/>
            <w:hideMark/>
          </w:tcPr>
          <w:p w:rsidR="00F525EB" w:rsidRPr="00C716E6" w:rsidRDefault="00F525EB" w:rsidP="00F525EB">
            <w:pPr>
              <w:pStyle w:val="Texttabulky"/>
              <w:rPr>
                <w:rFonts w:cs="Arial"/>
                <w:szCs w:val="16"/>
              </w:rPr>
            </w:pPr>
            <w:r w:rsidRPr="00C716E6">
              <w:rPr>
                <w:rFonts w:cs="Arial"/>
                <w:szCs w:val="16"/>
              </w:rPr>
              <w:t>Ústí nad Labem</w:t>
            </w:r>
          </w:p>
        </w:tc>
        <w:tc>
          <w:tcPr>
            <w:tcW w:w="1438" w:type="dxa"/>
            <w:noWrap/>
            <w:hideMark/>
          </w:tcPr>
          <w:p w:rsidR="00F525EB" w:rsidRPr="00C716E6" w:rsidRDefault="00F525EB" w:rsidP="00F525EB">
            <w:pPr>
              <w:pStyle w:val="Texttabulky"/>
              <w:rPr>
                <w:rFonts w:cs="Arial"/>
                <w:szCs w:val="16"/>
              </w:rPr>
            </w:pPr>
            <w:r w:rsidRPr="00C716E6">
              <w:rPr>
                <w:rFonts w:cs="Arial"/>
                <w:szCs w:val="16"/>
              </w:rPr>
              <w:t>Ústí nad Labem-centrum</w:t>
            </w:r>
          </w:p>
        </w:tc>
        <w:tc>
          <w:tcPr>
            <w:tcW w:w="786" w:type="dxa"/>
            <w:noWrap/>
            <w:hideMark/>
          </w:tcPr>
          <w:p w:rsidR="00F525EB" w:rsidRPr="00C716E6" w:rsidRDefault="00F525EB" w:rsidP="00F525EB">
            <w:pPr>
              <w:pStyle w:val="Texttabulky"/>
              <w:rPr>
                <w:rFonts w:cs="Arial"/>
                <w:szCs w:val="16"/>
              </w:rPr>
            </w:pPr>
            <w:proofErr w:type="gramStart"/>
            <w:r w:rsidRPr="00C716E6">
              <w:rPr>
                <w:rFonts w:cs="Arial"/>
                <w:szCs w:val="16"/>
              </w:rPr>
              <w:t>čp.1710</w:t>
            </w:r>
            <w:proofErr w:type="gramEnd"/>
          </w:p>
        </w:tc>
        <w:tc>
          <w:tcPr>
            <w:tcW w:w="1883" w:type="dxa"/>
            <w:hideMark/>
          </w:tcPr>
          <w:p w:rsidR="00F525EB" w:rsidRPr="00C716E6" w:rsidRDefault="00F525EB" w:rsidP="00F525EB">
            <w:pPr>
              <w:pStyle w:val="Texttabulky"/>
              <w:rPr>
                <w:rFonts w:cs="Arial"/>
                <w:szCs w:val="16"/>
              </w:rPr>
            </w:pPr>
            <w:r w:rsidRPr="00C716E6">
              <w:rPr>
                <w:rFonts w:cs="Arial"/>
                <w:szCs w:val="16"/>
              </w:rPr>
              <w:t>divadlo - Severočeské divadlo opery a baletu (</w:t>
            </w:r>
            <w:proofErr w:type="spellStart"/>
            <w:r w:rsidRPr="00C716E6">
              <w:rPr>
                <w:rFonts w:cs="Arial"/>
                <w:szCs w:val="16"/>
              </w:rPr>
              <w:t>pův</w:t>
            </w:r>
            <w:proofErr w:type="spellEnd"/>
            <w:r w:rsidRPr="00C716E6">
              <w:rPr>
                <w:rFonts w:cs="Arial"/>
                <w:szCs w:val="16"/>
              </w:rPr>
              <w:t>. Zdeňka Nejedlého)</w:t>
            </w:r>
          </w:p>
        </w:tc>
        <w:tc>
          <w:tcPr>
            <w:tcW w:w="1442" w:type="dxa"/>
            <w:hideMark/>
          </w:tcPr>
          <w:p w:rsidR="00F525EB" w:rsidRPr="00C716E6" w:rsidRDefault="00F525EB" w:rsidP="00F525EB">
            <w:pPr>
              <w:pStyle w:val="Texttabulky"/>
              <w:rPr>
                <w:rFonts w:cs="Arial"/>
                <w:szCs w:val="16"/>
              </w:rPr>
            </w:pPr>
            <w:r w:rsidRPr="00C716E6">
              <w:rPr>
                <w:rFonts w:cs="Arial"/>
                <w:szCs w:val="16"/>
              </w:rPr>
              <w:t>Lidické nám.</w:t>
            </w:r>
          </w:p>
        </w:tc>
      </w:tr>
      <w:tr w:rsidR="00F525EB" w:rsidRPr="00C716E6" w:rsidTr="00F525EB">
        <w:trPr>
          <w:jc w:val="center"/>
        </w:trPr>
        <w:tc>
          <w:tcPr>
            <w:tcW w:w="1293" w:type="dxa"/>
            <w:noWrap/>
            <w:hideMark/>
          </w:tcPr>
          <w:p w:rsidR="00F525EB" w:rsidRPr="00C716E6" w:rsidRDefault="00F525EB" w:rsidP="00F525EB">
            <w:pPr>
              <w:pStyle w:val="Texttabulky"/>
              <w:rPr>
                <w:rFonts w:cs="Arial"/>
                <w:szCs w:val="16"/>
              </w:rPr>
            </w:pPr>
            <w:r w:rsidRPr="00C716E6">
              <w:rPr>
                <w:rFonts w:cs="Arial"/>
                <w:szCs w:val="16"/>
              </w:rPr>
              <w:t>105404</w:t>
            </w:r>
          </w:p>
        </w:tc>
        <w:tc>
          <w:tcPr>
            <w:tcW w:w="1346" w:type="dxa"/>
            <w:noWrap/>
            <w:hideMark/>
          </w:tcPr>
          <w:p w:rsidR="00F525EB" w:rsidRPr="00C716E6" w:rsidRDefault="00F525EB" w:rsidP="00F525EB">
            <w:pPr>
              <w:pStyle w:val="Texttabulky"/>
              <w:rPr>
                <w:rFonts w:cs="Arial"/>
                <w:szCs w:val="16"/>
              </w:rPr>
            </w:pPr>
            <w:r w:rsidRPr="00C716E6">
              <w:rPr>
                <w:rFonts w:cs="Arial"/>
                <w:szCs w:val="16"/>
              </w:rPr>
              <w:t>Ústí nad Labem</w:t>
            </w:r>
          </w:p>
        </w:tc>
        <w:tc>
          <w:tcPr>
            <w:tcW w:w="1438" w:type="dxa"/>
            <w:noWrap/>
            <w:hideMark/>
          </w:tcPr>
          <w:p w:rsidR="00F525EB" w:rsidRPr="00C716E6" w:rsidRDefault="00F525EB" w:rsidP="00F525EB">
            <w:pPr>
              <w:pStyle w:val="Texttabulky"/>
              <w:rPr>
                <w:rFonts w:cs="Arial"/>
                <w:szCs w:val="16"/>
              </w:rPr>
            </w:pPr>
            <w:r w:rsidRPr="00C716E6">
              <w:rPr>
                <w:rFonts w:cs="Arial"/>
                <w:szCs w:val="16"/>
              </w:rPr>
              <w:t>Ústí nad Labem-centrum</w:t>
            </w:r>
          </w:p>
        </w:tc>
        <w:tc>
          <w:tcPr>
            <w:tcW w:w="786" w:type="dxa"/>
            <w:noWrap/>
            <w:hideMark/>
          </w:tcPr>
          <w:p w:rsidR="00F525EB" w:rsidRPr="00C716E6" w:rsidRDefault="00F525EB" w:rsidP="00F525EB">
            <w:pPr>
              <w:pStyle w:val="Texttabulky"/>
              <w:rPr>
                <w:rFonts w:cs="Arial"/>
                <w:szCs w:val="16"/>
              </w:rPr>
            </w:pPr>
            <w:proofErr w:type="gramStart"/>
            <w:r w:rsidRPr="00C716E6">
              <w:rPr>
                <w:rFonts w:cs="Arial"/>
                <w:szCs w:val="16"/>
              </w:rPr>
              <w:t>čp.1930</w:t>
            </w:r>
            <w:proofErr w:type="gramEnd"/>
          </w:p>
        </w:tc>
        <w:tc>
          <w:tcPr>
            <w:tcW w:w="1883" w:type="dxa"/>
            <w:hideMark/>
          </w:tcPr>
          <w:p w:rsidR="00F525EB" w:rsidRPr="00C716E6" w:rsidRDefault="00F525EB" w:rsidP="00F525EB">
            <w:pPr>
              <w:pStyle w:val="Texttabulky"/>
              <w:rPr>
                <w:rFonts w:cs="Arial"/>
                <w:szCs w:val="16"/>
              </w:rPr>
            </w:pPr>
            <w:r w:rsidRPr="00C716E6">
              <w:rPr>
                <w:rFonts w:cs="Arial"/>
                <w:szCs w:val="16"/>
              </w:rPr>
              <w:t>chemická továrna - správní budova Spolku pro chemickou a hutní výrobu</w:t>
            </w:r>
          </w:p>
        </w:tc>
        <w:tc>
          <w:tcPr>
            <w:tcW w:w="1442" w:type="dxa"/>
            <w:hideMark/>
          </w:tcPr>
          <w:p w:rsidR="00F525EB" w:rsidRPr="00C716E6" w:rsidRDefault="00F525EB" w:rsidP="00F525EB">
            <w:pPr>
              <w:pStyle w:val="Texttabulky"/>
              <w:rPr>
                <w:rFonts w:cs="Arial"/>
                <w:szCs w:val="16"/>
              </w:rPr>
            </w:pPr>
            <w:r w:rsidRPr="00C716E6">
              <w:rPr>
                <w:rFonts w:cs="Arial"/>
                <w:szCs w:val="16"/>
              </w:rPr>
              <w:t>Revoluční</w:t>
            </w:r>
          </w:p>
        </w:tc>
      </w:tr>
      <w:tr w:rsidR="00F525EB" w:rsidRPr="00C716E6" w:rsidTr="00F525EB">
        <w:trPr>
          <w:jc w:val="center"/>
        </w:trPr>
        <w:tc>
          <w:tcPr>
            <w:tcW w:w="1293" w:type="dxa"/>
            <w:noWrap/>
            <w:hideMark/>
          </w:tcPr>
          <w:p w:rsidR="00F525EB" w:rsidRPr="00C716E6" w:rsidRDefault="00F525EB" w:rsidP="00F525EB">
            <w:pPr>
              <w:pStyle w:val="Texttabulky"/>
              <w:rPr>
                <w:rFonts w:cs="Arial"/>
                <w:szCs w:val="16"/>
              </w:rPr>
            </w:pPr>
            <w:r w:rsidRPr="00C716E6">
              <w:rPr>
                <w:rFonts w:cs="Arial"/>
                <w:szCs w:val="16"/>
              </w:rPr>
              <w:t>42622 / 5-3519</w:t>
            </w:r>
          </w:p>
        </w:tc>
        <w:tc>
          <w:tcPr>
            <w:tcW w:w="1346" w:type="dxa"/>
            <w:noWrap/>
            <w:hideMark/>
          </w:tcPr>
          <w:p w:rsidR="00F525EB" w:rsidRPr="00C716E6" w:rsidRDefault="00F525EB" w:rsidP="00F525EB">
            <w:pPr>
              <w:pStyle w:val="Texttabulky"/>
              <w:rPr>
                <w:rFonts w:cs="Arial"/>
                <w:szCs w:val="16"/>
              </w:rPr>
            </w:pPr>
            <w:r w:rsidRPr="00C716E6">
              <w:rPr>
                <w:rFonts w:cs="Arial"/>
                <w:szCs w:val="16"/>
              </w:rPr>
              <w:t>Ústí nad Labem</w:t>
            </w:r>
          </w:p>
        </w:tc>
        <w:tc>
          <w:tcPr>
            <w:tcW w:w="1438" w:type="dxa"/>
            <w:noWrap/>
            <w:hideMark/>
          </w:tcPr>
          <w:p w:rsidR="00F525EB" w:rsidRPr="00C716E6" w:rsidRDefault="00F525EB" w:rsidP="00F525EB">
            <w:pPr>
              <w:pStyle w:val="Texttabulky"/>
              <w:rPr>
                <w:rFonts w:cs="Arial"/>
                <w:szCs w:val="16"/>
              </w:rPr>
            </w:pPr>
            <w:r w:rsidRPr="00C716E6">
              <w:rPr>
                <w:rFonts w:cs="Arial"/>
                <w:szCs w:val="16"/>
              </w:rPr>
              <w:t>Ústí nad Labem-centrum</w:t>
            </w:r>
          </w:p>
        </w:tc>
        <w:tc>
          <w:tcPr>
            <w:tcW w:w="786" w:type="dxa"/>
            <w:noWrap/>
            <w:hideMark/>
          </w:tcPr>
          <w:p w:rsidR="00F525EB" w:rsidRPr="00C716E6" w:rsidRDefault="00F525EB" w:rsidP="00F525EB">
            <w:pPr>
              <w:pStyle w:val="Texttabulky"/>
              <w:rPr>
                <w:rFonts w:cs="Arial"/>
                <w:szCs w:val="16"/>
              </w:rPr>
            </w:pPr>
            <w:proofErr w:type="gramStart"/>
            <w:r w:rsidRPr="00C716E6">
              <w:rPr>
                <w:rFonts w:cs="Arial"/>
                <w:szCs w:val="16"/>
              </w:rPr>
              <w:t>čp.1974</w:t>
            </w:r>
            <w:proofErr w:type="gramEnd"/>
          </w:p>
        </w:tc>
        <w:tc>
          <w:tcPr>
            <w:tcW w:w="1883" w:type="dxa"/>
            <w:hideMark/>
          </w:tcPr>
          <w:p w:rsidR="00F525EB" w:rsidRPr="00C716E6" w:rsidRDefault="00F525EB" w:rsidP="00F525EB">
            <w:pPr>
              <w:pStyle w:val="Texttabulky"/>
              <w:rPr>
                <w:rFonts w:cs="Arial"/>
                <w:szCs w:val="16"/>
              </w:rPr>
            </w:pPr>
            <w:proofErr w:type="spellStart"/>
            <w:r w:rsidRPr="00C716E6">
              <w:rPr>
                <w:rFonts w:cs="Arial"/>
                <w:szCs w:val="16"/>
              </w:rPr>
              <w:t>Weinmannův</w:t>
            </w:r>
            <w:proofErr w:type="spellEnd"/>
            <w:r w:rsidRPr="00C716E6">
              <w:rPr>
                <w:rFonts w:cs="Arial"/>
                <w:szCs w:val="16"/>
              </w:rPr>
              <w:t xml:space="preserve"> palác</w:t>
            </w:r>
          </w:p>
        </w:tc>
        <w:tc>
          <w:tcPr>
            <w:tcW w:w="1442" w:type="dxa"/>
            <w:hideMark/>
          </w:tcPr>
          <w:p w:rsidR="00F525EB" w:rsidRPr="00C716E6" w:rsidRDefault="00F525EB" w:rsidP="00F525EB">
            <w:pPr>
              <w:pStyle w:val="Texttabulky"/>
              <w:rPr>
                <w:rFonts w:cs="Arial"/>
                <w:szCs w:val="16"/>
              </w:rPr>
            </w:pPr>
            <w:r w:rsidRPr="00C716E6">
              <w:rPr>
                <w:rFonts w:cs="Arial"/>
                <w:szCs w:val="16"/>
              </w:rPr>
              <w:t>W. Churchilla</w:t>
            </w:r>
          </w:p>
        </w:tc>
      </w:tr>
      <w:tr w:rsidR="00F525EB" w:rsidRPr="00C716E6" w:rsidTr="00F525EB">
        <w:trPr>
          <w:jc w:val="center"/>
        </w:trPr>
        <w:tc>
          <w:tcPr>
            <w:tcW w:w="1293" w:type="dxa"/>
            <w:noWrap/>
            <w:hideMark/>
          </w:tcPr>
          <w:p w:rsidR="00F525EB" w:rsidRPr="00C716E6" w:rsidRDefault="00F525EB" w:rsidP="00F525EB">
            <w:pPr>
              <w:pStyle w:val="Texttabulky"/>
              <w:rPr>
                <w:rFonts w:cs="Arial"/>
                <w:szCs w:val="16"/>
              </w:rPr>
            </w:pPr>
            <w:r w:rsidRPr="00C716E6">
              <w:rPr>
                <w:rFonts w:cs="Arial"/>
                <w:szCs w:val="16"/>
              </w:rPr>
              <w:t>43175 / 5-268</w:t>
            </w:r>
          </w:p>
        </w:tc>
        <w:tc>
          <w:tcPr>
            <w:tcW w:w="1346" w:type="dxa"/>
            <w:noWrap/>
            <w:hideMark/>
          </w:tcPr>
          <w:p w:rsidR="00F525EB" w:rsidRPr="00C716E6" w:rsidRDefault="00F525EB" w:rsidP="00F525EB">
            <w:pPr>
              <w:pStyle w:val="Texttabulky"/>
              <w:rPr>
                <w:rFonts w:cs="Arial"/>
                <w:szCs w:val="16"/>
              </w:rPr>
            </w:pPr>
            <w:r w:rsidRPr="00C716E6">
              <w:rPr>
                <w:rFonts w:cs="Arial"/>
                <w:szCs w:val="16"/>
              </w:rPr>
              <w:t>Ústí nad Labem</w:t>
            </w:r>
          </w:p>
        </w:tc>
        <w:tc>
          <w:tcPr>
            <w:tcW w:w="1438" w:type="dxa"/>
            <w:noWrap/>
            <w:hideMark/>
          </w:tcPr>
          <w:p w:rsidR="00F525EB" w:rsidRPr="00C716E6" w:rsidRDefault="00F525EB" w:rsidP="00F525EB">
            <w:pPr>
              <w:pStyle w:val="Texttabulky"/>
              <w:rPr>
                <w:rFonts w:cs="Arial"/>
                <w:szCs w:val="16"/>
              </w:rPr>
            </w:pPr>
            <w:r w:rsidRPr="00C716E6">
              <w:rPr>
                <w:rFonts w:cs="Arial"/>
                <w:szCs w:val="16"/>
              </w:rPr>
              <w:t>Ústí nad Labem-centrum</w:t>
            </w:r>
          </w:p>
        </w:tc>
        <w:tc>
          <w:tcPr>
            <w:tcW w:w="786" w:type="dxa"/>
            <w:noWrap/>
            <w:hideMark/>
          </w:tcPr>
          <w:p w:rsidR="00F525EB" w:rsidRPr="00C716E6" w:rsidRDefault="00F525EB" w:rsidP="00F525EB">
            <w:pPr>
              <w:pStyle w:val="Texttabulky"/>
              <w:rPr>
                <w:rFonts w:cs="Arial"/>
                <w:szCs w:val="16"/>
              </w:rPr>
            </w:pPr>
            <w:proofErr w:type="gramStart"/>
            <w:r w:rsidRPr="00C716E6">
              <w:rPr>
                <w:rFonts w:cs="Arial"/>
                <w:szCs w:val="16"/>
              </w:rPr>
              <w:t>čp.2336</w:t>
            </w:r>
            <w:proofErr w:type="gramEnd"/>
          </w:p>
        </w:tc>
        <w:tc>
          <w:tcPr>
            <w:tcW w:w="1883" w:type="dxa"/>
            <w:hideMark/>
          </w:tcPr>
          <w:p w:rsidR="00F525EB" w:rsidRPr="00C716E6" w:rsidRDefault="00F525EB" w:rsidP="00F525EB">
            <w:pPr>
              <w:pStyle w:val="Texttabulky"/>
              <w:rPr>
                <w:rFonts w:cs="Arial"/>
                <w:szCs w:val="16"/>
              </w:rPr>
            </w:pPr>
            <w:r w:rsidRPr="00C716E6">
              <w:rPr>
                <w:rFonts w:cs="Arial"/>
                <w:szCs w:val="16"/>
              </w:rPr>
              <w:t>radnice - Magistrát</w:t>
            </w:r>
          </w:p>
        </w:tc>
        <w:tc>
          <w:tcPr>
            <w:tcW w:w="1442" w:type="dxa"/>
            <w:hideMark/>
          </w:tcPr>
          <w:p w:rsidR="00F525EB" w:rsidRPr="00C716E6" w:rsidRDefault="00F525EB" w:rsidP="00F525EB">
            <w:pPr>
              <w:pStyle w:val="Texttabulky"/>
              <w:rPr>
                <w:rFonts w:cs="Arial"/>
                <w:szCs w:val="16"/>
              </w:rPr>
            </w:pPr>
            <w:r w:rsidRPr="00C716E6">
              <w:rPr>
                <w:rFonts w:cs="Arial"/>
                <w:szCs w:val="16"/>
              </w:rPr>
              <w:t>Velká Hradební</w:t>
            </w:r>
          </w:p>
        </w:tc>
      </w:tr>
      <w:tr w:rsidR="00F525EB" w:rsidRPr="00C716E6" w:rsidTr="00F525EB">
        <w:trPr>
          <w:jc w:val="center"/>
        </w:trPr>
        <w:tc>
          <w:tcPr>
            <w:tcW w:w="1293" w:type="dxa"/>
            <w:noWrap/>
            <w:hideMark/>
          </w:tcPr>
          <w:p w:rsidR="00F525EB" w:rsidRPr="00C716E6" w:rsidRDefault="00F525EB" w:rsidP="00F525EB">
            <w:pPr>
              <w:pStyle w:val="Texttabulky"/>
              <w:rPr>
                <w:rFonts w:cs="Arial"/>
                <w:szCs w:val="16"/>
              </w:rPr>
            </w:pPr>
            <w:r w:rsidRPr="00C716E6">
              <w:rPr>
                <w:rFonts w:cs="Arial"/>
                <w:szCs w:val="16"/>
              </w:rPr>
              <w:t>42431 / 5-279</w:t>
            </w:r>
          </w:p>
        </w:tc>
        <w:tc>
          <w:tcPr>
            <w:tcW w:w="1346" w:type="dxa"/>
            <w:noWrap/>
            <w:hideMark/>
          </w:tcPr>
          <w:p w:rsidR="00F525EB" w:rsidRPr="00C716E6" w:rsidRDefault="00F525EB" w:rsidP="00F525EB">
            <w:pPr>
              <w:pStyle w:val="Texttabulky"/>
              <w:rPr>
                <w:rFonts w:cs="Arial"/>
                <w:szCs w:val="16"/>
              </w:rPr>
            </w:pPr>
            <w:r w:rsidRPr="00C716E6">
              <w:rPr>
                <w:rFonts w:cs="Arial"/>
                <w:szCs w:val="16"/>
              </w:rPr>
              <w:t>Ústí nad Labem</w:t>
            </w:r>
          </w:p>
        </w:tc>
        <w:tc>
          <w:tcPr>
            <w:tcW w:w="1438" w:type="dxa"/>
            <w:noWrap/>
            <w:hideMark/>
          </w:tcPr>
          <w:p w:rsidR="00F525EB" w:rsidRPr="00C716E6" w:rsidRDefault="00F525EB" w:rsidP="00F525EB">
            <w:pPr>
              <w:pStyle w:val="Texttabulky"/>
              <w:rPr>
                <w:rFonts w:cs="Arial"/>
                <w:szCs w:val="16"/>
              </w:rPr>
            </w:pPr>
            <w:r w:rsidRPr="00C716E6">
              <w:rPr>
                <w:rFonts w:cs="Arial"/>
                <w:szCs w:val="16"/>
              </w:rPr>
              <w:t>Všebořice</w:t>
            </w:r>
          </w:p>
        </w:tc>
        <w:tc>
          <w:tcPr>
            <w:tcW w:w="786" w:type="dxa"/>
            <w:noWrap/>
            <w:hideMark/>
          </w:tcPr>
          <w:p w:rsidR="00F525EB" w:rsidRPr="00C716E6" w:rsidRDefault="00F525EB" w:rsidP="00F525EB">
            <w:pPr>
              <w:pStyle w:val="Texttabulky"/>
              <w:rPr>
                <w:rFonts w:cs="Arial"/>
                <w:szCs w:val="16"/>
              </w:rPr>
            </w:pPr>
          </w:p>
        </w:tc>
        <w:tc>
          <w:tcPr>
            <w:tcW w:w="1883" w:type="dxa"/>
            <w:hideMark/>
          </w:tcPr>
          <w:p w:rsidR="00F525EB" w:rsidRPr="00C716E6" w:rsidRDefault="00F525EB" w:rsidP="00F525EB">
            <w:pPr>
              <w:pStyle w:val="Texttabulky"/>
              <w:rPr>
                <w:rFonts w:cs="Arial"/>
                <w:szCs w:val="16"/>
              </w:rPr>
            </w:pPr>
            <w:r w:rsidRPr="00C716E6">
              <w:rPr>
                <w:rFonts w:cs="Arial"/>
                <w:szCs w:val="16"/>
              </w:rPr>
              <w:t>kostel sv. Mikuláše</w:t>
            </w:r>
          </w:p>
        </w:tc>
        <w:tc>
          <w:tcPr>
            <w:tcW w:w="1442" w:type="dxa"/>
            <w:hideMark/>
          </w:tcPr>
          <w:p w:rsidR="00F525EB" w:rsidRPr="00C716E6" w:rsidRDefault="00F525EB" w:rsidP="00F525EB">
            <w:pPr>
              <w:pStyle w:val="Texttabulky"/>
              <w:rPr>
                <w:rFonts w:cs="Arial"/>
                <w:szCs w:val="16"/>
              </w:rPr>
            </w:pPr>
            <w:r w:rsidRPr="00C716E6">
              <w:rPr>
                <w:rFonts w:cs="Arial"/>
                <w:szCs w:val="16"/>
              </w:rPr>
              <w:t>Pod vodojemem</w:t>
            </w:r>
          </w:p>
        </w:tc>
      </w:tr>
      <w:tr w:rsidR="00F525EB" w:rsidRPr="00C716E6" w:rsidTr="00F525EB">
        <w:trPr>
          <w:jc w:val="center"/>
        </w:trPr>
        <w:tc>
          <w:tcPr>
            <w:tcW w:w="1293" w:type="dxa"/>
            <w:noWrap/>
            <w:hideMark/>
          </w:tcPr>
          <w:p w:rsidR="00F525EB" w:rsidRPr="00C716E6" w:rsidRDefault="00F525EB" w:rsidP="00F525EB">
            <w:pPr>
              <w:pStyle w:val="Texttabulky"/>
              <w:rPr>
                <w:rFonts w:cs="Arial"/>
                <w:szCs w:val="16"/>
              </w:rPr>
            </w:pPr>
            <w:r w:rsidRPr="00C716E6">
              <w:rPr>
                <w:rFonts w:cs="Arial"/>
                <w:szCs w:val="16"/>
              </w:rPr>
              <w:t>43201 / 5-280</w:t>
            </w:r>
          </w:p>
        </w:tc>
        <w:tc>
          <w:tcPr>
            <w:tcW w:w="1346" w:type="dxa"/>
            <w:noWrap/>
            <w:hideMark/>
          </w:tcPr>
          <w:p w:rsidR="00F525EB" w:rsidRPr="00C716E6" w:rsidRDefault="00F525EB" w:rsidP="00F525EB">
            <w:pPr>
              <w:pStyle w:val="Texttabulky"/>
              <w:rPr>
                <w:rFonts w:cs="Arial"/>
                <w:szCs w:val="16"/>
              </w:rPr>
            </w:pPr>
            <w:r w:rsidRPr="00C716E6">
              <w:rPr>
                <w:rFonts w:cs="Arial"/>
                <w:szCs w:val="16"/>
              </w:rPr>
              <w:t>Ústí nad Labem</w:t>
            </w:r>
          </w:p>
        </w:tc>
        <w:tc>
          <w:tcPr>
            <w:tcW w:w="1438" w:type="dxa"/>
            <w:noWrap/>
            <w:hideMark/>
          </w:tcPr>
          <w:p w:rsidR="00F525EB" w:rsidRPr="00C716E6" w:rsidRDefault="00F525EB" w:rsidP="00F525EB">
            <w:pPr>
              <w:pStyle w:val="Texttabulky"/>
              <w:rPr>
                <w:rFonts w:cs="Arial"/>
                <w:szCs w:val="16"/>
              </w:rPr>
            </w:pPr>
            <w:r w:rsidRPr="00C716E6">
              <w:rPr>
                <w:rFonts w:cs="Arial"/>
                <w:szCs w:val="16"/>
              </w:rPr>
              <w:t>Všebořice</w:t>
            </w:r>
          </w:p>
        </w:tc>
        <w:tc>
          <w:tcPr>
            <w:tcW w:w="786" w:type="dxa"/>
            <w:noWrap/>
            <w:hideMark/>
          </w:tcPr>
          <w:p w:rsidR="00F525EB" w:rsidRPr="00C716E6" w:rsidRDefault="00F525EB" w:rsidP="00F525EB">
            <w:pPr>
              <w:pStyle w:val="Texttabulky"/>
              <w:rPr>
                <w:rFonts w:cs="Arial"/>
                <w:szCs w:val="16"/>
              </w:rPr>
            </w:pPr>
          </w:p>
        </w:tc>
        <w:tc>
          <w:tcPr>
            <w:tcW w:w="1883" w:type="dxa"/>
            <w:hideMark/>
          </w:tcPr>
          <w:p w:rsidR="00F525EB" w:rsidRPr="00C716E6" w:rsidRDefault="00F525EB" w:rsidP="00F525EB">
            <w:pPr>
              <w:pStyle w:val="Texttabulky"/>
              <w:rPr>
                <w:rFonts w:cs="Arial"/>
                <w:szCs w:val="16"/>
              </w:rPr>
            </w:pPr>
            <w:r w:rsidRPr="00C716E6">
              <w:rPr>
                <w:rFonts w:cs="Arial"/>
                <w:szCs w:val="16"/>
              </w:rPr>
              <w:t>boží muka</w:t>
            </w:r>
          </w:p>
        </w:tc>
        <w:tc>
          <w:tcPr>
            <w:tcW w:w="1442" w:type="dxa"/>
            <w:hideMark/>
          </w:tcPr>
          <w:p w:rsidR="00F525EB" w:rsidRPr="00C716E6" w:rsidRDefault="00F525EB" w:rsidP="00F525EB">
            <w:pPr>
              <w:pStyle w:val="Texttabulky"/>
              <w:rPr>
                <w:rFonts w:cs="Arial"/>
                <w:szCs w:val="16"/>
              </w:rPr>
            </w:pPr>
            <w:r w:rsidRPr="00C716E6">
              <w:rPr>
                <w:rFonts w:cs="Arial"/>
                <w:szCs w:val="16"/>
              </w:rPr>
              <w:t>křižovatka ulic Masarykova a Plynárenská</w:t>
            </w:r>
          </w:p>
        </w:tc>
      </w:tr>
      <w:tr w:rsidR="00F525EB" w:rsidRPr="00C716E6" w:rsidTr="00F525EB">
        <w:trPr>
          <w:jc w:val="center"/>
        </w:trPr>
        <w:tc>
          <w:tcPr>
            <w:tcW w:w="1293" w:type="dxa"/>
            <w:noWrap/>
            <w:hideMark/>
          </w:tcPr>
          <w:p w:rsidR="00F525EB" w:rsidRPr="00C716E6" w:rsidRDefault="00F525EB" w:rsidP="00F525EB">
            <w:pPr>
              <w:pStyle w:val="Texttabulky"/>
              <w:rPr>
                <w:rFonts w:cs="Arial"/>
                <w:szCs w:val="16"/>
              </w:rPr>
            </w:pPr>
            <w:r w:rsidRPr="00C716E6">
              <w:rPr>
                <w:rFonts w:cs="Arial"/>
                <w:szCs w:val="16"/>
              </w:rPr>
              <w:t>42913 / 5-281</w:t>
            </w:r>
          </w:p>
        </w:tc>
        <w:tc>
          <w:tcPr>
            <w:tcW w:w="1346" w:type="dxa"/>
            <w:noWrap/>
            <w:hideMark/>
          </w:tcPr>
          <w:p w:rsidR="00F525EB" w:rsidRPr="00C716E6" w:rsidRDefault="00F525EB" w:rsidP="00F525EB">
            <w:pPr>
              <w:pStyle w:val="Texttabulky"/>
              <w:rPr>
                <w:rFonts w:cs="Arial"/>
                <w:szCs w:val="16"/>
              </w:rPr>
            </w:pPr>
            <w:r w:rsidRPr="00C716E6">
              <w:rPr>
                <w:rFonts w:cs="Arial"/>
                <w:szCs w:val="16"/>
              </w:rPr>
              <w:t>Ústí nad Labem</w:t>
            </w:r>
          </w:p>
        </w:tc>
        <w:tc>
          <w:tcPr>
            <w:tcW w:w="1438" w:type="dxa"/>
            <w:noWrap/>
            <w:hideMark/>
          </w:tcPr>
          <w:p w:rsidR="00F525EB" w:rsidRPr="00C716E6" w:rsidRDefault="00F525EB" w:rsidP="00F525EB">
            <w:pPr>
              <w:pStyle w:val="Texttabulky"/>
              <w:rPr>
                <w:rFonts w:cs="Arial"/>
                <w:szCs w:val="16"/>
              </w:rPr>
            </w:pPr>
            <w:r w:rsidRPr="00C716E6">
              <w:rPr>
                <w:rFonts w:cs="Arial"/>
                <w:szCs w:val="16"/>
              </w:rPr>
              <w:t>Všebořice</w:t>
            </w:r>
          </w:p>
        </w:tc>
        <w:tc>
          <w:tcPr>
            <w:tcW w:w="786" w:type="dxa"/>
            <w:noWrap/>
            <w:hideMark/>
          </w:tcPr>
          <w:p w:rsidR="00F525EB" w:rsidRPr="00C716E6" w:rsidRDefault="00F525EB" w:rsidP="00F525EB">
            <w:pPr>
              <w:pStyle w:val="Texttabulky"/>
              <w:rPr>
                <w:rFonts w:cs="Arial"/>
                <w:szCs w:val="16"/>
              </w:rPr>
            </w:pPr>
          </w:p>
        </w:tc>
        <w:tc>
          <w:tcPr>
            <w:tcW w:w="1883" w:type="dxa"/>
            <w:hideMark/>
          </w:tcPr>
          <w:p w:rsidR="00F525EB" w:rsidRPr="00C716E6" w:rsidRDefault="00F525EB" w:rsidP="00F525EB">
            <w:pPr>
              <w:pStyle w:val="Texttabulky"/>
              <w:rPr>
                <w:rFonts w:cs="Arial"/>
                <w:szCs w:val="16"/>
              </w:rPr>
            </w:pPr>
            <w:r w:rsidRPr="00C716E6">
              <w:rPr>
                <w:rFonts w:cs="Arial"/>
                <w:szCs w:val="16"/>
              </w:rPr>
              <w:t>socha sv. Prokopa</w:t>
            </w:r>
          </w:p>
        </w:tc>
        <w:tc>
          <w:tcPr>
            <w:tcW w:w="1442" w:type="dxa"/>
            <w:hideMark/>
          </w:tcPr>
          <w:p w:rsidR="00F525EB" w:rsidRPr="00C716E6" w:rsidRDefault="00F525EB" w:rsidP="00F525EB">
            <w:pPr>
              <w:pStyle w:val="Texttabulky"/>
              <w:rPr>
                <w:rFonts w:cs="Arial"/>
                <w:szCs w:val="16"/>
              </w:rPr>
            </w:pPr>
            <w:r w:rsidRPr="00C716E6">
              <w:rPr>
                <w:rFonts w:cs="Arial"/>
                <w:szCs w:val="16"/>
              </w:rPr>
              <w:t>Pod vodojemem, v zahradě čp. 37</w:t>
            </w:r>
          </w:p>
        </w:tc>
      </w:tr>
    </w:tbl>
    <w:p w:rsidR="00635174" w:rsidRPr="00C716E6" w:rsidRDefault="00635174" w:rsidP="00896C05">
      <w:pPr>
        <w:pStyle w:val="Nadpis3"/>
        <w:keepNext/>
        <w:widowControl/>
        <w:tabs>
          <w:tab w:val="left" w:pos="709"/>
        </w:tabs>
        <w:suppressAutoHyphens/>
        <w:ind w:left="1559" w:hanging="839"/>
        <w:jc w:val="both"/>
      </w:pPr>
      <w:bookmarkStart w:id="105" w:name="_Toc377037186"/>
      <w:bookmarkStart w:id="106" w:name="_Toc399936191"/>
      <w:r w:rsidRPr="00C716E6">
        <w:t>Jiné charakteristiky životního prostředí</w:t>
      </w:r>
      <w:bookmarkEnd w:id="105"/>
      <w:bookmarkEnd w:id="106"/>
    </w:p>
    <w:p w:rsidR="00635174" w:rsidRPr="00C716E6" w:rsidRDefault="00635174" w:rsidP="00635174">
      <w:pPr>
        <w:pStyle w:val="Podnadpis1"/>
      </w:pPr>
      <w:r w:rsidRPr="00C716E6">
        <w:t>Dopravní a jiná infrastruktura</w:t>
      </w:r>
    </w:p>
    <w:p w:rsidR="0010524A" w:rsidRPr="00C716E6" w:rsidRDefault="00635174" w:rsidP="00635174">
      <w:r w:rsidRPr="00C716E6">
        <w:t xml:space="preserve">Dotčené území patří z dopravního hlediska k nejvýznamnějším v České republice. </w:t>
      </w:r>
      <w:r w:rsidR="0010524A" w:rsidRPr="00C716E6">
        <w:t xml:space="preserve">Ústí nad Labem se nachází na prvním (ve směru Děčín – Břeclav) a čtvrtém (ve směru Děčín – České Budějovice) železničním koridoru. Město je napojeno na mezinárodní silnici E442 a silnice první třídy (I/8, I/13, I/30). Ústí nad Labem také protíná dálnice D8 spojující Prahu s Berlínem. K dokončení dálnice chybí 16 km úsek v Českém středohoří. Přes Ústí nad Labem vede Labská vodní cesta, která propojuje město s vodními cestami v Německu, Francii, Beneluxu a s významnými západoevropskými přístavy. </w:t>
      </w:r>
    </w:p>
    <w:p w:rsidR="0010524A" w:rsidRDefault="0010524A" w:rsidP="00635174">
      <w:r w:rsidRPr="00C716E6">
        <w:t>Specifikem města je poměrně významný podíl tranzitní dopravy, přičemž ta vede především ve směru do Německa (resp. Ústí nad Labem – Drážďany – Berlín). V budoucnu se předpokládá přesun velké části tranzitní dopravy ze silnic I. a II. tříd na dálnici D8 (po jejím dokončení v chybějícím úseku Lovosice - Řehlovice.</w:t>
      </w:r>
    </w:p>
    <w:p w:rsidR="00F525EB" w:rsidRPr="00C716E6" w:rsidRDefault="00F525EB" w:rsidP="0010524A">
      <w:pPr>
        <w:rPr>
          <w:noProof/>
        </w:rPr>
      </w:pPr>
    </w:p>
    <w:p w:rsidR="00A123CF" w:rsidRDefault="00A123CF" w:rsidP="0010524A">
      <w:pPr>
        <w:rPr>
          <w:sz w:val="22"/>
          <w:szCs w:val="22"/>
        </w:rPr>
      </w:pPr>
    </w:p>
    <w:p w:rsidR="0010524A" w:rsidRPr="00C716E6" w:rsidRDefault="0010524A" w:rsidP="0010524A">
      <w:pPr>
        <w:rPr>
          <w:sz w:val="22"/>
          <w:szCs w:val="22"/>
        </w:rPr>
      </w:pPr>
      <w:r w:rsidRPr="00C716E6">
        <w:rPr>
          <w:noProof/>
        </w:rPr>
        <w:lastRenderedPageBreak/>
        <w:drawing>
          <wp:inline distT="0" distB="0" distL="0" distR="0" wp14:anchorId="7BD96811" wp14:editId="5E7A5786">
            <wp:extent cx="5998464" cy="4069665"/>
            <wp:effectExtent l="0" t="0" r="2540" b="7620"/>
            <wp:docPr id="30" name="Obrázek 30" descr="intenzita dopravy 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 descr="intenzita dopravy 2010.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6909" t="16102" r="21091" b="14866"/>
                    <a:stretch/>
                  </pic:blipFill>
                  <pic:spPr bwMode="auto">
                    <a:xfrm>
                      <a:off x="0" y="0"/>
                      <a:ext cx="5998619" cy="4069770"/>
                    </a:xfrm>
                    <a:prstGeom prst="rect">
                      <a:avLst/>
                    </a:prstGeom>
                    <a:noFill/>
                    <a:ln>
                      <a:noFill/>
                    </a:ln>
                    <a:extLst>
                      <a:ext uri="{53640926-AAD7-44D8-BBD7-CCE9431645EC}">
                        <a14:shadowObscured xmlns:a14="http://schemas.microsoft.com/office/drawing/2010/main"/>
                      </a:ext>
                    </a:extLst>
                  </pic:spPr>
                </pic:pic>
              </a:graphicData>
            </a:graphic>
          </wp:inline>
        </w:drawing>
      </w:r>
    </w:p>
    <w:p w:rsidR="0010524A" w:rsidRDefault="0010524A" w:rsidP="0010524A">
      <w:pPr>
        <w:rPr>
          <w:i/>
          <w:sz w:val="16"/>
        </w:rPr>
      </w:pPr>
      <w:r w:rsidRPr="00C716E6">
        <w:rPr>
          <w:i/>
          <w:sz w:val="16"/>
        </w:rPr>
        <w:t>Zdroj: Ředitelství silnic a dálnic; Sčítání dopravy (2010)</w:t>
      </w:r>
    </w:p>
    <w:p w:rsidR="00A123CF" w:rsidRPr="00C716E6" w:rsidRDefault="00A123CF" w:rsidP="00915435">
      <w:pPr>
        <w:pStyle w:val="obrzeknzev"/>
      </w:pPr>
      <w:bookmarkStart w:id="107" w:name="_Toc399936687"/>
      <w:r w:rsidRPr="00C716E6">
        <w:t>Intenzita dopravy v centrální části města Ústí nad Labem</w:t>
      </w:r>
      <w:bookmarkEnd w:id="107"/>
    </w:p>
    <w:p w:rsidR="00635174" w:rsidRPr="00C716E6" w:rsidRDefault="00635174" w:rsidP="00635174">
      <w:r w:rsidRPr="00C716E6">
        <w:t>Hlavní problémy se soustřeďují v oblasti nedokončené páteřní sítě komunikací a zanedbané údržby komunikací II. a III. tříd, které spadají pod správu krajů.</w:t>
      </w:r>
    </w:p>
    <w:p w:rsidR="005268A9" w:rsidRPr="00C716E6" w:rsidRDefault="005268A9" w:rsidP="00635174">
      <w:r w:rsidRPr="00C716E6">
        <w:t>Dopravní infrastruktura zájmového území byla v minulosti řešena především s ohledem na zajištění dopravní obsluhy průmyslových závodů a vyřešení kapacitního dopravního napojení rezidenčních oblastí. Nově budované komunikace propojovaly hlavně centrální část města s obytnými celky. Důsledkem těchto řešení je dopravně přetížená centrální část města, kde se soustředí individuální, hromadná i železniční doprava.</w:t>
      </w:r>
    </w:p>
    <w:p w:rsidR="00DE36E2" w:rsidRPr="00C716E6" w:rsidRDefault="00DE36E2" w:rsidP="00DE36E2">
      <w:pPr>
        <w:pStyle w:val="Podnadpis"/>
      </w:pPr>
      <w:r w:rsidRPr="00C716E6">
        <w:t>Městská hromadná doprava</w:t>
      </w:r>
    </w:p>
    <w:p w:rsidR="00DE36E2" w:rsidRPr="00C716E6" w:rsidRDefault="00DE36E2" w:rsidP="00635174">
      <w:r w:rsidRPr="00C716E6">
        <w:t xml:space="preserve">Městská hromadná doprava je na území města zajišťována prostřednictvím sítě autobusových a trolejbusových linek. Dopravní podnik města Ústí nad Labem rovněž provozuje lanovou dráhu na </w:t>
      </w:r>
      <w:proofErr w:type="spellStart"/>
      <w:r w:rsidRPr="00C716E6">
        <w:t>Větruši</w:t>
      </w:r>
      <w:proofErr w:type="spellEnd"/>
      <w:r w:rsidRPr="00C716E6">
        <w:t xml:space="preserve"> (od listopadu 2010). V provozu je celkem 22 autobusových a 11 trolejbusových linek. </w:t>
      </w:r>
      <w:r w:rsidR="00A123CF">
        <w:t>P</w:t>
      </w:r>
      <w:r w:rsidRPr="00C716E6">
        <w:t xml:space="preserve">očet přepravených osob </w:t>
      </w:r>
      <w:r w:rsidR="00A123CF">
        <w:t xml:space="preserve">však </w:t>
      </w:r>
      <w:r w:rsidRPr="00C716E6">
        <w:t>postupem času spíše klesá.</w:t>
      </w:r>
    </w:p>
    <w:p w:rsidR="00DE36E2" w:rsidRPr="00C716E6" w:rsidRDefault="00DE36E2" w:rsidP="00DE36E2">
      <w:pPr>
        <w:pStyle w:val="Podnadpis"/>
      </w:pPr>
      <w:r w:rsidRPr="00C716E6">
        <w:t>Letecká doprava</w:t>
      </w:r>
    </w:p>
    <w:p w:rsidR="00DE36E2" w:rsidRPr="00C716E6" w:rsidRDefault="00DE36E2" w:rsidP="00DE36E2">
      <w:r w:rsidRPr="00C716E6">
        <w:t xml:space="preserve">V Ústí nad Labem je v provozu pouze letiště místního významu, které je využíváno spíše sportovními letadly. Zmiňované letiště se nachází v severozápadní části města. </w:t>
      </w:r>
    </w:p>
    <w:p w:rsidR="00DE36E2" w:rsidRPr="00C716E6" w:rsidRDefault="00DE36E2" w:rsidP="00DE36E2">
      <w:pPr>
        <w:pStyle w:val="Podnadpis1"/>
      </w:pPr>
      <w:r w:rsidRPr="00C716E6">
        <w:t>Vodní doprava</w:t>
      </w:r>
    </w:p>
    <w:p w:rsidR="00DE36E2" w:rsidRPr="00C716E6" w:rsidRDefault="00DE36E2" w:rsidP="00DE36E2">
      <w:r w:rsidRPr="00C716E6">
        <w:t xml:space="preserve">Vzhledem k tomu, že v úseku Ústí nad Labem – státní hranice ČR/Německo nejsou žádné plavební stupně, není splavnost tohoto úseku regulovatelná a je zcela odvislá od hydrologických podmínek v daném období. Kapacita toku Labe v úseku Mělník – Ústí nad Labem (o délce zhruba 69 km) je 42 </w:t>
      </w:r>
      <w:proofErr w:type="gramStart"/>
      <w:r w:rsidRPr="00C716E6">
        <w:t>mil.t.</w:t>
      </w:r>
      <w:proofErr w:type="gramEnd"/>
      <w:r w:rsidRPr="00C716E6">
        <w:t xml:space="preserve">/rok, </w:t>
      </w:r>
      <w:r w:rsidRPr="00C716E6">
        <w:lastRenderedPageBreak/>
        <w:t>kapacita úseku Ústí nad Labem (</w:t>
      </w:r>
      <w:proofErr w:type="spellStart"/>
      <w:r w:rsidRPr="00C716E6">
        <w:t>Střekov</w:t>
      </w:r>
      <w:proofErr w:type="spellEnd"/>
      <w:r w:rsidRPr="00C716E6">
        <w:t>) – státní hranice ČR/Německo je pak (v situaci, kdy je Lab</w:t>
      </w:r>
      <w:r w:rsidR="00893F64" w:rsidRPr="00C716E6">
        <w:t xml:space="preserve">e plnosplavné) 8,5 mil.t./rok. </w:t>
      </w:r>
      <w:r w:rsidRPr="00C716E6">
        <w:t xml:space="preserve">Na území města Ústí nad Labem se nachází </w:t>
      </w:r>
      <w:r w:rsidR="0010524A" w:rsidRPr="00C716E6">
        <w:t xml:space="preserve">přístavy </w:t>
      </w:r>
      <w:proofErr w:type="spellStart"/>
      <w:r w:rsidR="0010524A" w:rsidRPr="00C716E6">
        <w:t>Vaňov</w:t>
      </w:r>
      <w:proofErr w:type="spellEnd"/>
      <w:r w:rsidR="0010524A" w:rsidRPr="00C716E6">
        <w:t xml:space="preserve">, Krásné Březno, </w:t>
      </w:r>
      <w:proofErr w:type="spellStart"/>
      <w:r w:rsidR="0010524A" w:rsidRPr="00C716E6">
        <w:t>Střekov</w:t>
      </w:r>
      <w:proofErr w:type="spellEnd"/>
      <w:r w:rsidR="0010524A" w:rsidRPr="00C716E6">
        <w:t xml:space="preserve"> a Ústí nad Labem centrum.</w:t>
      </w:r>
    </w:p>
    <w:p w:rsidR="00635174" w:rsidRPr="00C716E6" w:rsidRDefault="00635174" w:rsidP="00635174">
      <w:pPr>
        <w:pStyle w:val="Podnadpis1"/>
      </w:pPr>
      <w:r w:rsidRPr="00C716E6">
        <w:t>Staré ekologické zátěže</w:t>
      </w:r>
      <w:r w:rsidR="000C703B" w:rsidRPr="00C716E6">
        <w:t xml:space="preserve"> a brownfields na území města</w:t>
      </w:r>
    </w:p>
    <w:p w:rsidR="00635174" w:rsidRPr="00C716E6" w:rsidRDefault="00635174" w:rsidP="00635174">
      <w:r w:rsidRPr="00C716E6">
        <w:t xml:space="preserve">Staré ekologické zátěže se týkají především pozůstatků po těžbě nerostných surovin, a to bývalých vápencových, štěrkopískových a jiných dolů a především lokalit těžby </w:t>
      </w:r>
      <w:r w:rsidR="00893F64" w:rsidRPr="00C716E6">
        <w:t>hnědého uhlí</w:t>
      </w:r>
      <w:r w:rsidRPr="00C716E6">
        <w:t>, časté jsou i kontaminace bývalých průmyslových areálů a skládky odpadů. Ne všechny lokality jsou podrobně prozkoumány, na těch, které již prozkoumány byly, byly započaty, anebo naplánovány</w:t>
      </w:r>
      <w:r w:rsidR="00893F64" w:rsidRPr="00C716E6">
        <w:t xml:space="preserve"> sanační a rekultivační zásahy</w:t>
      </w:r>
      <w:r w:rsidRPr="00C716E6">
        <w:t>.</w:t>
      </w:r>
    </w:p>
    <w:p w:rsidR="00844867" w:rsidRPr="00C716E6" w:rsidRDefault="00844867" w:rsidP="00844867">
      <w:r w:rsidRPr="00C716E6">
        <w:t xml:space="preserve">Staré ekologické zátěže patří v Ústeckém kraji k závažným problémům životního prostředí. V Ústeckém kraji je podle Systému evidence kontaminovaných míst lokalizováno celkem 488 ekologických zátěží, z nichž většina nebyla podlé této evidence hodnocena. V </w:t>
      </w:r>
      <w:r w:rsidR="00B82EFF">
        <w:t>regionu</w:t>
      </w:r>
      <w:r w:rsidRPr="00C716E6">
        <w:t xml:space="preserve"> se vykytuje 11 % starých ekologických zátěží celé České republiky. Jedná se převážně o zátěže z oblasti chemického a těžebního průmyslu, o uzavřené, technicky nevyhovující skládky odpadů, a o území dlouhodobě (většinou v minulosti) provozovaných průmyslových podniků. V případě skládek je největším problémem jejich rekultivace a zabezpečení, narážející na nedostatek finančních prostředků obcí, které byly jejich provozovateli. Ústecký kraj patří, společně s Moravskoslezským krajem mezi kraje, v nichž je tento problém dominantní.</w:t>
      </w:r>
    </w:p>
    <w:p w:rsidR="00844867" w:rsidRPr="00C716E6" w:rsidRDefault="00844867" w:rsidP="00844867">
      <w:r w:rsidRPr="00C716E6">
        <w:t>Sanace již proběhla v lokalitách starých ekologických zátěží v areálu Spolku pro chemickou a hutní výrobu a.s. v Ústí nad Labem (Zdroj KÚÚK).</w:t>
      </w:r>
    </w:p>
    <w:p w:rsidR="00893F64" w:rsidRPr="00C716E6" w:rsidRDefault="00893F64" w:rsidP="00893F64">
      <w:pPr>
        <w:pStyle w:val="Titulek0"/>
        <w:rPr>
          <w:color w:val="auto"/>
          <w:sz w:val="22"/>
          <w:szCs w:val="22"/>
        </w:rPr>
      </w:pPr>
      <w:r w:rsidRPr="00C716E6">
        <w:rPr>
          <w:noProof/>
          <w:color w:val="auto"/>
          <w:sz w:val="22"/>
          <w:szCs w:val="22"/>
        </w:rPr>
        <w:lastRenderedPageBreak/>
        <w:drawing>
          <wp:inline distT="0" distB="0" distL="0" distR="0" wp14:anchorId="569C3E3C" wp14:editId="430C5F22">
            <wp:extent cx="5361940" cy="5076825"/>
            <wp:effectExtent l="0" t="0" r="0" b="9525"/>
            <wp:docPr id="54" name="Obrázek 54" descr="ekologicke_zatez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6" descr="ekologicke_zateze.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61940" cy="5076825"/>
                    </a:xfrm>
                    <a:prstGeom prst="rect">
                      <a:avLst/>
                    </a:prstGeom>
                    <a:noFill/>
                    <a:ln>
                      <a:noFill/>
                    </a:ln>
                  </pic:spPr>
                </pic:pic>
              </a:graphicData>
            </a:graphic>
          </wp:inline>
        </w:drawing>
      </w:r>
    </w:p>
    <w:p w:rsidR="00893F64" w:rsidRDefault="00893F64" w:rsidP="00B82EFF">
      <w:pPr>
        <w:spacing w:before="0"/>
        <w:rPr>
          <w:i/>
          <w:sz w:val="16"/>
        </w:rPr>
      </w:pPr>
      <w:r w:rsidRPr="00B82EFF">
        <w:rPr>
          <w:i/>
          <w:sz w:val="16"/>
        </w:rPr>
        <w:t>Zdroj: Plán odpadového hospodářství (2006); Ročenka magistrátu Ústí nad Labem, UJEP Atlas</w:t>
      </w:r>
    </w:p>
    <w:p w:rsidR="00B82EFF" w:rsidRPr="00C716E6" w:rsidRDefault="00B82EFF" w:rsidP="00915435">
      <w:pPr>
        <w:pStyle w:val="obrzeknzev"/>
      </w:pPr>
      <w:bookmarkStart w:id="108" w:name="_Toc399936688"/>
      <w:r w:rsidRPr="00C716E6">
        <w:t>Hlavní ekologické zátěže v Ústí nad Labem</w:t>
      </w:r>
      <w:bookmarkEnd w:id="108"/>
    </w:p>
    <w:p w:rsidR="00635174" w:rsidRPr="00C716E6" w:rsidRDefault="00635174" w:rsidP="00635174">
      <w:r w:rsidRPr="00C716E6">
        <w:t xml:space="preserve">Evidence a následná likvidace starých ekologických zátěží je jednou z priorit Ministerstva životního prostředí. Na jejich likvidaci se finančně spolupodílí Státní fond životního prostředí, Ministerstvo financí, </w:t>
      </w:r>
      <w:r w:rsidR="00DE36E2" w:rsidRPr="00C716E6">
        <w:t>Ústecký</w:t>
      </w:r>
      <w:r w:rsidRPr="00C716E6">
        <w:t xml:space="preserve"> kraj a Ministerstvo průmyslu a obchodu. </w:t>
      </w:r>
    </w:p>
    <w:p w:rsidR="000C703B" w:rsidRPr="00C716E6" w:rsidRDefault="000C703B" w:rsidP="000C703B">
      <w:r w:rsidRPr="00C716E6">
        <w:t>Dle závěrů analýzy</w:t>
      </w:r>
      <w:r w:rsidR="00DE36E2" w:rsidRPr="00C716E6">
        <w:t xml:space="preserve"> brownfields</w:t>
      </w:r>
      <w:r w:rsidRPr="00C716E6">
        <w:t xml:space="preserve"> zabírají identifikované brownfields ve měs</w:t>
      </w:r>
      <w:r w:rsidR="00752F99">
        <w:t>tě plochu 429,5 ha, což je 11,7</w:t>
      </w:r>
      <w:r w:rsidRPr="00C716E6">
        <w:t>%</w:t>
      </w:r>
      <w:r w:rsidR="00752F99">
        <w:t xml:space="preserve"> zastavěného území </w:t>
      </w:r>
      <w:r w:rsidRPr="00C716E6">
        <w:t xml:space="preserve">města, přičemž za přirozenou výměru v území se považují hodnoty do 3 %. </w:t>
      </w:r>
      <w:r w:rsidR="00B82EFF">
        <w:t xml:space="preserve"> Naprostá většina brownfields na území města je v soukromém vlastnictví, nebo ve vlastnictví jiných veřejných subjektů, nikoli však ve vlastnictví Statutárního města Ústí nad Labem. </w:t>
      </w:r>
      <w:r w:rsidR="00DE36E2" w:rsidRPr="00C716E6">
        <w:t>V územním plánu</w:t>
      </w:r>
      <w:r w:rsidRPr="00C716E6">
        <w:t xml:space="preserve"> je </w:t>
      </w:r>
      <w:r w:rsidR="00B82EFF">
        <w:t xml:space="preserve">navíc </w:t>
      </w:r>
      <w:r w:rsidRPr="00C716E6">
        <w:t xml:space="preserve">vymezeno cca 715 ha </w:t>
      </w:r>
      <w:r w:rsidR="00DE36E2" w:rsidRPr="00C716E6">
        <w:t>návrhových</w:t>
      </w:r>
      <w:r w:rsidRPr="00C716E6">
        <w:t xml:space="preserve"> zastavitelných rozvojových ploch, které mohou být v budoucnu preferovány na úkor brownfields. </w:t>
      </w:r>
    </w:p>
    <w:p w:rsidR="000C703B" w:rsidRDefault="000C703B" w:rsidP="000C703B">
      <w:r w:rsidRPr="00C716E6">
        <w:t xml:space="preserve">Ve městě lze identifikovat několik rozsáhlých ploch brownfieldů (Krásné Březno, </w:t>
      </w:r>
      <w:proofErr w:type="spellStart"/>
      <w:r w:rsidRPr="00C716E6">
        <w:t>Střekov</w:t>
      </w:r>
      <w:proofErr w:type="spellEnd"/>
      <w:r w:rsidRPr="00C716E6">
        <w:t xml:space="preserve">, ulice Tovární). Autoři Strategie </w:t>
      </w:r>
      <w:r w:rsidR="00752F99">
        <w:t xml:space="preserve">přístupu </w:t>
      </w:r>
      <w:r w:rsidRPr="00C716E6">
        <w:t xml:space="preserve">k </w:t>
      </w:r>
      <w:proofErr w:type="spellStart"/>
      <w:r w:rsidRPr="00C716E6">
        <w:t>brownfieldům</w:t>
      </w:r>
      <w:proofErr w:type="spellEnd"/>
      <w:r w:rsidRPr="00C716E6">
        <w:t xml:space="preserve"> také rozdělují brownfields ve městě do několika typů:</w:t>
      </w:r>
    </w:p>
    <w:p w:rsidR="00B82EFF" w:rsidRPr="00C716E6" w:rsidRDefault="00B82EFF" w:rsidP="000C703B"/>
    <w:p w:rsidR="000C703B" w:rsidRPr="00C716E6" w:rsidRDefault="000C703B" w:rsidP="00B82EFF">
      <w:pPr>
        <w:spacing w:before="0"/>
      </w:pPr>
      <w:r w:rsidRPr="00C716E6">
        <w:t>(a)</w:t>
      </w:r>
      <w:r w:rsidRPr="00C716E6">
        <w:tab/>
        <w:t>Areály na přístupu do města (oblast Krásného Března, oblast ulice Pražské, ulice Tovární)</w:t>
      </w:r>
    </w:p>
    <w:p w:rsidR="000C703B" w:rsidRPr="00C716E6" w:rsidRDefault="000C703B" w:rsidP="00B82EFF">
      <w:pPr>
        <w:spacing w:before="0"/>
      </w:pPr>
      <w:r w:rsidRPr="00C716E6">
        <w:t>(b)</w:t>
      </w:r>
      <w:r w:rsidRPr="00C716E6">
        <w:tab/>
        <w:t>Velké areály (ČD, SETUZA, TONASO, apod.)</w:t>
      </w:r>
    </w:p>
    <w:p w:rsidR="000C703B" w:rsidRPr="00C716E6" w:rsidRDefault="000C703B" w:rsidP="00B82EFF">
      <w:pPr>
        <w:spacing w:before="0"/>
      </w:pPr>
      <w:r w:rsidRPr="00C716E6">
        <w:lastRenderedPageBreak/>
        <w:t>(c)</w:t>
      </w:r>
      <w:r w:rsidRPr="00C716E6">
        <w:tab/>
        <w:t>Bytové domy</w:t>
      </w:r>
    </w:p>
    <w:p w:rsidR="000C703B" w:rsidRPr="00C716E6" w:rsidRDefault="000C703B" w:rsidP="00B82EFF">
      <w:pPr>
        <w:spacing w:before="0"/>
      </w:pPr>
      <w:r w:rsidRPr="00C716E6">
        <w:t>(d)</w:t>
      </w:r>
      <w:r w:rsidRPr="00C716E6">
        <w:tab/>
        <w:t>Oblast sociálního brownfieldu (Předlice)</w:t>
      </w:r>
    </w:p>
    <w:p w:rsidR="000C703B" w:rsidRPr="00C716E6" w:rsidRDefault="000C703B" w:rsidP="00B82EFF">
      <w:pPr>
        <w:spacing w:before="0"/>
      </w:pPr>
      <w:r w:rsidRPr="00C716E6">
        <w:t>(e)</w:t>
      </w:r>
      <w:r w:rsidRPr="00C716E6">
        <w:tab/>
        <w:t>Předpokládané brownfieldy</w:t>
      </w:r>
    </w:p>
    <w:p w:rsidR="000C703B" w:rsidRPr="00C716E6" w:rsidRDefault="000C703B" w:rsidP="000C703B">
      <w:r w:rsidRPr="00C716E6">
        <w:t>Velmi diskutovaným brownfieldem je také jezero Milada, které by mělo v budoucnu sloužit především jako rekreační plocha.</w:t>
      </w:r>
    </w:p>
    <w:p w:rsidR="00635174" w:rsidRPr="00C716E6" w:rsidRDefault="00635174" w:rsidP="00635174">
      <w:pPr>
        <w:pStyle w:val="Podnadpis1"/>
      </w:pPr>
      <w:r w:rsidRPr="00C716E6">
        <w:t>Odpady</w:t>
      </w:r>
    </w:p>
    <w:p w:rsidR="00893F64" w:rsidRPr="00C716E6" w:rsidRDefault="00893F64" w:rsidP="00893F64">
      <w:r w:rsidRPr="00C716E6">
        <w:t xml:space="preserve">Město má pro účely koncepce nakládání s odpady zpracován „Plán odpadového hospodářství“. Původní plán byl zpracován do roku 2012, v době přípravy </w:t>
      </w:r>
      <w:r w:rsidR="00B82EFF">
        <w:t>Strategie</w:t>
      </w:r>
      <w:r w:rsidRPr="00C716E6">
        <w:t xml:space="preserve"> byl v procesu přípravy plán nový. Z tabulky 5 je patrné, že roste zejména podíl vytříděného odpadu, což lze vnímat jako kladný výsledek. Struktura vytříděných su</w:t>
      </w:r>
      <w:r w:rsidR="00B82EFF">
        <w:t>rovin je pak uvedena v následující tabulce</w:t>
      </w:r>
      <w:r w:rsidRPr="00C716E6">
        <w:t xml:space="preserve">.  </w:t>
      </w:r>
    </w:p>
    <w:p w:rsidR="00893F64" w:rsidRPr="00C716E6" w:rsidRDefault="00893F64" w:rsidP="00915435">
      <w:pPr>
        <w:pStyle w:val="Tabulkanzev"/>
      </w:pPr>
      <w:bookmarkStart w:id="109" w:name="_Toc387338625"/>
      <w:bookmarkStart w:id="110" w:name="_Toc381001157"/>
      <w:bookmarkStart w:id="111" w:name="_Toc379053470"/>
      <w:bookmarkStart w:id="112" w:name="_Toc379053266"/>
      <w:bookmarkStart w:id="113" w:name="_Toc399936452"/>
      <w:r w:rsidRPr="00C716E6">
        <w:t>Množství jednotlivých druhů komunálních odpadů (v tunách) vyprodukovaných fyzickými osobami na území města Ústí nad Labem</w:t>
      </w:r>
      <w:bookmarkEnd w:id="109"/>
      <w:bookmarkEnd w:id="110"/>
      <w:bookmarkEnd w:id="111"/>
      <w:bookmarkEnd w:id="112"/>
      <w:bookmarkEnd w:id="113"/>
    </w:p>
    <w:tbl>
      <w:tblPr>
        <w:tblStyle w:val="Mkatabulky"/>
        <w:tblW w:w="8925" w:type="dxa"/>
        <w:tblLayout w:type="fixed"/>
        <w:tblLook w:val="04A0" w:firstRow="1" w:lastRow="0" w:firstColumn="1" w:lastColumn="0" w:noHBand="0" w:noVBand="1"/>
      </w:tblPr>
      <w:tblGrid>
        <w:gridCol w:w="1133"/>
        <w:gridCol w:w="707"/>
        <w:gridCol w:w="708"/>
        <w:gridCol w:w="708"/>
        <w:gridCol w:w="708"/>
        <w:gridCol w:w="708"/>
        <w:gridCol w:w="709"/>
        <w:gridCol w:w="709"/>
        <w:gridCol w:w="709"/>
        <w:gridCol w:w="708"/>
        <w:gridCol w:w="709"/>
        <w:gridCol w:w="709"/>
      </w:tblGrid>
      <w:tr w:rsidR="00893F64" w:rsidRPr="00C716E6" w:rsidTr="00893F64">
        <w:tc>
          <w:tcPr>
            <w:tcW w:w="1135" w:type="dxa"/>
            <w:tcBorders>
              <w:top w:val="single" w:sz="4" w:space="0" w:color="auto"/>
              <w:left w:val="single" w:sz="4" w:space="0" w:color="auto"/>
              <w:bottom w:val="single" w:sz="4" w:space="0" w:color="auto"/>
              <w:right w:val="single" w:sz="4" w:space="0" w:color="auto"/>
            </w:tcBorders>
            <w:vAlign w:val="center"/>
            <w:hideMark/>
          </w:tcPr>
          <w:p w:rsidR="00893F64" w:rsidRPr="00C716E6" w:rsidRDefault="00893F64">
            <w:pPr>
              <w:contextualSpacing/>
              <w:jc w:val="center"/>
              <w:rPr>
                <w:b/>
                <w:sz w:val="17"/>
                <w:szCs w:val="17"/>
              </w:rPr>
            </w:pPr>
            <w:r w:rsidRPr="00C716E6">
              <w:rPr>
                <w:b/>
                <w:sz w:val="17"/>
                <w:szCs w:val="17"/>
              </w:rPr>
              <w:t>Druh odpadu</w:t>
            </w:r>
          </w:p>
        </w:tc>
        <w:tc>
          <w:tcPr>
            <w:tcW w:w="708" w:type="dxa"/>
            <w:tcBorders>
              <w:top w:val="single" w:sz="4" w:space="0" w:color="auto"/>
              <w:left w:val="single" w:sz="4" w:space="0" w:color="auto"/>
              <w:bottom w:val="single" w:sz="4" w:space="0" w:color="auto"/>
              <w:right w:val="single" w:sz="4" w:space="0" w:color="auto"/>
            </w:tcBorders>
            <w:vAlign w:val="center"/>
            <w:hideMark/>
          </w:tcPr>
          <w:p w:rsidR="00893F64" w:rsidRPr="00C716E6" w:rsidRDefault="00893F64">
            <w:pPr>
              <w:contextualSpacing/>
              <w:jc w:val="center"/>
              <w:rPr>
                <w:b/>
                <w:sz w:val="17"/>
                <w:szCs w:val="17"/>
              </w:rPr>
            </w:pPr>
            <w:r w:rsidRPr="00C716E6">
              <w:rPr>
                <w:b/>
                <w:sz w:val="17"/>
                <w:szCs w:val="17"/>
              </w:rPr>
              <w:t>2002</w:t>
            </w:r>
          </w:p>
        </w:tc>
        <w:tc>
          <w:tcPr>
            <w:tcW w:w="709" w:type="dxa"/>
            <w:tcBorders>
              <w:top w:val="single" w:sz="4" w:space="0" w:color="auto"/>
              <w:left w:val="single" w:sz="4" w:space="0" w:color="auto"/>
              <w:bottom w:val="single" w:sz="4" w:space="0" w:color="auto"/>
              <w:right w:val="single" w:sz="4" w:space="0" w:color="auto"/>
            </w:tcBorders>
            <w:vAlign w:val="center"/>
            <w:hideMark/>
          </w:tcPr>
          <w:p w:rsidR="00893F64" w:rsidRPr="00C716E6" w:rsidRDefault="00893F64">
            <w:pPr>
              <w:contextualSpacing/>
              <w:jc w:val="center"/>
              <w:rPr>
                <w:b/>
                <w:sz w:val="17"/>
                <w:szCs w:val="17"/>
              </w:rPr>
            </w:pPr>
            <w:r w:rsidRPr="00C716E6">
              <w:rPr>
                <w:b/>
                <w:sz w:val="17"/>
                <w:szCs w:val="17"/>
              </w:rPr>
              <w:t>2003</w:t>
            </w:r>
          </w:p>
        </w:tc>
        <w:tc>
          <w:tcPr>
            <w:tcW w:w="709" w:type="dxa"/>
            <w:tcBorders>
              <w:top w:val="single" w:sz="4" w:space="0" w:color="auto"/>
              <w:left w:val="single" w:sz="4" w:space="0" w:color="auto"/>
              <w:bottom w:val="single" w:sz="4" w:space="0" w:color="auto"/>
              <w:right w:val="single" w:sz="4" w:space="0" w:color="auto"/>
            </w:tcBorders>
            <w:vAlign w:val="center"/>
            <w:hideMark/>
          </w:tcPr>
          <w:p w:rsidR="00893F64" w:rsidRPr="00C716E6" w:rsidRDefault="00893F64">
            <w:pPr>
              <w:contextualSpacing/>
              <w:jc w:val="center"/>
              <w:rPr>
                <w:b/>
                <w:sz w:val="17"/>
                <w:szCs w:val="17"/>
              </w:rPr>
            </w:pPr>
            <w:r w:rsidRPr="00C716E6">
              <w:rPr>
                <w:b/>
                <w:sz w:val="17"/>
                <w:szCs w:val="17"/>
              </w:rPr>
              <w:t>2004</w:t>
            </w:r>
          </w:p>
        </w:tc>
        <w:tc>
          <w:tcPr>
            <w:tcW w:w="709" w:type="dxa"/>
            <w:tcBorders>
              <w:top w:val="single" w:sz="4" w:space="0" w:color="auto"/>
              <w:left w:val="single" w:sz="4" w:space="0" w:color="auto"/>
              <w:bottom w:val="single" w:sz="4" w:space="0" w:color="auto"/>
              <w:right w:val="single" w:sz="4" w:space="0" w:color="auto"/>
            </w:tcBorders>
            <w:vAlign w:val="center"/>
            <w:hideMark/>
          </w:tcPr>
          <w:p w:rsidR="00893F64" w:rsidRPr="00C716E6" w:rsidRDefault="00893F64">
            <w:pPr>
              <w:contextualSpacing/>
              <w:jc w:val="center"/>
              <w:rPr>
                <w:b/>
                <w:sz w:val="17"/>
                <w:szCs w:val="17"/>
              </w:rPr>
            </w:pPr>
            <w:r w:rsidRPr="00C716E6">
              <w:rPr>
                <w:b/>
                <w:sz w:val="17"/>
                <w:szCs w:val="17"/>
              </w:rPr>
              <w:t>2005</w:t>
            </w:r>
          </w:p>
        </w:tc>
        <w:tc>
          <w:tcPr>
            <w:tcW w:w="708" w:type="dxa"/>
            <w:tcBorders>
              <w:top w:val="single" w:sz="4" w:space="0" w:color="auto"/>
              <w:left w:val="single" w:sz="4" w:space="0" w:color="auto"/>
              <w:bottom w:val="single" w:sz="4" w:space="0" w:color="auto"/>
              <w:right w:val="single" w:sz="4" w:space="0" w:color="auto"/>
            </w:tcBorders>
            <w:vAlign w:val="center"/>
            <w:hideMark/>
          </w:tcPr>
          <w:p w:rsidR="00893F64" w:rsidRPr="00C716E6" w:rsidRDefault="00893F64">
            <w:pPr>
              <w:contextualSpacing/>
              <w:jc w:val="center"/>
              <w:rPr>
                <w:b/>
                <w:sz w:val="17"/>
                <w:szCs w:val="17"/>
              </w:rPr>
            </w:pPr>
            <w:r w:rsidRPr="00C716E6">
              <w:rPr>
                <w:b/>
                <w:sz w:val="17"/>
                <w:szCs w:val="17"/>
              </w:rPr>
              <w:t>2006</w:t>
            </w:r>
          </w:p>
        </w:tc>
        <w:tc>
          <w:tcPr>
            <w:tcW w:w="709" w:type="dxa"/>
            <w:tcBorders>
              <w:top w:val="single" w:sz="4" w:space="0" w:color="auto"/>
              <w:left w:val="single" w:sz="4" w:space="0" w:color="auto"/>
              <w:bottom w:val="single" w:sz="4" w:space="0" w:color="auto"/>
              <w:right w:val="single" w:sz="4" w:space="0" w:color="auto"/>
            </w:tcBorders>
            <w:vAlign w:val="center"/>
            <w:hideMark/>
          </w:tcPr>
          <w:p w:rsidR="00893F64" w:rsidRPr="00C716E6" w:rsidRDefault="00893F64">
            <w:pPr>
              <w:contextualSpacing/>
              <w:jc w:val="center"/>
              <w:rPr>
                <w:b/>
                <w:sz w:val="17"/>
                <w:szCs w:val="17"/>
              </w:rPr>
            </w:pPr>
            <w:r w:rsidRPr="00C716E6">
              <w:rPr>
                <w:b/>
                <w:sz w:val="17"/>
                <w:szCs w:val="17"/>
              </w:rPr>
              <w:t>2007</w:t>
            </w:r>
          </w:p>
        </w:tc>
        <w:tc>
          <w:tcPr>
            <w:tcW w:w="709" w:type="dxa"/>
            <w:tcBorders>
              <w:top w:val="single" w:sz="4" w:space="0" w:color="auto"/>
              <w:left w:val="single" w:sz="4" w:space="0" w:color="auto"/>
              <w:bottom w:val="single" w:sz="4" w:space="0" w:color="auto"/>
              <w:right w:val="single" w:sz="4" w:space="0" w:color="auto"/>
            </w:tcBorders>
            <w:vAlign w:val="center"/>
            <w:hideMark/>
          </w:tcPr>
          <w:p w:rsidR="00893F64" w:rsidRPr="00C716E6" w:rsidRDefault="00893F64">
            <w:pPr>
              <w:contextualSpacing/>
              <w:jc w:val="center"/>
              <w:rPr>
                <w:b/>
                <w:sz w:val="17"/>
                <w:szCs w:val="17"/>
              </w:rPr>
            </w:pPr>
            <w:r w:rsidRPr="00C716E6">
              <w:rPr>
                <w:b/>
                <w:sz w:val="17"/>
                <w:szCs w:val="17"/>
              </w:rPr>
              <w:t>2008</w:t>
            </w:r>
          </w:p>
        </w:tc>
        <w:tc>
          <w:tcPr>
            <w:tcW w:w="709" w:type="dxa"/>
            <w:tcBorders>
              <w:top w:val="single" w:sz="4" w:space="0" w:color="auto"/>
              <w:left w:val="single" w:sz="4" w:space="0" w:color="auto"/>
              <w:bottom w:val="single" w:sz="4" w:space="0" w:color="auto"/>
              <w:right w:val="single" w:sz="4" w:space="0" w:color="auto"/>
            </w:tcBorders>
            <w:vAlign w:val="center"/>
            <w:hideMark/>
          </w:tcPr>
          <w:p w:rsidR="00893F64" w:rsidRPr="00C716E6" w:rsidRDefault="00893F64">
            <w:pPr>
              <w:contextualSpacing/>
              <w:jc w:val="center"/>
              <w:rPr>
                <w:b/>
                <w:sz w:val="17"/>
                <w:szCs w:val="17"/>
              </w:rPr>
            </w:pPr>
            <w:r w:rsidRPr="00C716E6">
              <w:rPr>
                <w:b/>
                <w:sz w:val="17"/>
                <w:szCs w:val="17"/>
              </w:rPr>
              <w:t>2009</w:t>
            </w:r>
          </w:p>
        </w:tc>
        <w:tc>
          <w:tcPr>
            <w:tcW w:w="708" w:type="dxa"/>
            <w:tcBorders>
              <w:top w:val="single" w:sz="4" w:space="0" w:color="auto"/>
              <w:left w:val="single" w:sz="4" w:space="0" w:color="auto"/>
              <w:bottom w:val="single" w:sz="4" w:space="0" w:color="auto"/>
              <w:right w:val="single" w:sz="4" w:space="0" w:color="auto"/>
            </w:tcBorders>
            <w:vAlign w:val="center"/>
            <w:hideMark/>
          </w:tcPr>
          <w:p w:rsidR="00893F64" w:rsidRPr="00C716E6" w:rsidRDefault="00893F64">
            <w:pPr>
              <w:contextualSpacing/>
              <w:jc w:val="center"/>
              <w:rPr>
                <w:b/>
                <w:sz w:val="17"/>
                <w:szCs w:val="17"/>
              </w:rPr>
            </w:pPr>
            <w:r w:rsidRPr="00C716E6">
              <w:rPr>
                <w:b/>
                <w:sz w:val="17"/>
                <w:szCs w:val="17"/>
              </w:rPr>
              <w:t>2010</w:t>
            </w:r>
          </w:p>
        </w:tc>
        <w:tc>
          <w:tcPr>
            <w:tcW w:w="709" w:type="dxa"/>
            <w:tcBorders>
              <w:top w:val="single" w:sz="4" w:space="0" w:color="auto"/>
              <w:left w:val="single" w:sz="4" w:space="0" w:color="auto"/>
              <w:bottom w:val="single" w:sz="4" w:space="0" w:color="auto"/>
              <w:right w:val="single" w:sz="4" w:space="0" w:color="auto"/>
            </w:tcBorders>
            <w:vAlign w:val="center"/>
            <w:hideMark/>
          </w:tcPr>
          <w:p w:rsidR="00893F64" w:rsidRPr="00C716E6" w:rsidRDefault="00893F64">
            <w:pPr>
              <w:contextualSpacing/>
              <w:jc w:val="center"/>
              <w:rPr>
                <w:b/>
                <w:sz w:val="17"/>
                <w:szCs w:val="17"/>
              </w:rPr>
            </w:pPr>
            <w:r w:rsidRPr="00C716E6">
              <w:rPr>
                <w:b/>
                <w:sz w:val="17"/>
                <w:szCs w:val="17"/>
              </w:rPr>
              <w:t>2011</w:t>
            </w:r>
          </w:p>
        </w:tc>
        <w:tc>
          <w:tcPr>
            <w:tcW w:w="709" w:type="dxa"/>
            <w:tcBorders>
              <w:top w:val="single" w:sz="4" w:space="0" w:color="auto"/>
              <w:left w:val="single" w:sz="4" w:space="0" w:color="auto"/>
              <w:bottom w:val="single" w:sz="4" w:space="0" w:color="auto"/>
              <w:right w:val="single" w:sz="4" w:space="0" w:color="auto"/>
            </w:tcBorders>
            <w:vAlign w:val="center"/>
            <w:hideMark/>
          </w:tcPr>
          <w:p w:rsidR="00893F64" w:rsidRPr="00C716E6" w:rsidRDefault="00893F64">
            <w:pPr>
              <w:contextualSpacing/>
              <w:jc w:val="center"/>
              <w:rPr>
                <w:b/>
                <w:sz w:val="17"/>
                <w:szCs w:val="17"/>
              </w:rPr>
            </w:pPr>
            <w:r w:rsidRPr="00C716E6">
              <w:rPr>
                <w:b/>
                <w:sz w:val="17"/>
                <w:szCs w:val="17"/>
              </w:rPr>
              <w:t>2012</w:t>
            </w:r>
          </w:p>
        </w:tc>
      </w:tr>
      <w:tr w:rsidR="00893F64" w:rsidRPr="00C716E6" w:rsidTr="00893F64">
        <w:tc>
          <w:tcPr>
            <w:tcW w:w="1135" w:type="dxa"/>
            <w:tcBorders>
              <w:top w:val="single" w:sz="4" w:space="0" w:color="auto"/>
              <w:left w:val="single" w:sz="4" w:space="0" w:color="auto"/>
              <w:bottom w:val="single" w:sz="4" w:space="0" w:color="auto"/>
              <w:right w:val="single" w:sz="4" w:space="0" w:color="auto"/>
            </w:tcBorders>
            <w:hideMark/>
          </w:tcPr>
          <w:p w:rsidR="00893F64" w:rsidRPr="00C716E6" w:rsidRDefault="00893F64">
            <w:pPr>
              <w:contextualSpacing/>
              <w:rPr>
                <w:b/>
                <w:sz w:val="17"/>
                <w:szCs w:val="17"/>
              </w:rPr>
            </w:pPr>
            <w:r w:rsidRPr="00C716E6">
              <w:rPr>
                <w:b/>
                <w:sz w:val="17"/>
                <w:szCs w:val="17"/>
              </w:rPr>
              <w:t>Vytříděné suroviny</w:t>
            </w:r>
          </w:p>
        </w:tc>
        <w:tc>
          <w:tcPr>
            <w:tcW w:w="708" w:type="dxa"/>
            <w:tcBorders>
              <w:top w:val="single" w:sz="4" w:space="0" w:color="auto"/>
              <w:left w:val="single" w:sz="4" w:space="0" w:color="auto"/>
              <w:bottom w:val="single" w:sz="4" w:space="0" w:color="auto"/>
              <w:right w:val="single" w:sz="4" w:space="0" w:color="auto"/>
            </w:tcBorders>
            <w:vAlign w:val="center"/>
            <w:hideMark/>
          </w:tcPr>
          <w:p w:rsidR="00893F64" w:rsidRPr="00C716E6" w:rsidRDefault="00893F64">
            <w:pPr>
              <w:contextualSpacing/>
              <w:jc w:val="center"/>
              <w:rPr>
                <w:sz w:val="17"/>
                <w:szCs w:val="17"/>
              </w:rPr>
            </w:pPr>
            <w:r w:rsidRPr="00C716E6">
              <w:rPr>
                <w:sz w:val="17"/>
                <w:szCs w:val="17"/>
              </w:rPr>
              <w:t>774</w:t>
            </w:r>
          </w:p>
        </w:tc>
        <w:tc>
          <w:tcPr>
            <w:tcW w:w="709" w:type="dxa"/>
            <w:tcBorders>
              <w:top w:val="single" w:sz="4" w:space="0" w:color="auto"/>
              <w:left w:val="single" w:sz="4" w:space="0" w:color="auto"/>
              <w:bottom w:val="single" w:sz="4" w:space="0" w:color="auto"/>
              <w:right w:val="single" w:sz="4" w:space="0" w:color="auto"/>
            </w:tcBorders>
            <w:vAlign w:val="center"/>
            <w:hideMark/>
          </w:tcPr>
          <w:p w:rsidR="00893F64" w:rsidRPr="00C716E6" w:rsidRDefault="00893F64">
            <w:pPr>
              <w:contextualSpacing/>
              <w:jc w:val="center"/>
              <w:rPr>
                <w:sz w:val="17"/>
                <w:szCs w:val="17"/>
              </w:rPr>
            </w:pPr>
            <w:r w:rsidRPr="00C716E6">
              <w:rPr>
                <w:sz w:val="17"/>
                <w:szCs w:val="17"/>
              </w:rPr>
              <w:t>861</w:t>
            </w:r>
          </w:p>
        </w:tc>
        <w:tc>
          <w:tcPr>
            <w:tcW w:w="709" w:type="dxa"/>
            <w:tcBorders>
              <w:top w:val="single" w:sz="4" w:space="0" w:color="auto"/>
              <w:left w:val="single" w:sz="4" w:space="0" w:color="auto"/>
              <w:bottom w:val="single" w:sz="4" w:space="0" w:color="auto"/>
              <w:right w:val="single" w:sz="4" w:space="0" w:color="auto"/>
            </w:tcBorders>
            <w:vAlign w:val="center"/>
            <w:hideMark/>
          </w:tcPr>
          <w:p w:rsidR="00893F64" w:rsidRPr="00C716E6" w:rsidRDefault="00893F64">
            <w:pPr>
              <w:contextualSpacing/>
              <w:jc w:val="center"/>
              <w:rPr>
                <w:sz w:val="17"/>
                <w:szCs w:val="17"/>
              </w:rPr>
            </w:pPr>
            <w:r w:rsidRPr="00C716E6">
              <w:rPr>
                <w:sz w:val="17"/>
                <w:szCs w:val="17"/>
              </w:rPr>
              <w:t>1164</w:t>
            </w:r>
          </w:p>
        </w:tc>
        <w:tc>
          <w:tcPr>
            <w:tcW w:w="709" w:type="dxa"/>
            <w:tcBorders>
              <w:top w:val="single" w:sz="4" w:space="0" w:color="auto"/>
              <w:left w:val="single" w:sz="4" w:space="0" w:color="auto"/>
              <w:bottom w:val="single" w:sz="4" w:space="0" w:color="auto"/>
              <w:right w:val="single" w:sz="4" w:space="0" w:color="auto"/>
            </w:tcBorders>
            <w:vAlign w:val="center"/>
            <w:hideMark/>
          </w:tcPr>
          <w:p w:rsidR="00893F64" w:rsidRPr="00C716E6" w:rsidRDefault="00893F64">
            <w:pPr>
              <w:contextualSpacing/>
              <w:jc w:val="center"/>
              <w:rPr>
                <w:sz w:val="17"/>
                <w:szCs w:val="17"/>
              </w:rPr>
            </w:pPr>
            <w:r w:rsidRPr="00C716E6">
              <w:rPr>
                <w:sz w:val="17"/>
                <w:szCs w:val="17"/>
              </w:rPr>
              <w:t>1170</w:t>
            </w:r>
          </w:p>
        </w:tc>
        <w:tc>
          <w:tcPr>
            <w:tcW w:w="708" w:type="dxa"/>
            <w:tcBorders>
              <w:top w:val="single" w:sz="4" w:space="0" w:color="auto"/>
              <w:left w:val="single" w:sz="4" w:space="0" w:color="auto"/>
              <w:bottom w:val="single" w:sz="4" w:space="0" w:color="auto"/>
              <w:right w:val="single" w:sz="4" w:space="0" w:color="auto"/>
            </w:tcBorders>
            <w:vAlign w:val="center"/>
            <w:hideMark/>
          </w:tcPr>
          <w:p w:rsidR="00893F64" w:rsidRPr="00C716E6" w:rsidRDefault="00893F64">
            <w:pPr>
              <w:contextualSpacing/>
              <w:jc w:val="center"/>
              <w:rPr>
                <w:sz w:val="17"/>
                <w:szCs w:val="17"/>
              </w:rPr>
            </w:pPr>
            <w:r w:rsidRPr="00C716E6">
              <w:rPr>
                <w:sz w:val="17"/>
                <w:szCs w:val="17"/>
              </w:rPr>
              <w:t>1814</w:t>
            </w:r>
          </w:p>
        </w:tc>
        <w:tc>
          <w:tcPr>
            <w:tcW w:w="709" w:type="dxa"/>
            <w:tcBorders>
              <w:top w:val="single" w:sz="4" w:space="0" w:color="auto"/>
              <w:left w:val="single" w:sz="4" w:space="0" w:color="auto"/>
              <w:bottom w:val="single" w:sz="4" w:space="0" w:color="auto"/>
              <w:right w:val="single" w:sz="4" w:space="0" w:color="auto"/>
            </w:tcBorders>
            <w:vAlign w:val="center"/>
            <w:hideMark/>
          </w:tcPr>
          <w:p w:rsidR="00893F64" w:rsidRPr="00C716E6" w:rsidRDefault="00893F64">
            <w:pPr>
              <w:contextualSpacing/>
              <w:jc w:val="center"/>
              <w:rPr>
                <w:sz w:val="17"/>
                <w:szCs w:val="17"/>
              </w:rPr>
            </w:pPr>
            <w:r w:rsidRPr="00C716E6">
              <w:rPr>
                <w:sz w:val="17"/>
                <w:szCs w:val="17"/>
              </w:rPr>
              <w:t>2215</w:t>
            </w:r>
          </w:p>
        </w:tc>
        <w:tc>
          <w:tcPr>
            <w:tcW w:w="709" w:type="dxa"/>
            <w:tcBorders>
              <w:top w:val="single" w:sz="4" w:space="0" w:color="auto"/>
              <w:left w:val="single" w:sz="4" w:space="0" w:color="auto"/>
              <w:bottom w:val="single" w:sz="4" w:space="0" w:color="auto"/>
              <w:right w:val="single" w:sz="4" w:space="0" w:color="auto"/>
            </w:tcBorders>
            <w:vAlign w:val="center"/>
            <w:hideMark/>
          </w:tcPr>
          <w:p w:rsidR="00893F64" w:rsidRPr="00C716E6" w:rsidRDefault="00893F64">
            <w:pPr>
              <w:contextualSpacing/>
              <w:jc w:val="center"/>
              <w:rPr>
                <w:sz w:val="17"/>
                <w:szCs w:val="17"/>
              </w:rPr>
            </w:pPr>
            <w:r w:rsidRPr="00C716E6">
              <w:rPr>
                <w:sz w:val="17"/>
                <w:szCs w:val="17"/>
              </w:rPr>
              <w:t>2894</w:t>
            </w:r>
          </w:p>
        </w:tc>
        <w:tc>
          <w:tcPr>
            <w:tcW w:w="709" w:type="dxa"/>
            <w:tcBorders>
              <w:top w:val="single" w:sz="4" w:space="0" w:color="auto"/>
              <w:left w:val="single" w:sz="4" w:space="0" w:color="auto"/>
              <w:bottom w:val="single" w:sz="4" w:space="0" w:color="auto"/>
              <w:right w:val="single" w:sz="4" w:space="0" w:color="auto"/>
            </w:tcBorders>
            <w:vAlign w:val="center"/>
            <w:hideMark/>
          </w:tcPr>
          <w:p w:rsidR="00893F64" w:rsidRPr="00C716E6" w:rsidRDefault="00893F64">
            <w:pPr>
              <w:contextualSpacing/>
              <w:jc w:val="center"/>
              <w:rPr>
                <w:sz w:val="17"/>
                <w:szCs w:val="17"/>
              </w:rPr>
            </w:pPr>
            <w:r w:rsidRPr="00C716E6">
              <w:rPr>
                <w:sz w:val="17"/>
                <w:szCs w:val="17"/>
              </w:rPr>
              <w:t>3017</w:t>
            </w:r>
          </w:p>
        </w:tc>
        <w:tc>
          <w:tcPr>
            <w:tcW w:w="708" w:type="dxa"/>
            <w:tcBorders>
              <w:top w:val="single" w:sz="4" w:space="0" w:color="auto"/>
              <w:left w:val="single" w:sz="4" w:space="0" w:color="auto"/>
              <w:bottom w:val="single" w:sz="4" w:space="0" w:color="auto"/>
              <w:right w:val="single" w:sz="4" w:space="0" w:color="auto"/>
            </w:tcBorders>
            <w:vAlign w:val="center"/>
            <w:hideMark/>
          </w:tcPr>
          <w:p w:rsidR="00893F64" w:rsidRPr="00C716E6" w:rsidRDefault="00893F64">
            <w:pPr>
              <w:contextualSpacing/>
              <w:jc w:val="center"/>
              <w:rPr>
                <w:sz w:val="17"/>
                <w:szCs w:val="17"/>
              </w:rPr>
            </w:pPr>
            <w:r w:rsidRPr="00C716E6">
              <w:rPr>
                <w:sz w:val="17"/>
                <w:szCs w:val="17"/>
              </w:rPr>
              <w:t>2970</w:t>
            </w:r>
          </w:p>
        </w:tc>
        <w:tc>
          <w:tcPr>
            <w:tcW w:w="709" w:type="dxa"/>
            <w:tcBorders>
              <w:top w:val="single" w:sz="4" w:space="0" w:color="auto"/>
              <w:left w:val="single" w:sz="4" w:space="0" w:color="auto"/>
              <w:bottom w:val="single" w:sz="4" w:space="0" w:color="auto"/>
              <w:right w:val="single" w:sz="4" w:space="0" w:color="auto"/>
            </w:tcBorders>
            <w:vAlign w:val="center"/>
            <w:hideMark/>
          </w:tcPr>
          <w:p w:rsidR="00893F64" w:rsidRPr="00C716E6" w:rsidRDefault="00893F64">
            <w:pPr>
              <w:contextualSpacing/>
              <w:jc w:val="center"/>
              <w:rPr>
                <w:sz w:val="17"/>
                <w:szCs w:val="17"/>
              </w:rPr>
            </w:pPr>
            <w:r w:rsidRPr="00C716E6">
              <w:rPr>
                <w:sz w:val="17"/>
                <w:szCs w:val="17"/>
              </w:rPr>
              <w:t>2126</w:t>
            </w:r>
          </w:p>
        </w:tc>
        <w:tc>
          <w:tcPr>
            <w:tcW w:w="709" w:type="dxa"/>
            <w:tcBorders>
              <w:top w:val="single" w:sz="4" w:space="0" w:color="auto"/>
              <w:left w:val="single" w:sz="4" w:space="0" w:color="auto"/>
              <w:bottom w:val="single" w:sz="4" w:space="0" w:color="auto"/>
              <w:right w:val="single" w:sz="4" w:space="0" w:color="auto"/>
            </w:tcBorders>
            <w:vAlign w:val="center"/>
            <w:hideMark/>
          </w:tcPr>
          <w:p w:rsidR="00893F64" w:rsidRPr="00C716E6" w:rsidRDefault="00893F64">
            <w:pPr>
              <w:contextualSpacing/>
              <w:jc w:val="center"/>
              <w:rPr>
                <w:sz w:val="17"/>
                <w:szCs w:val="17"/>
              </w:rPr>
            </w:pPr>
            <w:r w:rsidRPr="00C716E6">
              <w:rPr>
                <w:sz w:val="17"/>
                <w:szCs w:val="17"/>
              </w:rPr>
              <w:t>2040</w:t>
            </w:r>
          </w:p>
        </w:tc>
      </w:tr>
      <w:tr w:rsidR="00893F64" w:rsidRPr="00C716E6" w:rsidTr="00893F64">
        <w:tc>
          <w:tcPr>
            <w:tcW w:w="1135" w:type="dxa"/>
            <w:tcBorders>
              <w:top w:val="single" w:sz="4" w:space="0" w:color="auto"/>
              <w:left w:val="single" w:sz="4" w:space="0" w:color="auto"/>
              <w:bottom w:val="single" w:sz="4" w:space="0" w:color="auto"/>
              <w:right w:val="single" w:sz="4" w:space="0" w:color="auto"/>
            </w:tcBorders>
            <w:hideMark/>
          </w:tcPr>
          <w:p w:rsidR="00893F64" w:rsidRPr="00C716E6" w:rsidRDefault="00893F64">
            <w:pPr>
              <w:contextualSpacing/>
              <w:rPr>
                <w:b/>
                <w:sz w:val="17"/>
                <w:szCs w:val="17"/>
              </w:rPr>
            </w:pPr>
            <w:r w:rsidRPr="00C716E6">
              <w:rPr>
                <w:b/>
                <w:sz w:val="17"/>
                <w:szCs w:val="17"/>
              </w:rPr>
              <w:t>Nebezpečné odpady</w:t>
            </w:r>
          </w:p>
        </w:tc>
        <w:tc>
          <w:tcPr>
            <w:tcW w:w="708" w:type="dxa"/>
            <w:tcBorders>
              <w:top w:val="single" w:sz="4" w:space="0" w:color="auto"/>
              <w:left w:val="single" w:sz="4" w:space="0" w:color="auto"/>
              <w:bottom w:val="single" w:sz="4" w:space="0" w:color="auto"/>
              <w:right w:val="single" w:sz="4" w:space="0" w:color="auto"/>
            </w:tcBorders>
            <w:vAlign w:val="center"/>
            <w:hideMark/>
          </w:tcPr>
          <w:p w:rsidR="00893F64" w:rsidRPr="00C716E6" w:rsidRDefault="00893F64">
            <w:pPr>
              <w:contextualSpacing/>
              <w:jc w:val="center"/>
              <w:rPr>
                <w:sz w:val="17"/>
                <w:szCs w:val="17"/>
              </w:rPr>
            </w:pPr>
            <w:r w:rsidRPr="00C716E6">
              <w:rPr>
                <w:sz w:val="17"/>
                <w:szCs w:val="17"/>
              </w:rPr>
              <w:t>116</w:t>
            </w:r>
          </w:p>
        </w:tc>
        <w:tc>
          <w:tcPr>
            <w:tcW w:w="709" w:type="dxa"/>
            <w:tcBorders>
              <w:top w:val="single" w:sz="4" w:space="0" w:color="auto"/>
              <w:left w:val="single" w:sz="4" w:space="0" w:color="auto"/>
              <w:bottom w:val="single" w:sz="4" w:space="0" w:color="auto"/>
              <w:right w:val="single" w:sz="4" w:space="0" w:color="auto"/>
            </w:tcBorders>
            <w:vAlign w:val="center"/>
            <w:hideMark/>
          </w:tcPr>
          <w:p w:rsidR="00893F64" w:rsidRPr="00C716E6" w:rsidRDefault="00893F64">
            <w:pPr>
              <w:contextualSpacing/>
              <w:jc w:val="center"/>
              <w:rPr>
                <w:sz w:val="17"/>
                <w:szCs w:val="17"/>
              </w:rPr>
            </w:pPr>
            <w:r w:rsidRPr="00C716E6">
              <w:rPr>
                <w:sz w:val="17"/>
                <w:szCs w:val="17"/>
              </w:rPr>
              <w:t>144</w:t>
            </w:r>
          </w:p>
        </w:tc>
        <w:tc>
          <w:tcPr>
            <w:tcW w:w="709" w:type="dxa"/>
            <w:tcBorders>
              <w:top w:val="single" w:sz="4" w:space="0" w:color="auto"/>
              <w:left w:val="single" w:sz="4" w:space="0" w:color="auto"/>
              <w:bottom w:val="single" w:sz="4" w:space="0" w:color="auto"/>
              <w:right w:val="single" w:sz="4" w:space="0" w:color="auto"/>
            </w:tcBorders>
            <w:vAlign w:val="center"/>
            <w:hideMark/>
          </w:tcPr>
          <w:p w:rsidR="00893F64" w:rsidRPr="00C716E6" w:rsidRDefault="00893F64">
            <w:pPr>
              <w:contextualSpacing/>
              <w:jc w:val="center"/>
              <w:rPr>
                <w:sz w:val="17"/>
                <w:szCs w:val="17"/>
              </w:rPr>
            </w:pPr>
            <w:r w:rsidRPr="00C716E6">
              <w:rPr>
                <w:sz w:val="17"/>
                <w:szCs w:val="17"/>
              </w:rPr>
              <w:t>140</w:t>
            </w:r>
          </w:p>
        </w:tc>
        <w:tc>
          <w:tcPr>
            <w:tcW w:w="709" w:type="dxa"/>
            <w:tcBorders>
              <w:top w:val="single" w:sz="4" w:space="0" w:color="auto"/>
              <w:left w:val="single" w:sz="4" w:space="0" w:color="auto"/>
              <w:bottom w:val="single" w:sz="4" w:space="0" w:color="auto"/>
              <w:right w:val="single" w:sz="4" w:space="0" w:color="auto"/>
            </w:tcBorders>
            <w:vAlign w:val="center"/>
            <w:hideMark/>
          </w:tcPr>
          <w:p w:rsidR="00893F64" w:rsidRPr="00C716E6" w:rsidRDefault="00893F64">
            <w:pPr>
              <w:contextualSpacing/>
              <w:jc w:val="center"/>
              <w:rPr>
                <w:sz w:val="17"/>
                <w:szCs w:val="17"/>
              </w:rPr>
            </w:pPr>
            <w:r w:rsidRPr="00C716E6">
              <w:rPr>
                <w:sz w:val="17"/>
                <w:szCs w:val="17"/>
              </w:rPr>
              <w:t>124</w:t>
            </w:r>
          </w:p>
        </w:tc>
        <w:tc>
          <w:tcPr>
            <w:tcW w:w="708" w:type="dxa"/>
            <w:tcBorders>
              <w:top w:val="single" w:sz="4" w:space="0" w:color="auto"/>
              <w:left w:val="single" w:sz="4" w:space="0" w:color="auto"/>
              <w:bottom w:val="single" w:sz="4" w:space="0" w:color="auto"/>
              <w:right w:val="single" w:sz="4" w:space="0" w:color="auto"/>
            </w:tcBorders>
            <w:vAlign w:val="center"/>
            <w:hideMark/>
          </w:tcPr>
          <w:p w:rsidR="00893F64" w:rsidRPr="00C716E6" w:rsidRDefault="00893F64">
            <w:pPr>
              <w:contextualSpacing/>
              <w:jc w:val="center"/>
              <w:rPr>
                <w:sz w:val="17"/>
                <w:szCs w:val="17"/>
              </w:rPr>
            </w:pPr>
            <w:r w:rsidRPr="00C716E6">
              <w:rPr>
                <w:sz w:val="17"/>
                <w:szCs w:val="17"/>
              </w:rPr>
              <w:t>81</w:t>
            </w:r>
          </w:p>
        </w:tc>
        <w:tc>
          <w:tcPr>
            <w:tcW w:w="709" w:type="dxa"/>
            <w:tcBorders>
              <w:top w:val="single" w:sz="4" w:space="0" w:color="auto"/>
              <w:left w:val="single" w:sz="4" w:space="0" w:color="auto"/>
              <w:bottom w:val="single" w:sz="4" w:space="0" w:color="auto"/>
              <w:right w:val="single" w:sz="4" w:space="0" w:color="auto"/>
            </w:tcBorders>
            <w:vAlign w:val="center"/>
            <w:hideMark/>
          </w:tcPr>
          <w:p w:rsidR="00893F64" w:rsidRPr="00C716E6" w:rsidRDefault="00893F64">
            <w:pPr>
              <w:contextualSpacing/>
              <w:jc w:val="center"/>
              <w:rPr>
                <w:sz w:val="17"/>
                <w:szCs w:val="17"/>
              </w:rPr>
            </w:pPr>
            <w:r w:rsidRPr="00C716E6">
              <w:rPr>
                <w:sz w:val="17"/>
                <w:szCs w:val="17"/>
              </w:rPr>
              <w:t>57</w:t>
            </w:r>
          </w:p>
        </w:tc>
        <w:tc>
          <w:tcPr>
            <w:tcW w:w="709" w:type="dxa"/>
            <w:tcBorders>
              <w:top w:val="single" w:sz="4" w:space="0" w:color="auto"/>
              <w:left w:val="single" w:sz="4" w:space="0" w:color="auto"/>
              <w:bottom w:val="single" w:sz="4" w:space="0" w:color="auto"/>
              <w:right w:val="single" w:sz="4" w:space="0" w:color="auto"/>
            </w:tcBorders>
            <w:vAlign w:val="center"/>
            <w:hideMark/>
          </w:tcPr>
          <w:p w:rsidR="00893F64" w:rsidRPr="00C716E6" w:rsidRDefault="00893F64">
            <w:pPr>
              <w:contextualSpacing/>
              <w:jc w:val="center"/>
              <w:rPr>
                <w:sz w:val="17"/>
                <w:szCs w:val="17"/>
              </w:rPr>
            </w:pPr>
            <w:r w:rsidRPr="00C716E6">
              <w:rPr>
                <w:sz w:val="17"/>
                <w:szCs w:val="17"/>
              </w:rPr>
              <w:t>34</w:t>
            </w:r>
          </w:p>
        </w:tc>
        <w:tc>
          <w:tcPr>
            <w:tcW w:w="709" w:type="dxa"/>
            <w:tcBorders>
              <w:top w:val="single" w:sz="4" w:space="0" w:color="auto"/>
              <w:left w:val="single" w:sz="4" w:space="0" w:color="auto"/>
              <w:bottom w:val="single" w:sz="4" w:space="0" w:color="auto"/>
              <w:right w:val="single" w:sz="4" w:space="0" w:color="auto"/>
            </w:tcBorders>
            <w:vAlign w:val="center"/>
            <w:hideMark/>
          </w:tcPr>
          <w:p w:rsidR="00893F64" w:rsidRPr="00C716E6" w:rsidRDefault="00893F64">
            <w:pPr>
              <w:contextualSpacing/>
              <w:jc w:val="center"/>
              <w:rPr>
                <w:sz w:val="17"/>
                <w:szCs w:val="17"/>
              </w:rPr>
            </w:pPr>
            <w:r w:rsidRPr="00C716E6">
              <w:rPr>
                <w:sz w:val="17"/>
                <w:szCs w:val="17"/>
              </w:rPr>
              <w:t>53</w:t>
            </w:r>
          </w:p>
        </w:tc>
        <w:tc>
          <w:tcPr>
            <w:tcW w:w="708" w:type="dxa"/>
            <w:tcBorders>
              <w:top w:val="single" w:sz="4" w:space="0" w:color="auto"/>
              <w:left w:val="single" w:sz="4" w:space="0" w:color="auto"/>
              <w:bottom w:val="single" w:sz="4" w:space="0" w:color="auto"/>
              <w:right w:val="single" w:sz="4" w:space="0" w:color="auto"/>
            </w:tcBorders>
            <w:vAlign w:val="center"/>
            <w:hideMark/>
          </w:tcPr>
          <w:p w:rsidR="00893F64" w:rsidRPr="00C716E6" w:rsidRDefault="00893F64">
            <w:pPr>
              <w:contextualSpacing/>
              <w:jc w:val="center"/>
              <w:rPr>
                <w:sz w:val="17"/>
                <w:szCs w:val="17"/>
              </w:rPr>
            </w:pPr>
            <w:r w:rsidRPr="00C716E6">
              <w:rPr>
                <w:sz w:val="17"/>
                <w:szCs w:val="17"/>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893F64" w:rsidRPr="00C716E6" w:rsidRDefault="00893F64">
            <w:pPr>
              <w:contextualSpacing/>
              <w:jc w:val="center"/>
              <w:rPr>
                <w:sz w:val="17"/>
                <w:szCs w:val="17"/>
              </w:rPr>
            </w:pPr>
            <w:r w:rsidRPr="00C716E6">
              <w:rPr>
                <w:sz w:val="17"/>
                <w:szCs w:val="17"/>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893F64" w:rsidRPr="00C716E6" w:rsidRDefault="00893F64">
            <w:pPr>
              <w:contextualSpacing/>
              <w:jc w:val="center"/>
              <w:rPr>
                <w:sz w:val="17"/>
                <w:szCs w:val="17"/>
              </w:rPr>
            </w:pPr>
            <w:r w:rsidRPr="00C716E6">
              <w:rPr>
                <w:sz w:val="17"/>
                <w:szCs w:val="17"/>
              </w:rPr>
              <w:t>1</w:t>
            </w:r>
          </w:p>
        </w:tc>
      </w:tr>
      <w:tr w:rsidR="00893F64" w:rsidRPr="00C716E6" w:rsidTr="00893F64">
        <w:tc>
          <w:tcPr>
            <w:tcW w:w="1135" w:type="dxa"/>
            <w:tcBorders>
              <w:top w:val="single" w:sz="4" w:space="0" w:color="auto"/>
              <w:left w:val="single" w:sz="4" w:space="0" w:color="auto"/>
              <w:bottom w:val="single" w:sz="4" w:space="0" w:color="auto"/>
              <w:right w:val="single" w:sz="4" w:space="0" w:color="auto"/>
            </w:tcBorders>
            <w:hideMark/>
          </w:tcPr>
          <w:p w:rsidR="00893F64" w:rsidRPr="00C716E6" w:rsidRDefault="00893F64">
            <w:pPr>
              <w:contextualSpacing/>
              <w:rPr>
                <w:b/>
                <w:sz w:val="17"/>
                <w:szCs w:val="17"/>
              </w:rPr>
            </w:pPr>
            <w:r w:rsidRPr="00C716E6">
              <w:rPr>
                <w:b/>
                <w:sz w:val="17"/>
                <w:szCs w:val="17"/>
              </w:rPr>
              <w:t>Objemný odpad</w:t>
            </w:r>
          </w:p>
        </w:tc>
        <w:tc>
          <w:tcPr>
            <w:tcW w:w="708" w:type="dxa"/>
            <w:tcBorders>
              <w:top w:val="single" w:sz="4" w:space="0" w:color="auto"/>
              <w:left w:val="single" w:sz="4" w:space="0" w:color="auto"/>
              <w:bottom w:val="single" w:sz="4" w:space="0" w:color="auto"/>
              <w:right w:val="single" w:sz="4" w:space="0" w:color="auto"/>
            </w:tcBorders>
            <w:vAlign w:val="center"/>
            <w:hideMark/>
          </w:tcPr>
          <w:p w:rsidR="00893F64" w:rsidRPr="00C716E6" w:rsidRDefault="00893F64">
            <w:pPr>
              <w:contextualSpacing/>
              <w:jc w:val="center"/>
              <w:rPr>
                <w:sz w:val="17"/>
                <w:szCs w:val="17"/>
              </w:rPr>
            </w:pPr>
            <w:r w:rsidRPr="00C716E6">
              <w:rPr>
                <w:sz w:val="17"/>
                <w:szCs w:val="17"/>
              </w:rPr>
              <w:t>802</w:t>
            </w:r>
          </w:p>
        </w:tc>
        <w:tc>
          <w:tcPr>
            <w:tcW w:w="709" w:type="dxa"/>
            <w:tcBorders>
              <w:top w:val="single" w:sz="4" w:space="0" w:color="auto"/>
              <w:left w:val="single" w:sz="4" w:space="0" w:color="auto"/>
              <w:bottom w:val="single" w:sz="4" w:space="0" w:color="auto"/>
              <w:right w:val="single" w:sz="4" w:space="0" w:color="auto"/>
            </w:tcBorders>
            <w:vAlign w:val="center"/>
            <w:hideMark/>
          </w:tcPr>
          <w:p w:rsidR="00893F64" w:rsidRPr="00C716E6" w:rsidRDefault="00893F64">
            <w:pPr>
              <w:contextualSpacing/>
              <w:jc w:val="center"/>
              <w:rPr>
                <w:sz w:val="17"/>
                <w:szCs w:val="17"/>
              </w:rPr>
            </w:pPr>
            <w:r w:rsidRPr="00C716E6">
              <w:rPr>
                <w:sz w:val="17"/>
                <w:szCs w:val="17"/>
              </w:rPr>
              <w:t>798</w:t>
            </w:r>
          </w:p>
        </w:tc>
        <w:tc>
          <w:tcPr>
            <w:tcW w:w="709" w:type="dxa"/>
            <w:tcBorders>
              <w:top w:val="single" w:sz="4" w:space="0" w:color="auto"/>
              <w:left w:val="single" w:sz="4" w:space="0" w:color="auto"/>
              <w:bottom w:val="single" w:sz="4" w:space="0" w:color="auto"/>
              <w:right w:val="single" w:sz="4" w:space="0" w:color="auto"/>
            </w:tcBorders>
            <w:vAlign w:val="center"/>
            <w:hideMark/>
          </w:tcPr>
          <w:p w:rsidR="00893F64" w:rsidRPr="00C716E6" w:rsidRDefault="00893F64">
            <w:pPr>
              <w:contextualSpacing/>
              <w:jc w:val="center"/>
              <w:rPr>
                <w:sz w:val="17"/>
                <w:szCs w:val="17"/>
              </w:rPr>
            </w:pPr>
            <w:r w:rsidRPr="00C716E6">
              <w:rPr>
                <w:sz w:val="17"/>
                <w:szCs w:val="17"/>
              </w:rPr>
              <w:t>1504</w:t>
            </w:r>
          </w:p>
        </w:tc>
        <w:tc>
          <w:tcPr>
            <w:tcW w:w="709" w:type="dxa"/>
            <w:tcBorders>
              <w:top w:val="single" w:sz="4" w:space="0" w:color="auto"/>
              <w:left w:val="single" w:sz="4" w:space="0" w:color="auto"/>
              <w:bottom w:val="single" w:sz="4" w:space="0" w:color="auto"/>
              <w:right w:val="single" w:sz="4" w:space="0" w:color="auto"/>
            </w:tcBorders>
            <w:vAlign w:val="center"/>
            <w:hideMark/>
          </w:tcPr>
          <w:p w:rsidR="00893F64" w:rsidRPr="00C716E6" w:rsidRDefault="00893F64">
            <w:pPr>
              <w:contextualSpacing/>
              <w:jc w:val="center"/>
              <w:rPr>
                <w:sz w:val="17"/>
                <w:szCs w:val="17"/>
              </w:rPr>
            </w:pPr>
            <w:r w:rsidRPr="00C716E6">
              <w:rPr>
                <w:sz w:val="17"/>
                <w:szCs w:val="17"/>
              </w:rPr>
              <w:t>1500</w:t>
            </w:r>
          </w:p>
        </w:tc>
        <w:tc>
          <w:tcPr>
            <w:tcW w:w="708" w:type="dxa"/>
            <w:tcBorders>
              <w:top w:val="single" w:sz="4" w:space="0" w:color="auto"/>
              <w:left w:val="single" w:sz="4" w:space="0" w:color="auto"/>
              <w:bottom w:val="single" w:sz="4" w:space="0" w:color="auto"/>
              <w:right w:val="single" w:sz="4" w:space="0" w:color="auto"/>
            </w:tcBorders>
            <w:vAlign w:val="center"/>
            <w:hideMark/>
          </w:tcPr>
          <w:p w:rsidR="00893F64" w:rsidRPr="00C716E6" w:rsidRDefault="00893F64">
            <w:pPr>
              <w:contextualSpacing/>
              <w:jc w:val="center"/>
              <w:rPr>
                <w:sz w:val="17"/>
                <w:szCs w:val="17"/>
              </w:rPr>
            </w:pPr>
            <w:r w:rsidRPr="00C716E6">
              <w:rPr>
                <w:sz w:val="17"/>
                <w:szCs w:val="17"/>
              </w:rPr>
              <w:t>1443</w:t>
            </w:r>
          </w:p>
        </w:tc>
        <w:tc>
          <w:tcPr>
            <w:tcW w:w="709" w:type="dxa"/>
            <w:tcBorders>
              <w:top w:val="single" w:sz="4" w:space="0" w:color="auto"/>
              <w:left w:val="single" w:sz="4" w:space="0" w:color="auto"/>
              <w:bottom w:val="single" w:sz="4" w:space="0" w:color="auto"/>
              <w:right w:val="single" w:sz="4" w:space="0" w:color="auto"/>
            </w:tcBorders>
            <w:vAlign w:val="center"/>
            <w:hideMark/>
          </w:tcPr>
          <w:p w:rsidR="00893F64" w:rsidRPr="00C716E6" w:rsidRDefault="00893F64">
            <w:pPr>
              <w:contextualSpacing/>
              <w:jc w:val="center"/>
              <w:rPr>
                <w:sz w:val="17"/>
                <w:szCs w:val="17"/>
              </w:rPr>
            </w:pPr>
            <w:r w:rsidRPr="00C716E6">
              <w:rPr>
                <w:sz w:val="17"/>
                <w:szCs w:val="17"/>
              </w:rPr>
              <w:t>1740</w:t>
            </w:r>
          </w:p>
        </w:tc>
        <w:tc>
          <w:tcPr>
            <w:tcW w:w="709" w:type="dxa"/>
            <w:tcBorders>
              <w:top w:val="single" w:sz="4" w:space="0" w:color="auto"/>
              <w:left w:val="single" w:sz="4" w:space="0" w:color="auto"/>
              <w:bottom w:val="single" w:sz="4" w:space="0" w:color="auto"/>
              <w:right w:val="single" w:sz="4" w:space="0" w:color="auto"/>
            </w:tcBorders>
            <w:vAlign w:val="center"/>
            <w:hideMark/>
          </w:tcPr>
          <w:p w:rsidR="00893F64" w:rsidRPr="00C716E6" w:rsidRDefault="00893F64">
            <w:pPr>
              <w:contextualSpacing/>
              <w:jc w:val="center"/>
              <w:rPr>
                <w:sz w:val="17"/>
                <w:szCs w:val="17"/>
              </w:rPr>
            </w:pPr>
            <w:r w:rsidRPr="00C716E6">
              <w:rPr>
                <w:sz w:val="17"/>
                <w:szCs w:val="17"/>
              </w:rPr>
              <w:t>1714</w:t>
            </w:r>
          </w:p>
        </w:tc>
        <w:tc>
          <w:tcPr>
            <w:tcW w:w="709" w:type="dxa"/>
            <w:tcBorders>
              <w:top w:val="single" w:sz="4" w:space="0" w:color="auto"/>
              <w:left w:val="single" w:sz="4" w:space="0" w:color="auto"/>
              <w:bottom w:val="single" w:sz="4" w:space="0" w:color="auto"/>
              <w:right w:val="single" w:sz="4" w:space="0" w:color="auto"/>
            </w:tcBorders>
            <w:vAlign w:val="center"/>
            <w:hideMark/>
          </w:tcPr>
          <w:p w:rsidR="00893F64" w:rsidRPr="00C716E6" w:rsidRDefault="00893F64">
            <w:pPr>
              <w:contextualSpacing/>
              <w:jc w:val="center"/>
              <w:rPr>
                <w:sz w:val="17"/>
                <w:szCs w:val="17"/>
              </w:rPr>
            </w:pPr>
            <w:r w:rsidRPr="00C716E6">
              <w:rPr>
                <w:sz w:val="17"/>
                <w:szCs w:val="17"/>
              </w:rPr>
              <w:t>994</w:t>
            </w:r>
          </w:p>
        </w:tc>
        <w:tc>
          <w:tcPr>
            <w:tcW w:w="708" w:type="dxa"/>
            <w:tcBorders>
              <w:top w:val="single" w:sz="4" w:space="0" w:color="auto"/>
              <w:left w:val="single" w:sz="4" w:space="0" w:color="auto"/>
              <w:bottom w:val="single" w:sz="4" w:space="0" w:color="auto"/>
              <w:right w:val="single" w:sz="4" w:space="0" w:color="auto"/>
            </w:tcBorders>
            <w:vAlign w:val="center"/>
            <w:hideMark/>
          </w:tcPr>
          <w:p w:rsidR="00893F64" w:rsidRPr="00C716E6" w:rsidRDefault="00893F64">
            <w:pPr>
              <w:contextualSpacing/>
              <w:jc w:val="center"/>
              <w:rPr>
                <w:sz w:val="17"/>
                <w:szCs w:val="17"/>
              </w:rPr>
            </w:pPr>
            <w:r w:rsidRPr="00C716E6">
              <w:rPr>
                <w:sz w:val="17"/>
                <w:szCs w:val="17"/>
              </w:rPr>
              <w:t>1204</w:t>
            </w:r>
          </w:p>
        </w:tc>
        <w:tc>
          <w:tcPr>
            <w:tcW w:w="709" w:type="dxa"/>
            <w:tcBorders>
              <w:top w:val="single" w:sz="4" w:space="0" w:color="auto"/>
              <w:left w:val="single" w:sz="4" w:space="0" w:color="auto"/>
              <w:bottom w:val="single" w:sz="4" w:space="0" w:color="auto"/>
              <w:right w:val="single" w:sz="4" w:space="0" w:color="auto"/>
            </w:tcBorders>
            <w:vAlign w:val="center"/>
            <w:hideMark/>
          </w:tcPr>
          <w:p w:rsidR="00893F64" w:rsidRPr="00C716E6" w:rsidRDefault="00893F64">
            <w:pPr>
              <w:contextualSpacing/>
              <w:jc w:val="center"/>
              <w:rPr>
                <w:sz w:val="17"/>
                <w:szCs w:val="17"/>
              </w:rPr>
            </w:pPr>
            <w:r w:rsidRPr="00C716E6">
              <w:rPr>
                <w:sz w:val="17"/>
                <w:szCs w:val="17"/>
              </w:rPr>
              <w:t>1626</w:t>
            </w:r>
          </w:p>
        </w:tc>
        <w:tc>
          <w:tcPr>
            <w:tcW w:w="709" w:type="dxa"/>
            <w:tcBorders>
              <w:top w:val="single" w:sz="4" w:space="0" w:color="auto"/>
              <w:left w:val="single" w:sz="4" w:space="0" w:color="auto"/>
              <w:bottom w:val="single" w:sz="4" w:space="0" w:color="auto"/>
              <w:right w:val="single" w:sz="4" w:space="0" w:color="auto"/>
            </w:tcBorders>
            <w:vAlign w:val="center"/>
            <w:hideMark/>
          </w:tcPr>
          <w:p w:rsidR="00893F64" w:rsidRPr="00C716E6" w:rsidRDefault="00893F64">
            <w:pPr>
              <w:contextualSpacing/>
              <w:jc w:val="center"/>
              <w:rPr>
                <w:sz w:val="17"/>
                <w:szCs w:val="17"/>
              </w:rPr>
            </w:pPr>
            <w:r w:rsidRPr="00C716E6">
              <w:rPr>
                <w:sz w:val="17"/>
                <w:szCs w:val="17"/>
              </w:rPr>
              <w:t>1034</w:t>
            </w:r>
          </w:p>
        </w:tc>
      </w:tr>
      <w:tr w:rsidR="00893F64" w:rsidRPr="00C716E6" w:rsidTr="00893F64">
        <w:tc>
          <w:tcPr>
            <w:tcW w:w="1135" w:type="dxa"/>
            <w:tcBorders>
              <w:top w:val="single" w:sz="4" w:space="0" w:color="auto"/>
              <w:left w:val="single" w:sz="4" w:space="0" w:color="auto"/>
              <w:bottom w:val="single" w:sz="4" w:space="0" w:color="auto"/>
              <w:right w:val="single" w:sz="4" w:space="0" w:color="auto"/>
            </w:tcBorders>
            <w:hideMark/>
          </w:tcPr>
          <w:p w:rsidR="00893F64" w:rsidRPr="00C716E6" w:rsidRDefault="00893F64">
            <w:pPr>
              <w:contextualSpacing/>
              <w:rPr>
                <w:b/>
                <w:sz w:val="17"/>
                <w:szCs w:val="17"/>
              </w:rPr>
            </w:pPr>
            <w:r w:rsidRPr="00C716E6">
              <w:rPr>
                <w:b/>
                <w:sz w:val="17"/>
                <w:szCs w:val="17"/>
              </w:rPr>
              <w:t>Sběrné dvory</w:t>
            </w:r>
          </w:p>
        </w:tc>
        <w:tc>
          <w:tcPr>
            <w:tcW w:w="708" w:type="dxa"/>
            <w:tcBorders>
              <w:top w:val="single" w:sz="4" w:space="0" w:color="auto"/>
              <w:left w:val="single" w:sz="4" w:space="0" w:color="auto"/>
              <w:bottom w:val="single" w:sz="4" w:space="0" w:color="auto"/>
              <w:right w:val="single" w:sz="4" w:space="0" w:color="auto"/>
            </w:tcBorders>
            <w:vAlign w:val="center"/>
            <w:hideMark/>
          </w:tcPr>
          <w:p w:rsidR="00893F64" w:rsidRPr="00C716E6" w:rsidRDefault="00893F64">
            <w:pPr>
              <w:contextualSpacing/>
              <w:jc w:val="center"/>
              <w:rPr>
                <w:sz w:val="17"/>
                <w:szCs w:val="17"/>
              </w:rPr>
            </w:pPr>
            <w:r w:rsidRPr="00C716E6">
              <w:rPr>
                <w:sz w:val="17"/>
                <w:szCs w:val="17"/>
              </w:rPr>
              <w:t>984</w:t>
            </w:r>
          </w:p>
        </w:tc>
        <w:tc>
          <w:tcPr>
            <w:tcW w:w="709" w:type="dxa"/>
            <w:tcBorders>
              <w:top w:val="single" w:sz="4" w:space="0" w:color="auto"/>
              <w:left w:val="single" w:sz="4" w:space="0" w:color="auto"/>
              <w:bottom w:val="single" w:sz="4" w:space="0" w:color="auto"/>
              <w:right w:val="single" w:sz="4" w:space="0" w:color="auto"/>
            </w:tcBorders>
            <w:vAlign w:val="center"/>
            <w:hideMark/>
          </w:tcPr>
          <w:p w:rsidR="00893F64" w:rsidRPr="00C716E6" w:rsidRDefault="00893F64">
            <w:pPr>
              <w:contextualSpacing/>
              <w:jc w:val="center"/>
              <w:rPr>
                <w:sz w:val="17"/>
                <w:szCs w:val="17"/>
              </w:rPr>
            </w:pPr>
            <w:r w:rsidRPr="00C716E6">
              <w:rPr>
                <w:sz w:val="17"/>
                <w:szCs w:val="17"/>
              </w:rPr>
              <w:t>1824</w:t>
            </w:r>
          </w:p>
        </w:tc>
        <w:tc>
          <w:tcPr>
            <w:tcW w:w="709" w:type="dxa"/>
            <w:tcBorders>
              <w:top w:val="single" w:sz="4" w:space="0" w:color="auto"/>
              <w:left w:val="single" w:sz="4" w:space="0" w:color="auto"/>
              <w:bottom w:val="single" w:sz="4" w:space="0" w:color="auto"/>
              <w:right w:val="single" w:sz="4" w:space="0" w:color="auto"/>
            </w:tcBorders>
            <w:vAlign w:val="center"/>
            <w:hideMark/>
          </w:tcPr>
          <w:p w:rsidR="00893F64" w:rsidRPr="00C716E6" w:rsidRDefault="00893F64">
            <w:pPr>
              <w:contextualSpacing/>
              <w:jc w:val="center"/>
              <w:rPr>
                <w:sz w:val="17"/>
                <w:szCs w:val="17"/>
              </w:rPr>
            </w:pPr>
            <w:r w:rsidRPr="00C716E6">
              <w:rPr>
                <w:sz w:val="17"/>
                <w:szCs w:val="17"/>
              </w:rPr>
              <w:t>2094</w:t>
            </w:r>
          </w:p>
        </w:tc>
        <w:tc>
          <w:tcPr>
            <w:tcW w:w="709" w:type="dxa"/>
            <w:tcBorders>
              <w:top w:val="single" w:sz="4" w:space="0" w:color="auto"/>
              <w:left w:val="single" w:sz="4" w:space="0" w:color="auto"/>
              <w:bottom w:val="single" w:sz="4" w:space="0" w:color="auto"/>
              <w:right w:val="single" w:sz="4" w:space="0" w:color="auto"/>
            </w:tcBorders>
            <w:vAlign w:val="center"/>
            <w:hideMark/>
          </w:tcPr>
          <w:p w:rsidR="00893F64" w:rsidRPr="00C716E6" w:rsidRDefault="00893F64">
            <w:pPr>
              <w:contextualSpacing/>
              <w:jc w:val="center"/>
              <w:rPr>
                <w:sz w:val="17"/>
                <w:szCs w:val="17"/>
              </w:rPr>
            </w:pPr>
            <w:r w:rsidRPr="00C716E6">
              <w:rPr>
                <w:sz w:val="17"/>
                <w:szCs w:val="17"/>
              </w:rPr>
              <w:t>2424</w:t>
            </w:r>
          </w:p>
        </w:tc>
        <w:tc>
          <w:tcPr>
            <w:tcW w:w="708" w:type="dxa"/>
            <w:tcBorders>
              <w:top w:val="single" w:sz="4" w:space="0" w:color="auto"/>
              <w:left w:val="single" w:sz="4" w:space="0" w:color="auto"/>
              <w:bottom w:val="single" w:sz="4" w:space="0" w:color="auto"/>
              <w:right w:val="single" w:sz="4" w:space="0" w:color="auto"/>
            </w:tcBorders>
            <w:vAlign w:val="center"/>
            <w:hideMark/>
          </w:tcPr>
          <w:p w:rsidR="00893F64" w:rsidRPr="00C716E6" w:rsidRDefault="00893F64">
            <w:pPr>
              <w:contextualSpacing/>
              <w:jc w:val="center"/>
              <w:rPr>
                <w:sz w:val="17"/>
                <w:szCs w:val="17"/>
              </w:rPr>
            </w:pPr>
            <w:r w:rsidRPr="00C716E6">
              <w:rPr>
                <w:sz w:val="17"/>
                <w:szCs w:val="17"/>
              </w:rPr>
              <w:t>3593</w:t>
            </w:r>
          </w:p>
        </w:tc>
        <w:tc>
          <w:tcPr>
            <w:tcW w:w="709" w:type="dxa"/>
            <w:tcBorders>
              <w:top w:val="single" w:sz="4" w:space="0" w:color="auto"/>
              <w:left w:val="single" w:sz="4" w:space="0" w:color="auto"/>
              <w:bottom w:val="single" w:sz="4" w:space="0" w:color="auto"/>
              <w:right w:val="single" w:sz="4" w:space="0" w:color="auto"/>
            </w:tcBorders>
            <w:vAlign w:val="center"/>
            <w:hideMark/>
          </w:tcPr>
          <w:p w:rsidR="00893F64" w:rsidRPr="00C716E6" w:rsidRDefault="00893F64">
            <w:pPr>
              <w:contextualSpacing/>
              <w:jc w:val="center"/>
              <w:rPr>
                <w:sz w:val="17"/>
                <w:szCs w:val="17"/>
              </w:rPr>
            </w:pPr>
            <w:r w:rsidRPr="00C716E6">
              <w:rPr>
                <w:sz w:val="17"/>
                <w:szCs w:val="17"/>
              </w:rPr>
              <w:t>4048</w:t>
            </w:r>
          </w:p>
        </w:tc>
        <w:tc>
          <w:tcPr>
            <w:tcW w:w="709" w:type="dxa"/>
            <w:tcBorders>
              <w:top w:val="single" w:sz="4" w:space="0" w:color="auto"/>
              <w:left w:val="single" w:sz="4" w:space="0" w:color="auto"/>
              <w:bottom w:val="single" w:sz="4" w:space="0" w:color="auto"/>
              <w:right w:val="single" w:sz="4" w:space="0" w:color="auto"/>
            </w:tcBorders>
            <w:vAlign w:val="center"/>
            <w:hideMark/>
          </w:tcPr>
          <w:p w:rsidR="00893F64" w:rsidRPr="00C716E6" w:rsidRDefault="00893F64">
            <w:pPr>
              <w:contextualSpacing/>
              <w:jc w:val="center"/>
              <w:rPr>
                <w:sz w:val="17"/>
                <w:szCs w:val="17"/>
              </w:rPr>
            </w:pPr>
            <w:r w:rsidRPr="00C716E6">
              <w:rPr>
                <w:sz w:val="17"/>
                <w:szCs w:val="17"/>
              </w:rPr>
              <w:t>3712</w:t>
            </w:r>
          </w:p>
        </w:tc>
        <w:tc>
          <w:tcPr>
            <w:tcW w:w="709" w:type="dxa"/>
            <w:tcBorders>
              <w:top w:val="single" w:sz="4" w:space="0" w:color="auto"/>
              <w:left w:val="single" w:sz="4" w:space="0" w:color="auto"/>
              <w:bottom w:val="single" w:sz="4" w:space="0" w:color="auto"/>
              <w:right w:val="single" w:sz="4" w:space="0" w:color="auto"/>
            </w:tcBorders>
            <w:vAlign w:val="center"/>
            <w:hideMark/>
          </w:tcPr>
          <w:p w:rsidR="00893F64" w:rsidRPr="00C716E6" w:rsidRDefault="00893F64">
            <w:pPr>
              <w:contextualSpacing/>
              <w:jc w:val="center"/>
              <w:rPr>
                <w:sz w:val="17"/>
                <w:szCs w:val="17"/>
              </w:rPr>
            </w:pPr>
            <w:r w:rsidRPr="00C716E6">
              <w:rPr>
                <w:sz w:val="17"/>
                <w:szCs w:val="17"/>
              </w:rPr>
              <w:t>4763</w:t>
            </w:r>
          </w:p>
        </w:tc>
        <w:tc>
          <w:tcPr>
            <w:tcW w:w="708" w:type="dxa"/>
            <w:tcBorders>
              <w:top w:val="single" w:sz="4" w:space="0" w:color="auto"/>
              <w:left w:val="single" w:sz="4" w:space="0" w:color="auto"/>
              <w:bottom w:val="single" w:sz="4" w:space="0" w:color="auto"/>
              <w:right w:val="single" w:sz="4" w:space="0" w:color="auto"/>
            </w:tcBorders>
            <w:vAlign w:val="center"/>
            <w:hideMark/>
          </w:tcPr>
          <w:p w:rsidR="00893F64" w:rsidRPr="00C716E6" w:rsidRDefault="00893F64">
            <w:pPr>
              <w:contextualSpacing/>
              <w:jc w:val="center"/>
              <w:rPr>
                <w:sz w:val="17"/>
                <w:szCs w:val="17"/>
              </w:rPr>
            </w:pPr>
            <w:r w:rsidRPr="00C716E6">
              <w:rPr>
                <w:sz w:val="17"/>
                <w:szCs w:val="17"/>
              </w:rPr>
              <w:t>6338</w:t>
            </w:r>
          </w:p>
        </w:tc>
        <w:tc>
          <w:tcPr>
            <w:tcW w:w="709" w:type="dxa"/>
            <w:tcBorders>
              <w:top w:val="single" w:sz="4" w:space="0" w:color="auto"/>
              <w:left w:val="single" w:sz="4" w:space="0" w:color="auto"/>
              <w:bottom w:val="single" w:sz="4" w:space="0" w:color="auto"/>
              <w:right w:val="single" w:sz="4" w:space="0" w:color="auto"/>
            </w:tcBorders>
            <w:vAlign w:val="center"/>
            <w:hideMark/>
          </w:tcPr>
          <w:p w:rsidR="00893F64" w:rsidRPr="00C716E6" w:rsidRDefault="00893F64">
            <w:pPr>
              <w:contextualSpacing/>
              <w:jc w:val="center"/>
              <w:rPr>
                <w:sz w:val="17"/>
                <w:szCs w:val="17"/>
              </w:rPr>
            </w:pPr>
            <w:r w:rsidRPr="00C716E6">
              <w:rPr>
                <w:sz w:val="17"/>
                <w:szCs w:val="17"/>
              </w:rPr>
              <w:t>6830</w:t>
            </w:r>
          </w:p>
        </w:tc>
        <w:tc>
          <w:tcPr>
            <w:tcW w:w="709" w:type="dxa"/>
            <w:tcBorders>
              <w:top w:val="single" w:sz="4" w:space="0" w:color="auto"/>
              <w:left w:val="single" w:sz="4" w:space="0" w:color="auto"/>
              <w:bottom w:val="single" w:sz="4" w:space="0" w:color="auto"/>
              <w:right w:val="single" w:sz="4" w:space="0" w:color="auto"/>
            </w:tcBorders>
            <w:vAlign w:val="center"/>
            <w:hideMark/>
          </w:tcPr>
          <w:p w:rsidR="00893F64" w:rsidRPr="00C716E6" w:rsidRDefault="00893F64">
            <w:pPr>
              <w:contextualSpacing/>
              <w:jc w:val="center"/>
              <w:rPr>
                <w:sz w:val="17"/>
                <w:szCs w:val="17"/>
              </w:rPr>
            </w:pPr>
            <w:r w:rsidRPr="00C716E6">
              <w:rPr>
                <w:sz w:val="17"/>
                <w:szCs w:val="17"/>
              </w:rPr>
              <w:t>6583</w:t>
            </w:r>
          </w:p>
        </w:tc>
      </w:tr>
      <w:tr w:rsidR="00893F64" w:rsidRPr="00C716E6" w:rsidTr="00893F64">
        <w:tc>
          <w:tcPr>
            <w:tcW w:w="1135" w:type="dxa"/>
            <w:tcBorders>
              <w:top w:val="single" w:sz="4" w:space="0" w:color="auto"/>
              <w:left w:val="single" w:sz="4" w:space="0" w:color="auto"/>
              <w:bottom w:val="single" w:sz="4" w:space="0" w:color="auto"/>
              <w:right w:val="single" w:sz="4" w:space="0" w:color="auto"/>
            </w:tcBorders>
            <w:hideMark/>
          </w:tcPr>
          <w:p w:rsidR="00893F64" w:rsidRPr="00C716E6" w:rsidRDefault="00893F64">
            <w:pPr>
              <w:contextualSpacing/>
              <w:rPr>
                <w:b/>
                <w:sz w:val="17"/>
                <w:szCs w:val="17"/>
              </w:rPr>
            </w:pPr>
            <w:r w:rsidRPr="00C716E6">
              <w:rPr>
                <w:b/>
                <w:sz w:val="17"/>
                <w:szCs w:val="17"/>
              </w:rPr>
              <w:t>Odpad ze zeleně</w:t>
            </w:r>
          </w:p>
        </w:tc>
        <w:tc>
          <w:tcPr>
            <w:tcW w:w="708" w:type="dxa"/>
            <w:tcBorders>
              <w:top w:val="single" w:sz="4" w:space="0" w:color="auto"/>
              <w:left w:val="single" w:sz="4" w:space="0" w:color="auto"/>
              <w:bottom w:val="single" w:sz="4" w:space="0" w:color="auto"/>
              <w:right w:val="single" w:sz="4" w:space="0" w:color="auto"/>
            </w:tcBorders>
            <w:vAlign w:val="center"/>
            <w:hideMark/>
          </w:tcPr>
          <w:p w:rsidR="00893F64" w:rsidRPr="00C716E6" w:rsidRDefault="00893F64">
            <w:pPr>
              <w:contextualSpacing/>
              <w:jc w:val="center"/>
              <w:rPr>
                <w:sz w:val="17"/>
                <w:szCs w:val="17"/>
              </w:rPr>
            </w:pPr>
            <w:r w:rsidRPr="00C716E6">
              <w:rPr>
                <w:sz w:val="17"/>
                <w:szCs w:val="17"/>
              </w:rPr>
              <w:t>307</w:t>
            </w:r>
          </w:p>
        </w:tc>
        <w:tc>
          <w:tcPr>
            <w:tcW w:w="709" w:type="dxa"/>
            <w:tcBorders>
              <w:top w:val="single" w:sz="4" w:space="0" w:color="auto"/>
              <w:left w:val="single" w:sz="4" w:space="0" w:color="auto"/>
              <w:bottom w:val="single" w:sz="4" w:space="0" w:color="auto"/>
              <w:right w:val="single" w:sz="4" w:space="0" w:color="auto"/>
            </w:tcBorders>
            <w:vAlign w:val="center"/>
            <w:hideMark/>
          </w:tcPr>
          <w:p w:rsidR="00893F64" w:rsidRPr="00C716E6" w:rsidRDefault="00893F64">
            <w:pPr>
              <w:contextualSpacing/>
              <w:jc w:val="center"/>
              <w:rPr>
                <w:sz w:val="17"/>
                <w:szCs w:val="17"/>
              </w:rPr>
            </w:pPr>
            <w:r w:rsidRPr="00C716E6">
              <w:rPr>
                <w:sz w:val="17"/>
                <w:szCs w:val="17"/>
              </w:rPr>
              <w:t>302</w:t>
            </w:r>
          </w:p>
        </w:tc>
        <w:tc>
          <w:tcPr>
            <w:tcW w:w="709" w:type="dxa"/>
            <w:tcBorders>
              <w:top w:val="single" w:sz="4" w:space="0" w:color="auto"/>
              <w:left w:val="single" w:sz="4" w:space="0" w:color="auto"/>
              <w:bottom w:val="single" w:sz="4" w:space="0" w:color="auto"/>
              <w:right w:val="single" w:sz="4" w:space="0" w:color="auto"/>
            </w:tcBorders>
            <w:vAlign w:val="center"/>
            <w:hideMark/>
          </w:tcPr>
          <w:p w:rsidR="00893F64" w:rsidRPr="00C716E6" w:rsidRDefault="00893F64">
            <w:pPr>
              <w:contextualSpacing/>
              <w:jc w:val="center"/>
              <w:rPr>
                <w:sz w:val="17"/>
                <w:szCs w:val="17"/>
              </w:rPr>
            </w:pPr>
            <w:r w:rsidRPr="00C716E6">
              <w:rPr>
                <w:sz w:val="17"/>
                <w:szCs w:val="17"/>
              </w:rPr>
              <w:t>493</w:t>
            </w:r>
          </w:p>
        </w:tc>
        <w:tc>
          <w:tcPr>
            <w:tcW w:w="709" w:type="dxa"/>
            <w:tcBorders>
              <w:top w:val="single" w:sz="4" w:space="0" w:color="auto"/>
              <w:left w:val="single" w:sz="4" w:space="0" w:color="auto"/>
              <w:bottom w:val="single" w:sz="4" w:space="0" w:color="auto"/>
              <w:right w:val="single" w:sz="4" w:space="0" w:color="auto"/>
            </w:tcBorders>
            <w:vAlign w:val="center"/>
            <w:hideMark/>
          </w:tcPr>
          <w:p w:rsidR="00893F64" w:rsidRPr="00C716E6" w:rsidRDefault="00893F64">
            <w:pPr>
              <w:contextualSpacing/>
              <w:jc w:val="center"/>
              <w:rPr>
                <w:sz w:val="17"/>
                <w:szCs w:val="17"/>
              </w:rPr>
            </w:pPr>
            <w:r w:rsidRPr="00C716E6">
              <w:rPr>
                <w:sz w:val="17"/>
                <w:szCs w:val="17"/>
              </w:rPr>
              <w:t>387</w:t>
            </w:r>
          </w:p>
        </w:tc>
        <w:tc>
          <w:tcPr>
            <w:tcW w:w="708" w:type="dxa"/>
            <w:tcBorders>
              <w:top w:val="single" w:sz="4" w:space="0" w:color="auto"/>
              <w:left w:val="single" w:sz="4" w:space="0" w:color="auto"/>
              <w:bottom w:val="single" w:sz="4" w:space="0" w:color="auto"/>
              <w:right w:val="single" w:sz="4" w:space="0" w:color="auto"/>
            </w:tcBorders>
            <w:vAlign w:val="center"/>
            <w:hideMark/>
          </w:tcPr>
          <w:p w:rsidR="00893F64" w:rsidRPr="00C716E6" w:rsidRDefault="00893F64">
            <w:pPr>
              <w:contextualSpacing/>
              <w:jc w:val="center"/>
              <w:rPr>
                <w:sz w:val="17"/>
                <w:szCs w:val="17"/>
              </w:rPr>
            </w:pPr>
            <w:r w:rsidRPr="00C716E6">
              <w:rPr>
                <w:sz w:val="17"/>
                <w:szCs w:val="17"/>
              </w:rPr>
              <w:t>249</w:t>
            </w:r>
          </w:p>
        </w:tc>
        <w:tc>
          <w:tcPr>
            <w:tcW w:w="709" w:type="dxa"/>
            <w:tcBorders>
              <w:top w:val="single" w:sz="4" w:space="0" w:color="auto"/>
              <w:left w:val="single" w:sz="4" w:space="0" w:color="auto"/>
              <w:bottom w:val="single" w:sz="4" w:space="0" w:color="auto"/>
              <w:right w:val="single" w:sz="4" w:space="0" w:color="auto"/>
            </w:tcBorders>
            <w:vAlign w:val="center"/>
            <w:hideMark/>
          </w:tcPr>
          <w:p w:rsidR="00893F64" w:rsidRPr="00C716E6" w:rsidRDefault="00893F64">
            <w:pPr>
              <w:contextualSpacing/>
              <w:jc w:val="center"/>
              <w:rPr>
                <w:sz w:val="17"/>
                <w:szCs w:val="17"/>
              </w:rPr>
            </w:pPr>
            <w:r w:rsidRPr="00C716E6">
              <w:rPr>
                <w:sz w:val="17"/>
                <w:szCs w:val="17"/>
              </w:rPr>
              <w:t>227</w:t>
            </w:r>
          </w:p>
        </w:tc>
        <w:tc>
          <w:tcPr>
            <w:tcW w:w="709" w:type="dxa"/>
            <w:tcBorders>
              <w:top w:val="single" w:sz="4" w:space="0" w:color="auto"/>
              <w:left w:val="single" w:sz="4" w:space="0" w:color="auto"/>
              <w:bottom w:val="single" w:sz="4" w:space="0" w:color="auto"/>
              <w:right w:val="single" w:sz="4" w:space="0" w:color="auto"/>
            </w:tcBorders>
            <w:vAlign w:val="center"/>
            <w:hideMark/>
          </w:tcPr>
          <w:p w:rsidR="00893F64" w:rsidRPr="00C716E6" w:rsidRDefault="00893F64">
            <w:pPr>
              <w:contextualSpacing/>
              <w:jc w:val="center"/>
              <w:rPr>
                <w:sz w:val="17"/>
                <w:szCs w:val="17"/>
              </w:rPr>
            </w:pPr>
            <w:r w:rsidRPr="00C716E6">
              <w:rPr>
                <w:sz w:val="17"/>
                <w:szCs w:val="17"/>
              </w:rPr>
              <w:t>354</w:t>
            </w:r>
          </w:p>
        </w:tc>
        <w:tc>
          <w:tcPr>
            <w:tcW w:w="709" w:type="dxa"/>
            <w:tcBorders>
              <w:top w:val="single" w:sz="4" w:space="0" w:color="auto"/>
              <w:left w:val="single" w:sz="4" w:space="0" w:color="auto"/>
              <w:bottom w:val="single" w:sz="4" w:space="0" w:color="auto"/>
              <w:right w:val="single" w:sz="4" w:space="0" w:color="auto"/>
            </w:tcBorders>
            <w:vAlign w:val="center"/>
            <w:hideMark/>
          </w:tcPr>
          <w:p w:rsidR="00893F64" w:rsidRPr="00C716E6" w:rsidRDefault="00893F64">
            <w:pPr>
              <w:contextualSpacing/>
              <w:jc w:val="center"/>
              <w:rPr>
                <w:sz w:val="17"/>
                <w:szCs w:val="17"/>
              </w:rPr>
            </w:pPr>
            <w:r w:rsidRPr="00C716E6">
              <w:rPr>
                <w:sz w:val="17"/>
                <w:szCs w:val="17"/>
              </w:rPr>
              <w:t>454</w:t>
            </w:r>
          </w:p>
        </w:tc>
        <w:tc>
          <w:tcPr>
            <w:tcW w:w="708" w:type="dxa"/>
            <w:tcBorders>
              <w:top w:val="single" w:sz="4" w:space="0" w:color="auto"/>
              <w:left w:val="single" w:sz="4" w:space="0" w:color="auto"/>
              <w:bottom w:val="single" w:sz="4" w:space="0" w:color="auto"/>
              <w:right w:val="single" w:sz="4" w:space="0" w:color="auto"/>
            </w:tcBorders>
            <w:vAlign w:val="center"/>
            <w:hideMark/>
          </w:tcPr>
          <w:p w:rsidR="00893F64" w:rsidRPr="00C716E6" w:rsidRDefault="00893F64">
            <w:pPr>
              <w:contextualSpacing/>
              <w:jc w:val="center"/>
              <w:rPr>
                <w:sz w:val="17"/>
                <w:szCs w:val="17"/>
              </w:rPr>
            </w:pPr>
            <w:r w:rsidRPr="00C716E6">
              <w:rPr>
                <w:sz w:val="17"/>
                <w:szCs w:val="17"/>
              </w:rPr>
              <w:t>313</w:t>
            </w:r>
          </w:p>
        </w:tc>
        <w:tc>
          <w:tcPr>
            <w:tcW w:w="709" w:type="dxa"/>
            <w:tcBorders>
              <w:top w:val="single" w:sz="4" w:space="0" w:color="auto"/>
              <w:left w:val="single" w:sz="4" w:space="0" w:color="auto"/>
              <w:bottom w:val="single" w:sz="4" w:space="0" w:color="auto"/>
              <w:right w:val="single" w:sz="4" w:space="0" w:color="auto"/>
            </w:tcBorders>
            <w:vAlign w:val="center"/>
            <w:hideMark/>
          </w:tcPr>
          <w:p w:rsidR="00893F64" w:rsidRPr="00C716E6" w:rsidRDefault="00893F64">
            <w:pPr>
              <w:contextualSpacing/>
              <w:jc w:val="center"/>
              <w:rPr>
                <w:sz w:val="17"/>
                <w:szCs w:val="17"/>
              </w:rPr>
            </w:pPr>
            <w:r w:rsidRPr="00C716E6">
              <w:rPr>
                <w:sz w:val="17"/>
                <w:szCs w:val="17"/>
              </w:rPr>
              <w:t>340</w:t>
            </w:r>
          </w:p>
        </w:tc>
        <w:tc>
          <w:tcPr>
            <w:tcW w:w="709" w:type="dxa"/>
            <w:tcBorders>
              <w:top w:val="single" w:sz="4" w:space="0" w:color="auto"/>
              <w:left w:val="single" w:sz="4" w:space="0" w:color="auto"/>
              <w:bottom w:val="single" w:sz="4" w:space="0" w:color="auto"/>
              <w:right w:val="single" w:sz="4" w:space="0" w:color="auto"/>
            </w:tcBorders>
            <w:vAlign w:val="center"/>
            <w:hideMark/>
          </w:tcPr>
          <w:p w:rsidR="00893F64" w:rsidRPr="00C716E6" w:rsidRDefault="00893F64">
            <w:pPr>
              <w:contextualSpacing/>
              <w:jc w:val="center"/>
              <w:rPr>
                <w:sz w:val="17"/>
                <w:szCs w:val="17"/>
              </w:rPr>
            </w:pPr>
            <w:r w:rsidRPr="00C716E6">
              <w:rPr>
                <w:sz w:val="17"/>
                <w:szCs w:val="17"/>
              </w:rPr>
              <w:t>346</w:t>
            </w:r>
          </w:p>
        </w:tc>
      </w:tr>
      <w:tr w:rsidR="00893F64" w:rsidRPr="00C716E6" w:rsidTr="00893F64">
        <w:tc>
          <w:tcPr>
            <w:tcW w:w="1135" w:type="dxa"/>
            <w:tcBorders>
              <w:top w:val="single" w:sz="4" w:space="0" w:color="auto"/>
              <w:left w:val="single" w:sz="4" w:space="0" w:color="auto"/>
              <w:bottom w:val="single" w:sz="4" w:space="0" w:color="auto"/>
              <w:right w:val="single" w:sz="4" w:space="0" w:color="auto"/>
            </w:tcBorders>
            <w:hideMark/>
          </w:tcPr>
          <w:p w:rsidR="00893F64" w:rsidRPr="00C716E6" w:rsidRDefault="00893F64">
            <w:pPr>
              <w:contextualSpacing/>
              <w:rPr>
                <w:b/>
                <w:sz w:val="17"/>
                <w:szCs w:val="17"/>
              </w:rPr>
            </w:pPr>
            <w:r w:rsidRPr="00C716E6">
              <w:rPr>
                <w:b/>
                <w:sz w:val="17"/>
                <w:szCs w:val="17"/>
              </w:rPr>
              <w:t>SKO</w:t>
            </w:r>
          </w:p>
        </w:tc>
        <w:tc>
          <w:tcPr>
            <w:tcW w:w="708" w:type="dxa"/>
            <w:tcBorders>
              <w:top w:val="single" w:sz="4" w:space="0" w:color="auto"/>
              <w:left w:val="single" w:sz="4" w:space="0" w:color="auto"/>
              <w:bottom w:val="single" w:sz="4" w:space="0" w:color="auto"/>
              <w:right w:val="single" w:sz="4" w:space="0" w:color="auto"/>
            </w:tcBorders>
            <w:vAlign w:val="center"/>
            <w:hideMark/>
          </w:tcPr>
          <w:p w:rsidR="00893F64" w:rsidRPr="00C716E6" w:rsidRDefault="00893F64">
            <w:pPr>
              <w:contextualSpacing/>
              <w:jc w:val="center"/>
              <w:rPr>
                <w:sz w:val="17"/>
                <w:szCs w:val="17"/>
              </w:rPr>
            </w:pPr>
            <w:r w:rsidRPr="00C716E6">
              <w:rPr>
                <w:sz w:val="17"/>
                <w:szCs w:val="17"/>
              </w:rPr>
              <w:t>17287</w:t>
            </w:r>
          </w:p>
        </w:tc>
        <w:tc>
          <w:tcPr>
            <w:tcW w:w="709" w:type="dxa"/>
            <w:tcBorders>
              <w:top w:val="single" w:sz="4" w:space="0" w:color="auto"/>
              <w:left w:val="single" w:sz="4" w:space="0" w:color="auto"/>
              <w:bottom w:val="single" w:sz="4" w:space="0" w:color="auto"/>
              <w:right w:val="single" w:sz="4" w:space="0" w:color="auto"/>
            </w:tcBorders>
            <w:vAlign w:val="center"/>
            <w:hideMark/>
          </w:tcPr>
          <w:p w:rsidR="00893F64" w:rsidRPr="00C716E6" w:rsidRDefault="00893F64">
            <w:pPr>
              <w:contextualSpacing/>
              <w:jc w:val="center"/>
              <w:rPr>
                <w:sz w:val="17"/>
                <w:szCs w:val="17"/>
              </w:rPr>
            </w:pPr>
            <w:r w:rsidRPr="00C716E6">
              <w:rPr>
                <w:sz w:val="17"/>
                <w:szCs w:val="17"/>
              </w:rPr>
              <w:t>17463</w:t>
            </w:r>
          </w:p>
        </w:tc>
        <w:tc>
          <w:tcPr>
            <w:tcW w:w="709" w:type="dxa"/>
            <w:tcBorders>
              <w:top w:val="single" w:sz="4" w:space="0" w:color="auto"/>
              <w:left w:val="single" w:sz="4" w:space="0" w:color="auto"/>
              <w:bottom w:val="single" w:sz="4" w:space="0" w:color="auto"/>
              <w:right w:val="single" w:sz="4" w:space="0" w:color="auto"/>
            </w:tcBorders>
            <w:vAlign w:val="center"/>
            <w:hideMark/>
          </w:tcPr>
          <w:p w:rsidR="00893F64" w:rsidRPr="00C716E6" w:rsidRDefault="00893F64">
            <w:pPr>
              <w:contextualSpacing/>
              <w:jc w:val="center"/>
              <w:rPr>
                <w:sz w:val="17"/>
                <w:szCs w:val="17"/>
              </w:rPr>
            </w:pPr>
            <w:r w:rsidRPr="00C716E6">
              <w:rPr>
                <w:sz w:val="17"/>
                <w:szCs w:val="17"/>
              </w:rPr>
              <w:t>17791</w:t>
            </w:r>
          </w:p>
        </w:tc>
        <w:tc>
          <w:tcPr>
            <w:tcW w:w="709" w:type="dxa"/>
            <w:tcBorders>
              <w:top w:val="single" w:sz="4" w:space="0" w:color="auto"/>
              <w:left w:val="single" w:sz="4" w:space="0" w:color="auto"/>
              <w:bottom w:val="single" w:sz="4" w:space="0" w:color="auto"/>
              <w:right w:val="single" w:sz="4" w:space="0" w:color="auto"/>
            </w:tcBorders>
            <w:vAlign w:val="center"/>
            <w:hideMark/>
          </w:tcPr>
          <w:p w:rsidR="00893F64" w:rsidRPr="00C716E6" w:rsidRDefault="00893F64">
            <w:pPr>
              <w:contextualSpacing/>
              <w:jc w:val="center"/>
              <w:rPr>
                <w:sz w:val="17"/>
                <w:szCs w:val="17"/>
              </w:rPr>
            </w:pPr>
            <w:r w:rsidRPr="00C716E6">
              <w:rPr>
                <w:sz w:val="17"/>
                <w:szCs w:val="17"/>
              </w:rPr>
              <w:t>17500</w:t>
            </w:r>
          </w:p>
        </w:tc>
        <w:tc>
          <w:tcPr>
            <w:tcW w:w="708" w:type="dxa"/>
            <w:tcBorders>
              <w:top w:val="single" w:sz="4" w:space="0" w:color="auto"/>
              <w:left w:val="single" w:sz="4" w:space="0" w:color="auto"/>
              <w:bottom w:val="single" w:sz="4" w:space="0" w:color="auto"/>
              <w:right w:val="single" w:sz="4" w:space="0" w:color="auto"/>
            </w:tcBorders>
            <w:vAlign w:val="center"/>
            <w:hideMark/>
          </w:tcPr>
          <w:p w:rsidR="00893F64" w:rsidRPr="00C716E6" w:rsidRDefault="00893F64">
            <w:pPr>
              <w:contextualSpacing/>
              <w:jc w:val="center"/>
              <w:rPr>
                <w:sz w:val="17"/>
                <w:szCs w:val="17"/>
              </w:rPr>
            </w:pPr>
            <w:r w:rsidRPr="00C716E6">
              <w:rPr>
                <w:sz w:val="17"/>
                <w:szCs w:val="17"/>
              </w:rPr>
              <w:t>17878</w:t>
            </w:r>
          </w:p>
        </w:tc>
        <w:tc>
          <w:tcPr>
            <w:tcW w:w="709" w:type="dxa"/>
            <w:tcBorders>
              <w:top w:val="single" w:sz="4" w:space="0" w:color="auto"/>
              <w:left w:val="single" w:sz="4" w:space="0" w:color="auto"/>
              <w:bottom w:val="single" w:sz="4" w:space="0" w:color="auto"/>
              <w:right w:val="single" w:sz="4" w:space="0" w:color="auto"/>
            </w:tcBorders>
            <w:vAlign w:val="center"/>
            <w:hideMark/>
          </w:tcPr>
          <w:p w:rsidR="00893F64" w:rsidRPr="00C716E6" w:rsidRDefault="00893F64">
            <w:pPr>
              <w:contextualSpacing/>
              <w:jc w:val="center"/>
              <w:rPr>
                <w:sz w:val="17"/>
                <w:szCs w:val="17"/>
              </w:rPr>
            </w:pPr>
            <w:r w:rsidRPr="00C716E6">
              <w:rPr>
                <w:sz w:val="17"/>
                <w:szCs w:val="17"/>
              </w:rPr>
              <w:t>17757</w:t>
            </w:r>
          </w:p>
        </w:tc>
        <w:tc>
          <w:tcPr>
            <w:tcW w:w="709" w:type="dxa"/>
            <w:tcBorders>
              <w:top w:val="single" w:sz="4" w:space="0" w:color="auto"/>
              <w:left w:val="single" w:sz="4" w:space="0" w:color="auto"/>
              <w:bottom w:val="single" w:sz="4" w:space="0" w:color="auto"/>
              <w:right w:val="single" w:sz="4" w:space="0" w:color="auto"/>
            </w:tcBorders>
            <w:vAlign w:val="center"/>
            <w:hideMark/>
          </w:tcPr>
          <w:p w:rsidR="00893F64" w:rsidRPr="00C716E6" w:rsidRDefault="00893F64">
            <w:pPr>
              <w:contextualSpacing/>
              <w:jc w:val="center"/>
              <w:rPr>
                <w:sz w:val="17"/>
                <w:szCs w:val="17"/>
              </w:rPr>
            </w:pPr>
            <w:r w:rsidRPr="00C716E6">
              <w:rPr>
                <w:sz w:val="17"/>
                <w:szCs w:val="17"/>
              </w:rPr>
              <w:t>17943</w:t>
            </w:r>
          </w:p>
        </w:tc>
        <w:tc>
          <w:tcPr>
            <w:tcW w:w="709" w:type="dxa"/>
            <w:tcBorders>
              <w:top w:val="single" w:sz="4" w:space="0" w:color="auto"/>
              <w:left w:val="single" w:sz="4" w:space="0" w:color="auto"/>
              <w:bottom w:val="single" w:sz="4" w:space="0" w:color="auto"/>
              <w:right w:val="single" w:sz="4" w:space="0" w:color="auto"/>
            </w:tcBorders>
            <w:vAlign w:val="center"/>
            <w:hideMark/>
          </w:tcPr>
          <w:p w:rsidR="00893F64" w:rsidRPr="00C716E6" w:rsidRDefault="00893F64">
            <w:pPr>
              <w:contextualSpacing/>
              <w:jc w:val="center"/>
              <w:rPr>
                <w:sz w:val="17"/>
                <w:szCs w:val="17"/>
              </w:rPr>
            </w:pPr>
            <w:r w:rsidRPr="00C716E6">
              <w:rPr>
                <w:sz w:val="17"/>
                <w:szCs w:val="17"/>
              </w:rPr>
              <w:t>18606</w:t>
            </w:r>
          </w:p>
        </w:tc>
        <w:tc>
          <w:tcPr>
            <w:tcW w:w="708" w:type="dxa"/>
            <w:tcBorders>
              <w:top w:val="single" w:sz="4" w:space="0" w:color="auto"/>
              <w:left w:val="single" w:sz="4" w:space="0" w:color="auto"/>
              <w:bottom w:val="single" w:sz="4" w:space="0" w:color="auto"/>
              <w:right w:val="single" w:sz="4" w:space="0" w:color="auto"/>
            </w:tcBorders>
            <w:vAlign w:val="center"/>
            <w:hideMark/>
          </w:tcPr>
          <w:p w:rsidR="00893F64" w:rsidRPr="00C716E6" w:rsidRDefault="00893F64">
            <w:pPr>
              <w:contextualSpacing/>
              <w:jc w:val="center"/>
              <w:rPr>
                <w:sz w:val="17"/>
                <w:szCs w:val="17"/>
              </w:rPr>
            </w:pPr>
            <w:r w:rsidRPr="00C716E6">
              <w:rPr>
                <w:sz w:val="17"/>
                <w:szCs w:val="17"/>
              </w:rPr>
              <w:t>18338</w:t>
            </w:r>
          </w:p>
        </w:tc>
        <w:tc>
          <w:tcPr>
            <w:tcW w:w="709" w:type="dxa"/>
            <w:tcBorders>
              <w:top w:val="single" w:sz="4" w:space="0" w:color="auto"/>
              <w:left w:val="single" w:sz="4" w:space="0" w:color="auto"/>
              <w:bottom w:val="single" w:sz="4" w:space="0" w:color="auto"/>
              <w:right w:val="single" w:sz="4" w:space="0" w:color="auto"/>
            </w:tcBorders>
            <w:vAlign w:val="center"/>
            <w:hideMark/>
          </w:tcPr>
          <w:p w:rsidR="00893F64" w:rsidRPr="00C716E6" w:rsidRDefault="00893F64">
            <w:pPr>
              <w:contextualSpacing/>
              <w:jc w:val="center"/>
              <w:rPr>
                <w:sz w:val="17"/>
                <w:szCs w:val="17"/>
              </w:rPr>
            </w:pPr>
            <w:r w:rsidRPr="00C716E6">
              <w:rPr>
                <w:sz w:val="17"/>
                <w:szCs w:val="17"/>
              </w:rPr>
              <w:t>17168</w:t>
            </w:r>
          </w:p>
        </w:tc>
        <w:tc>
          <w:tcPr>
            <w:tcW w:w="709" w:type="dxa"/>
            <w:tcBorders>
              <w:top w:val="single" w:sz="4" w:space="0" w:color="auto"/>
              <w:left w:val="single" w:sz="4" w:space="0" w:color="auto"/>
              <w:bottom w:val="single" w:sz="4" w:space="0" w:color="auto"/>
              <w:right w:val="single" w:sz="4" w:space="0" w:color="auto"/>
            </w:tcBorders>
            <w:vAlign w:val="center"/>
            <w:hideMark/>
          </w:tcPr>
          <w:p w:rsidR="00893F64" w:rsidRPr="00C716E6" w:rsidRDefault="00893F64">
            <w:pPr>
              <w:contextualSpacing/>
              <w:jc w:val="center"/>
              <w:rPr>
                <w:sz w:val="17"/>
                <w:szCs w:val="17"/>
              </w:rPr>
            </w:pPr>
            <w:r w:rsidRPr="00C716E6">
              <w:rPr>
                <w:sz w:val="17"/>
                <w:szCs w:val="17"/>
              </w:rPr>
              <w:t>16999</w:t>
            </w:r>
          </w:p>
        </w:tc>
      </w:tr>
    </w:tbl>
    <w:p w:rsidR="00893F64" w:rsidRPr="00C716E6" w:rsidRDefault="00893F64" w:rsidP="00893F64">
      <w:pPr>
        <w:spacing w:before="0"/>
        <w:rPr>
          <w:rFonts w:asciiTheme="minorHAnsi" w:hAnsiTheme="minorHAnsi" w:cstheme="minorBidi"/>
          <w:i/>
          <w:sz w:val="22"/>
          <w:szCs w:val="22"/>
        </w:rPr>
      </w:pPr>
      <w:r w:rsidRPr="00C716E6">
        <w:rPr>
          <w:i/>
          <w:sz w:val="16"/>
        </w:rPr>
        <w:t>Zdroj: Město Ústí nad Labem – Ročenka životního prostředí 2012</w:t>
      </w:r>
    </w:p>
    <w:p w:rsidR="00893F64" w:rsidRPr="00C716E6" w:rsidRDefault="00893F64" w:rsidP="00915435">
      <w:pPr>
        <w:pStyle w:val="Tabulkanzev"/>
      </w:pPr>
      <w:bookmarkStart w:id="114" w:name="_Toc387338626"/>
      <w:bookmarkStart w:id="115" w:name="_Toc381001158"/>
      <w:bookmarkStart w:id="116" w:name="_Toc379053471"/>
      <w:bookmarkStart w:id="117" w:name="_Toc379053267"/>
      <w:bookmarkStart w:id="118" w:name="_Toc399936453"/>
      <w:r w:rsidRPr="00C716E6">
        <w:t>Vytříděné suroviny dle typu (v tunách)</w:t>
      </w:r>
      <w:bookmarkEnd w:id="114"/>
      <w:bookmarkEnd w:id="115"/>
      <w:bookmarkEnd w:id="116"/>
      <w:bookmarkEnd w:id="117"/>
      <w:bookmarkEnd w:id="118"/>
    </w:p>
    <w:p w:rsidR="00893F64" w:rsidRPr="00C716E6" w:rsidRDefault="00893F64" w:rsidP="00893F64">
      <w:pPr>
        <w:spacing w:before="0"/>
        <w:rPr>
          <w:i/>
          <w:sz w:val="18"/>
          <w:szCs w:val="22"/>
        </w:rPr>
      </w:pPr>
      <w:r w:rsidRPr="00C716E6">
        <w:rPr>
          <w:noProof/>
        </w:rPr>
        <w:drawing>
          <wp:inline distT="0" distB="0" distL="0" distR="0" wp14:anchorId="3627E537" wp14:editId="339132CB">
            <wp:extent cx="5749925" cy="1265555"/>
            <wp:effectExtent l="0" t="0" r="3175" b="0"/>
            <wp:docPr id="32" name="Obrázek 32" descr="vytridene_surovin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 descr="vytridene_suroviny.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49925" cy="1265555"/>
                    </a:xfrm>
                    <a:prstGeom prst="rect">
                      <a:avLst/>
                    </a:prstGeom>
                    <a:noFill/>
                    <a:ln>
                      <a:noFill/>
                    </a:ln>
                  </pic:spPr>
                </pic:pic>
              </a:graphicData>
            </a:graphic>
          </wp:inline>
        </w:drawing>
      </w:r>
      <w:r w:rsidRPr="00C716E6">
        <w:rPr>
          <w:i/>
          <w:sz w:val="16"/>
        </w:rPr>
        <w:t>Zdroj: Město Ústí nad Labem – Ročenka životního prostředí 2012</w:t>
      </w:r>
    </w:p>
    <w:p w:rsidR="00635174" w:rsidRPr="00C716E6" w:rsidRDefault="00635174" w:rsidP="00635174">
      <w:pPr>
        <w:tabs>
          <w:tab w:val="left" w:pos="1427"/>
        </w:tabs>
      </w:pPr>
    </w:p>
    <w:tbl>
      <w:tblPr>
        <w:tblW w:w="0" w:type="auto"/>
        <w:tblInd w:w="108" w:type="dxa"/>
        <w:tblLook w:val="04A0" w:firstRow="1" w:lastRow="0" w:firstColumn="1" w:lastColumn="0" w:noHBand="0" w:noVBand="1"/>
      </w:tblPr>
      <w:tblGrid>
        <w:gridCol w:w="4471"/>
        <w:gridCol w:w="222"/>
        <w:gridCol w:w="4882"/>
      </w:tblGrid>
      <w:tr w:rsidR="00635174" w:rsidRPr="00C716E6" w:rsidTr="00635174">
        <w:tc>
          <w:tcPr>
            <w:tcW w:w="4395" w:type="dxa"/>
            <w:shd w:val="clear" w:color="auto" w:fill="auto"/>
          </w:tcPr>
          <w:p w:rsidR="00635174" w:rsidRPr="00C716E6" w:rsidRDefault="00635174" w:rsidP="00635174">
            <w:pPr>
              <w:tabs>
                <w:tab w:val="left" w:pos="1427"/>
              </w:tabs>
            </w:pPr>
            <w:r w:rsidRPr="00C716E6">
              <w:rPr>
                <w:noProof/>
              </w:rPr>
              <w:lastRenderedPageBreak/>
              <w:drawing>
                <wp:inline distT="0" distB="0" distL="0" distR="0" wp14:anchorId="645657FB" wp14:editId="5F7A27E6">
                  <wp:extent cx="2752725" cy="2343150"/>
                  <wp:effectExtent l="0" t="0" r="9525" b="0"/>
                  <wp:docPr id="23"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52725" cy="2343150"/>
                          </a:xfrm>
                          <a:prstGeom prst="rect">
                            <a:avLst/>
                          </a:prstGeom>
                          <a:noFill/>
                          <a:ln>
                            <a:noFill/>
                          </a:ln>
                        </pic:spPr>
                      </pic:pic>
                    </a:graphicData>
                  </a:graphic>
                </wp:inline>
              </w:drawing>
            </w:r>
          </w:p>
        </w:tc>
        <w:tc>
          <w:tcPr>
            <w:tcW w:w="283" w:type="dxa"/>
            <w:shd w:val="clear" w:color="auto" w:fill="auto"/>
          </w:tcPr>
          <w:p w:rsidR="00635174" w:rsidRPr="00C716E6" w:rsidRDefault="00635174" w:rsidP="00635174">
            <w:pPr>
              <w:tabs>
                <w:tab w:val="left" w:pos="1427"/>
              </w:tabs>
              <w:rPr>
                <w:noProof/>
              </w:rPr>
            </w:pPr>
          </w:p>
        </w:tc>
        <w:tc>
          <w:tcPr>
            <w:tcW w:w="4820" w:type="dxa"/>
            <w:shd w:val="clear" w:color="auto" w:fill="auto"/>
          </w:tcPr>
          <w:p w:rsidR="00635174" w:rsidRPr="00C716E6" w:rsidRDefault="00635174" w:rsidP="00635174">
            <w:pPr>
              <w:tabs>
                <w:tab w:val="left" w:pos="1427"/>
              </w:tabs>
            </w:pPr>
            <w:r w:rsidRPr="00C716E6">
              <w:rPr>
                <w:noProof/>
              </w:rPr>
              <w:drawing>
                <wp:inline distT="0" distB="0" distL="0" distR="0" wp14:anchorId="6C599C16" wp14:editId="44C5E9A9">
                  <wp:extent cx="3019425" cy="2343150"/>
                  <wp:effectExtent l="0" t="0" r="9525" b="0"/>
                  <wp:docPr id="24"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19425" cy="2343150"/>
                          </a:xfrm>
                          <a:prstGeom prst="rect">
                            <a:avLst/>
                          </a:prstGeom>
                          <a:noFill/>
                          <a:ln>
                            <a:noFill/>
                          </a:ln>
                        </pic:spPr>
                      </pic:pic>
                    </a:graphicData>
                  </a:graphic>
                </wp:inline>
              </w:drawing>
            </w:r>
          </w:p>
        </w:tc>
      </w:tr>
    </w:tbl>
    <w:p w:rsidR="00635174" w:rsidRPr="00C716E6" w:rsidRDefault="008C5552" w:rsidP="00915435">
      <w:pPr>
        <w:pStyle w:val="obrzeknzev"/>
      </w:pPr>
      <w:bookmarkStart w:id="119" w:name="_Ref374089906"/>
      <w:bookmarkStart w:id="120" w:name="_Toc377037228"/>
      <w:r>
        <w:t xml:space="preserve"> </w:t>
      </w:r>
      <w:r w:rsidR="00635174" w:rsidRPr="00C716E6">
        <w:t>Celorepublikové srovnání krajů podle podílu na celkové produkci odpadů a nebezpečných odpadů v roce 2011 (zdroj: cenia.cz)</w:t>
      </w:r>
      <w:bookmarkEnd w:id="119"/>
      <w:bookmarkEnd w:id="120"/>
    </w:p>
    <w:p w:rsidR="00635174" w:rsidRPr="00C716E6" w:rsidRDefault="00635174" w:rsidP="00A35D43">
      <w:pPr>
        <w:pStyle w:val="Nadpis3"/>
      </w:pPr>
      <w:bookmarkStart w:id="121" w:name="_Toc377037187"/>
      <w:bookmarkStart w:id="122" w:name="_Toc399936192"/>
      <w:r w:rsidRPr="00C716E6">
        <w:t>Pravděpodobný vývoj životního prostředí v dotčeném území bez provedení koncepce</w:t>
      </w:r>
      <w:bookmarkEnd w:id="121"/>
      <w:bookmarkEnd w:id="122"/>
    </w:p>
    <w:p w:rsidR="00635174" w:rsidRPr="00C716E6" w:rsidRDefault="00635174" w:rsidP="00635174">
      <w:pPr>
        <w:spacing w:afterLines="40" w:after="96"/>
        <w:rPr>
          <w:rFonts w:cs="Arial"/>
        </w:rPr>
      </w:pPr>
      <w:r w:rsidRPr="00C716E6">
        <w:rPr>
          <w:rFonts w:cs="Arial"/>
        </w:rPr>
        <w:t>Stávající trendy životního prostředí v dotčeném území, jež budou bez provedení koncepce a koncepcí z ní vycházejících nadále prohlubovány:</w:t>
      </w:r>
    </w:p>
    <w:p w:rsidR="00635174" w:rsidRPr="00C716E6" w:rsidRDefault="00635174" w:rsidP="00E652D0">
      <w:pPr>
        <w:pStyle w:val="Odrka10"/>
        <w:numPr>
          <w:ilvl w:val="0"/>
          <w:numId w:val="31"/>
        </w:numPr>
        <w:suppressAutoHyphens/>
        <w:spacing w:before="0" w:afterLines="40" w:after="96"/>
        <w:jc w:val="both"/>
      </w:pPr>
      <w:r w:rsidRPr="00C716E6">
        <w:t>Přetrvávající špatný stav komunikací nebude přispívat k plynulosti dopravy, tím bude docházet k navýšení emisí znečišťujících látek do ovzduší;</w:t>
      </w:r>
    </w:p>
    <w:p w:rsidR="00635174" w:rsidRPr="00C716E6" w:rsidRDefault="00635174" w:rsidP="00E652D0">
      <w:pPr>
        <w:pStyle w:val="Odrka10"/>
        <w:numPr>
          <w:ilvl w:val="0"/>
          <w:numId w:val="31"/>
        </w:numPr>
        <w:suppressAutoHyphens/>
        <w:spacing w:before="0" w:afterLines="40" w:after="96"/>
        <w:jc w:val="both"/>
      </w:pPr>
      <w:r w:rsidRPr="00C716E6">
        <w:t xml:space="preserve">Neřešením dopravní situace </w:t>
      </w:r>
      <w:r w:rsidR="008C5552">
        <w:t xml:space="preserve">v intravilánu města dojde k dalšímu </w:t>
      </w:r>
      <w:r w:rsidRPr="00C716E6">
        <w:t>nárůstu hlukové zátěže</w:t>
      </w:r>
      <w:r w:rsidRPr="00C716E6">
        <w:rPr>
          <w:rFonts w:cs="Arial"/>
          <w:color w:val="auto"/>
        </w:rPr>
        <w:t>, a to především v místech soustředění obyvatel, služeb a blízkosti zatížených komunikací</w:t>
      </w:r>
      <w:r w:rsidRPr="00C716E6">
        <w:t xml:space="preserve">;  </w:t>
      </w:r>
    </w:p>
    <w:p w:rsidR="00635174" w:rsidRPr="00C716E6" w:rsidRDefault="00635174" w:rsidP="00E652D0">
      <w:pPr>
        <w:pStyle w:val="Odrka10"/>
        <w:numPr>
          <w:ilvl w:val="0"/>
          <w:numId w:val="31"/>
        </w:numPr>
        <w:suppressAutoHyphens/>
        <w:spacing w:before="0" w:afterLines="40" w:after="96"/>
        <w:jc w:val="both"/>
        <w:rPr>
          <w:rFonts w:cs="Arial"/>
          <w:color w:val="auto"/>
        </w:rPr>
      </w:pPr>
      <w:r w:rsidRPr="00C716E6">
        <w:rPr>
          <w:rFonts w:cs="Arial"/>
          <w:color w:val="auto"/>
        </w:rPr>
        <w:t>Brownfields budou ponechány v neuspokojivém stavu;</w:t>
      </w:r>
    </w:p>
    <w:p w:rsidR="00635174" w:rsidRPr="00C716E6" w:rsidRDefault="00635174" w:rsidP="00E652D0">
      <w:pPr>
        <w:pStyle w:val="Odrka10"/>
        <w:numPr>
          <w:ilvl w:val="0"/>
          <w:numId w:val="31"/>
        </w:numPr>
        <w:suppressAutoHyphens/>
        <w:spacing w:before="0" w:afterLines="40" w:after="96"/>
        <w:jc w:val="both"/>
      </w:pPr>
      <w:r w:rsidRPr="00C716E6">
        <w:rPr>
          <w:snapToGrid/>
        </w:rPr>
        <w:t xml:space="preserve">Přetrvávající nedostatky v síti cyklistických stezek, nedobudování hlavních </w:t>
      </w:r>
      <w:proofErr w:type="spellStart"/>
      <w:r w:rsidRPr="00C716E6">
        <w:rPr>
          <w:snapToGrid/>
        </w:rPr>
        <w:t>cyklokoridorů</w:t>
      </w:r>
      <w:proofErr w:type="spellEnd"/>
      <w:r w:rsidRPr="00C716E6">
        <w:rPr>
          <w:snapToGrid/>
        </w:rPr>
        <w:t xml:space="preserve"> v podobě oddělených cyklostezek a jejich křížení s motorovou dopravou a s tím spojená zvýšená rizika z hlediska bezpečnosti;</w:t>
      </w:r>
    </w:p>
    <w:p w:rsidR="00A35D43" w:rsidRPr="00C716E6" w:rsidRDefault="00635174" w:rsidP="00E652D0">
      <w:pPr>
        <w:pStyle w:val="Odrka10"/>
        <w:numPr>
          <w:ilvl w:val="0"/>
          <w:numId w:val="31"/>
        </w:numPr>
        <w:spacing w:before="0" w:afterLines="40" w:after="96"/>
        <w:jc w:val="both"/>
        <w:rPr>
          <w:snapToGrid/>
        </w:rPr>
      </w:pPr>
      <w:r w:rsidRPr="00C716E6">
        <w:rPr>
          <w:snapToGrid/>
        </w:rPr>
        <w:t>Přetrvávající problémy s </w:t>
      </w:r>
      <w:r w:rsidR="008C5552">
        <w:rPr>
          <w:snapToGrid/>
        </w:rPr>
        <w:t>údržbou a zpřístupněním památek;</w:t>
      </w:r>
    </w:p>
    <w:p w:rsidR="00A35D43" w:rsidRPr="00C716E6" w:rsidRDefault="00A35D43" w:rsidP="00E652D0">
      <w:pPr>
        <w:pStyle w:val="Odrka10"/>
        <w:numPr>
          <w:ilvl w:val="0"/>
          <w:numId w:val="31"/>
        </w:numPr>
        <w:spacing w:before="0" w:afterLines="40" w:after="96"/>
        <w:jc w:val="both"/>
        <w:rPr>
          <w:snapToGrid/>
        </w:rPr>
      </w:pPr>
      <w:r w:rsidRPr="00C716E6">
        <w:t>Přes realizovaná protipovodňová opatření stále relativně velké riziko pov</w:t>
      </w:r>
      <w:r w:rsidR="008C5552">
        <w:t>odní a škody z nich vyplývající;</w:t>
      </w:r>
    </w:p>
    <w:p w:rsidR="00A35D43" w:rsidRPr="00C716E6" w:rsidRDefault="00A35D43" w:rsidP="00E652D0">
      <w:pPr>
        <w:pStyle w:val="Odrka10"/>
        <w:numPr>
          <w:ilvl w:val="0"/>
          <w:numId w:val="31"/>
        </w:numPr>
        <w:spacing w:before="0" w:afterLines="40" w:after="96"/>
        <w:jc w:val="both"/>
        <w:rPr>
          <w:snapToGrid/>
        </w:rPr>
      </w:pPr>
      <w:r w:rsidRPr="00C716E6">
        <w:t>Znečištění ovzduší a i v budoucnu ohrožení obyvatelstva vysokou koncentrací částic PM</w:t>
      </w:r>
      <w:r w:rsidRPr="0064377E">
        <w:rPr>
          <w:vertAlign w:val="subscript"/>
        </w:rPr>
        <w:t>10</w:t>
      </w:r>
      <w:r w:rsidR="008C5552">
        <w:t>;</w:t>
      </w:r>
    </w:p>
    <w:p w:rsidR="008C5552" w:rsidRDefault="008C5552" w:rsidP="00E652D0">
      <w:pPr>
        <w:pStyle w:val="Odrka10"/>
        <w:numPr>
          <w:ilvl w:val="0"/>
          <w:numId w:val="31"/>
        </w:numPr>
        <w:spacing w:before="0" w:afterLines="40" w:after="96"/>
        <w:jc w:val="both"/>
      </w:pPr>
      <w:r>
        <w:t>Znečištěné vodní toky;</w:t>
      </w:r>
    </w:p>
    <w:p w:rsidR="00A35D43" w:rsidRDefault="008C5552" w:rsidP="00E652D0">
      <w:pPr>
        <w:pStyle w:val="Odrka10"/>
        <w:numPr>
          <w:ilvl w:val="0"/>
          <w:numId w:val="31"/>
        </w:numPr>
        <w:spacing w:before="0" w:afterLines="40" w:after="96"/>
        <w:jc w:val="both"/>
      </w:pPr>
      <w:r>
        <w:t>Odliv obyvatel v důsledku přetrvávajících sociálně patologických jevů ve společnosti a sníženému subjektivnímu pocitu bezpečnosti;</w:t>
      </w:r>
    </w:p>
    <w:p w:rsidR="008C5552" w:rsidRPr="008C5552" w:rsidRDefault="008C5552" w:rsidP="008C5552"/>
    <w:p w:rsidR="00635174" w:rsidRPr="00C716E6" w:rsidRDefault="00635174" w:rsidP="00635174"/>
    <w:p w:rsidR="00635174" w:rsidRPr="00C716E6" w:rsidRDefault="00635174" w:rsidP="00896C05">
      <w:pPr>
        <w:pStyle w:val="Nadpis1"/>
        <w:keepNext w:val="0"/>
        <w:pBdr>
          <w:top w:val="single" w:sz="4" w:space="1" w:color="000000"/>
          <w:left w:val="single" w:sz="4" w:space="2" w:color="000000"/>
          <w:bottom w:val="single" w:sz="4" w:space="1" w:color="000000"/>
          <w:right w:val="single" w:sz="4" w:space="4" w:color="000000"/>
        </w:pBdr>
        <w:shd w:val="clear" w:color="auto" w:fill="C0C0C0"/>
        <w:tabs>
          <w:tab w:val="left" w:pos="431"/>
        </w:tabs>
        <w:autoSpaceDN w:val="0"/>
        <w:jc w:val="center"/>
        <w:textAlignment w:val="baseline"/>
      </w:pPr>
      <w:bookmarkStart w:id="123" w:name="_Toc377037188"/>
      <w:bookmarkStart w:id="124" w:name="_Toc399936193"/>
      <w:r w:rsidRPr="00C716E6">
        <w:lastRenderedPageBreak/>
        <w:t>CHARAKTERISTIKY ŽIVOTNÍHO PROSTŘEDÍ V OBLASTECH, KTERÉ BY MOHLY BÝT PROVEDENÍM KONCEPCE VÝZNAMNĚ ZASAŽENY</w:t>
      </w:r>
      <w:bookmarkEnd w:id="123"/>
      <w:bookmarkEnd w:id="124"/>
    </w:p>
    <w:p w:rsidR="00635174" w:rsidRPr="00C716E6" w:rsidRDefault="00844867" w:rsidP="00635174">
      <w:r w:rsidRPr="00C716E6">
        <w:t xml:space="preserve">Strategie rozvoje </w:t>
      </w:r>
      <w:r w:rsidR="00635174" w:rsidRPr="00C716E6">
        <w:t>je zpracován</w:t>
      </w:r>
      <w:r w:rsidR="00CD35FA" w:rsidRPr="00C716E6">
        <w:t>a</w:t>
      </w:r>
      <w:r w:rsidR="00635174" w:rsidRPr="00C716E6">
        <w:t xml:space="preserve"> pro celé</w:t>
      </w:r>
      <w:r w:rsidRPr="00C716E6">
        <w:t xml:space="preserve"> správní</w:t>
      </w:r>
      <w:r w:rsidR="00635174" w:rsidRPr="00C716E6">
        <w:t xml:space="preserve"> území </w:t>
      </w:r>
      <w:r w:rsidRPr="00C716E6">
        <w:t>města Ústí nad Labem</w:t>
      </w:r>
      <w:r w:rsidR="00635174" w:rsidRPr="00C716E6">
        <w:t xml:space="preserve">, je tedy teoreticky možné, že může dojít k ovlivnění životního prostředí na úrovni konkrétních projektů kdekoliv na celém území </w:t>
      </w:r>
      <w:r w:rsidRPr="00C716E6">
        <w:t>města</w:t>
      </w:r>
      <w:r w:rsidR="00635174" w:rsidRPr="00C716E6">
        <w:t xml:space="preserve">. Popis charakteristik životního prostředí </w:t>
      </w:r>
      <w:r w:rsidRPr="00C716E6">
        <w:t>v řešeném území</w:t>
      </w:r>
      <w:r w:rsidR="00635174" w:rsidRPr="00C716E6">
        <w:t xml:space="preserve"> je uveden v předchozí kapitole.</w:t>
      </w:r>
    </w:p>
    <w:p w:rsidR="00635174" w:rsidRPr="00C716E6" w:rsidRDefault="00635174" w:rsidP="00635174">
      <w:r w:rsidRPr="00C716E6">
        <w:t>Konkrétní vlivy jednotlivých projektů na životní prostředí budou nadále posuzovány v rámci řízení podle zvláštních před</w:t>
      </w:r>
      <w:r w:rsidR="00844867" w:rsidRPr="00C716E6">
        <w:t>pisů (především územní řízení či</w:t>
      </w:r>
      <w:r w:rsidRPr="00C716E6">
        <w:t xml:space="preserve"> pořizování územně plánovací dokumentace) tak, jak ukládá zákon č. 100/2001 Sb., o posuzování vlivů na životní prostředí, ve znění pozdějších předpisů. </w:t>
      </w:r>
    </w:p>
    <w:p w:rsidR="00635174" w:rsidRPr="00C716E6" w:rsidRDefault="00635174" w:rsidP="00635174">
      <w:r w:rsidRPr="00C716E6">
        <w:t xml:space="preserve">K významnému potenciálnímu ovlivnění životního prostředí by teoreticky mohlo dojít v oblastech, které jsou chráněny nejčastěji z důvodu zachovalého stavu ŽP. Jedná se především o území </w:t>
      </w:r>
      <w:r w:rsidR="00844867" w:rsidRPr="00C716E6">
        <w:t>CHKO České středohoří</w:t>
      </w:r>
      <w:r w:rsidRPr="00C716E6">
        <w:t xml:space="preserve"> a maloplošná zvláště chráněná území. </w:t>
      </w:r>
      <w:r w:rsidR="00206FE7" w:rsidRPr="00C716E6">
        <w:t>CHOPAV se v řešeném území nenachází.</w:t>
      </w:r>
    </w:p>
    <w:p w:rsidR="00635174" w:rsidRPr="00C716E6" w:rsidRDefault="00635174" w:rsidP="00896C05">
      <w:pPr>
        <w:pStyle w:val="Nadpis2"/>
        <w:tabs>
          <w:tab w:val="left" w:pos="709"/>
        </w:tabs>
        <w:suppressAutoHyphens/>
        <w:jc w:val="both"/>
      </w:pPr>
      <w:bookmarkStart w:id="125" w:name="_Toc146344279"/>
      <w:bookmarkStart w:id="126" w:name="_Toc237678822"/>
      <w:bookmarkStart w:id="127" w:name="_Toc250378946"/>
      <w:bookmarkStart w:id="128" w:name="_Toc377037189"/>
      <w:bookmarkStart w:id="129" w:name="_Toc399936194"/>
      <w:r w:rsidRPr="00C716E6">
        <w:t>Charakteristiky ŽP v oblastech zvláštního významu a jejich možné ovlivnění provedením koncepce</w:t>
      </w:r>
      <w:bookmarkEnd w:id="125"/>
      <w:bookmarkEnd w:id="126"/>
      <w:bookmarkEnd w:id="127"/>
      <w:bookmarkEnd w:id="128"/>
      <w:bookmarkEnd w:id="129"/>
    </w:p>
    <w:p w:rsidR="00635174" w:rsidRPr="00C716E6" w:rsidRDefault="00CD35FA" w:rsidP="00635174">
      <w:pPr>
        <w:pStyle w:val="Podnadpis1"/>
      </w:pPr>
      <w:r w:rsidRPr="00C716E6">
        <w:t>CHKO České Středohoří</w:t>
      </w:r>
    </w:p>
    <w:p w:rsidR="00CD35FA" w:rsidRPr="00C716E6" w:rsidRDefault="00CD35FA" w:rsidP="00CD35FA">
      <w:r w:rsidRPr="00C716E6">
        <w:t>Chráněná krajinná oblast České středohoří byla vyhlášena v roce 1976. Svou rozlohou 1063 km</w:t>
      </w:r>
      <w:r w:rsidRPr="00C716E6">
        <w:rPr>
          <w:vertAlign w:val="superscript"/>
        </w:rPr>
        <w:t>2</w:t>
      </w:r>
      <w:r w:rsidRPr="00C716E6">
        <w:t xml:space="preserve"> zaujímá převážnou část stejnojmenného geomorfologického celku (1265 km</w:t>
      </w:r>
      <w:r w:rsidRPr="00C716E6">
        <w:rPr>
          <w:vertAlign w:val="superscript"/>
        </w:rPr>
        <w:t>2</w:t>
      </w:r>
      <w:r w:rsidRPr="00C716E6">
        <w:t>). Předmětem ochrany je především neopakovatelný typ krajiny, jehož obdobu bychom marně hledali v České republice i v okolních státech střední Evropy. Z hlediska výskytu rozmanitých rostlinných a živočišných druhů i jejich společenstev patří toto území k nejbohatším v Čechách.</w:t>
      </w:r>
    </w:p>
    <w:p w:rsidR="00CD35FA" w:rsidRPr="00C716E6" w:rsidRDefault="00CD35FA" w:rsidP="00CD35FA">
      <w:r w:rsidRPr="00C716E6">
        <w:t xml:space="preserve">Reliéf Českého středohoří je výslednicí třetihorní vulkanické činnosti a souběžných i následných zvětrávacích a erozních procesů. Kuželovité a kupovité tvary kopců, krátké hřbety, mnohdy se suťovými poli na úbočích, jsou soustředěny zvláště v jihozápadní části území v Milešovském středohoří. Směrem k severovýchodu, ve Verneřickém středohoří, se stává základ­ním prvkem reliéfu výše položená zvlněná plošina na destruovaných lávových příkrovech. Zajímavý je výskyt pseudokrasových jevů (největší jeskyně v </w:t>
      </w:r>
      <w:proofErr w:type="spellStart"/>
      <w:r w:rsidRPr="00C716E6">
        <w:t>neovulkanitech</w:t>
      </w:r>
      <w:proofErr w:type="spellEnd"/>
      <w:r w:rsidRPr="00C716E6">
        <w:t xml:space="preserve"> ČR je Loupežnická jeskyně u Velkého Března s celkovou délkou kolem 130 m a několik dal­ších puklinových jeskyní; ventaroly - výrony teplého vzduchu z puklinových systémů kopců, prvně popsané z Borečského vrchu; ledové jámy, známé z Plešivce či z Kamenné hůry). Vulkanický masiv Středohoří je budován převážně horninami čedičovými (téměř ze tří čtvrtin), dále trachytickými a andezitickými. Z mineralogického hlediska je oblast světově proslulá výskytem českého granátu na Třebenicku a Třebívlicku.</w:t>
      </w:r>
    </w:p>
    <w:p w:rsidR="00CD35FA" w:rsidRPr="00C716E6" w:rsidRDefault="00CD35FA" w:rsidP="00CD35FA">
      <w:r w:rsidRPr="00C716E6">
        <w:t>Páteř vodních toků tvoří Labe, protínající pohoří přibližně v severojižním směru a vytvářející dramatickou krajinnou scenérii hluboko zaříznutého údolí, místy kaňonovitého rázu. Dalším významnějším tokem je Ploučnice, odvodňující severový­chod oblasti.</w:t>
      </w:r>
    </w:p>
    <w:p w:rsidR="00CD35FA" w:rsidRPr="00C716E6" w:rsidRDefault="00CD35FA" w:rsidP="00CD35FA">
      <w:r w:rsidRPr="00C716E6">
        <w:t xml:space="preserve">Klimatické poměry na jihozápadě a severovýchodě oblasti jsou značně rozdílné. Suchý a teplý jihozápad pod vlivem srážkového stínu Krušných hor vykazuje průměrné roční srážkové úhrny kolem 500 mm i méně, kdežto chladnější a vlhčí severovýchod i přes 800 mm. </w:t>
      </w:r>
    </w:p>
    <w:p w:rsidR="00CD35FA" w:rsidRPr="00C716E6" w:rsidRDefault="00CD35FA" w:rsidP="00CD35FA">
      <w:r w:rsidRPr="00C716E6">
        <w:t>Pestrost geologických poměrů a klimatických podmínek umožňuje výskyt širokého spektra rostlinných druhů, včetně těch ekolo­gicky nejnáročnějších. Je tu registrován výskyt více než 100 zvláště chráněných taxonů v různém stupni ohrožení, které jsou součástí středoevropsky významných společenstev (např. bylinné porosty stepního charakteru s kavyly a ovsířem stepním, společenstva tzv. bílých strání se zástupci vstavačovitých a lnem žlutým).</w:t>
      </w:r>
    </w:p>
    <w:p w:rsidR="00CD35FA" w:rsidRPr="00C716E6" w:rsidRDefault="00CD35FA" w:rsidP="00CD35FA">
      <w:r w:rsidRPr="00C716E6">
        <w:t xml:space="preserve">Dnešní porosty si zachovaly do jisté míry přirozenou druhovou skladbu, která uchránila středohorské lesy před zničujícím účinkem donedávna působícího imisního zatížení. V bylinném patře můžeme nalézt řadu dalších zvlášť chráněných a ohrožených druhů rostlin (lilie zlatohlávek, medovník velkokvětý, áron </w:t>
      </w:r>
      <w:proofErr w:type="gramStart"/>
      <w:r w:rsidRPr="00C716E6">
        <w:t>plamatý a pod.).</w:t>
      </w:r>
      <w:proofErr w:type="gramEnd"/>
    </w:p>
    <w:p w:rsidR="00CD35FA" w:rsidRPr="00C716E6" w:rsidRDefault="00CD35FA" w:rsidP="00CD35FA">
      <w:r w:rsidRPr="00C716E6">
        <w:rPr>
          <w:b/>
        </w:rPr>
        <w:lastRenderedPageBreak/>
        <w:t>NPP Vrkoč</w:t>
      </w:r>
      <w:r w:rsidRPr="00C716E6">
        <w:t xml:space="preserve"> - vypreparovaná čedičová žíla s typickým sloupovitým rozpadem horniny</w:t>
      </w:r>
      <w:r w:rsidR="008F2829" w:rsidRPr="00C716E6">
        <w:t xml:space="preserve">, nacházející se v </w:t>
      </w:r>
      <w:hyperlink r:id="rId37" w:tooltip="Ústí nad Labem" w:history="1">
        <w:r w:rsidR="008F2829" w:rsidRPr="00C716E6">
          <w:rPr>
            <w:rStyle w:val="Hypertextovodkaz"/>
            <w:color w:val="auto"/>
            <w:u w:val="none"/>
          </w:rPr>
          <w:t xml:space="preserve">Ústí nad </w:t>
        </w:r>
        <w:proofErr w:type="gramStart"/>
        <w:r w:rsidR="008F2829" w:rsidRPr="00C716E6">
          <w:rPr>
            <w:rStyle w:val="Hypertextovodkaz"/>
            <w:color w:val="auto"/>
            <w:u w:val="none"/>
          </w:rPr>
          <w:t>Labem-</w:t>
        </w:r>
        <w:proofErr w:type="spellStart"/>
        <w:r w:rsidR="008F2829" w:rsidRPr="00C716E6">
          <w:rPr>
            <w:rStyle w:val="Hypertextovodkaz"/>
            <w:color w:val="auto"/>
            <w:u w:val="none"/>
          </w:rPr>
          <w:t>Vaňově</w:t>
        </w:r>
        <w:proofErr w:type="spellEnd"/>
        <w:proofErr w:type="gramEnd"/>
      </w:hyperlink>
      <w:r w:rsidR="008F2829" w:rsidRPr="00C716E6">
        <w:t xml:space="preserve">, nedaleko </w:t>
      </w:r>
      <w:hyperlink r:id="rId38" w:tooltip="Vaňovský vodopád" w:history="1">
        <w:r w:rsidR="008F2829" w:rsidRPr="00C716E6">
          <w:rPr>
            <w:rStyle w:val="Hypertextovodkaz"/>
            <w:color w:val="auto"/>
            <w:u w:val="none"/>
          </w:rPr>
          <w:t>Vaňovského vodopádu</w:t>
        </w:r>
      </w:hyperlink>
      <w:r w:rsidR="008F2829" w:rsidRPr="00C716E6">
        <w:t>.</w:t>
      </w:r>
    </w:p>
    <w:p w:rsidR="00CD35FA" w:rsidRPr="00C716E6" w:rsidRDefault="00CD35FA" w:rsidP="00CD35FA">
      <w:r w:rsidRPr="00C716E6">
        <w:rPr>
          <w:b/>
        </w:rPr>
        <w:t>PR Sluneční stráň</w:t>
      </w:r>
      <w:r w:rsidRPr="00C716E6">
        <w:t xml:space="preserve"> - </w:t>
      </w:r>
      <w:r w:rsidR="00496698" w:rsidRPr="00C716E6">
        <w:t xml:space="preserve">přírodní rezervace jižně od města Ústí nad Labem na severním okraji městské části </w:t>
      </w:r>
      <w:proofErr w:type="spellStart"/>
      <w:r w:rsidR="00496698" w:rsidRPr="00C716E6">
        <w:t>Brná</w:t>
      </w:r>
      <w:proofErr w:type="spellEnd"/>
      <w:r w:rsidR="00496698" w:rsidRPr="00C716E6">
        <w:t xml:space="preserve"> v okrese Ústí nad Labem vyhlášená za účelem </w:t>
      </w:r>
      <w:r w:rsidRPr="00C716E6">
        <w:t>o</w:t>
      </w:r>
      <w:r w:rsidR="00496698" w:rsidRPr="00C716E6">
        <w:t>chrany</w:t>
      </w:r>
      <w:r w:rsidRPr="00C716E6">
        <w:t xml:space="preserve"> typické geobiocenózy Českého středohoří s výraznou teplomilnou květenou.</w:t>
      </w:r>
    </w:p>
    <w:p w:rsidR="00CD35FA" w:rsidRPr="00C716E6" w:rsidRDefault="00CD35FA" w:rsidP="00CD35FA">
      <w:r w:rsidRPr="00C716E6">
        <w:rPr>
          <w:b/>
        </w:rPr>
        <w:t>PP Loupežnická jeskyně</w:t>
      </w:r>
      <w:r w:rsidRPr="00C716E6">
        <w:t xml:space="preserve"> - rozsáhlá puklinová jeskyně v neovulkanickém masivu</w:t>
      </w:r>
      <w:r w:rsidR="00496698" w:rsidRPr="00C716E6">
        <w:t xml:space="preserve"> na východním okraji města</w:t>
      </w:r>
      <w:r w:rsidRPr="00C716E6">
        <w:t>, vzniklá posunem jednotlivých bloků rozpukané horniny (fonolit) ve strmém svahu Zámeckého vrchu, ochrana populací letounů a mloka skvrnitého.</w:t>
      </w:r>
    </w:p>
    <w:p w:rsidR="00CD35FA" w:rsidRPr="00C716E6" w:rsidRDefault="00CD35FA" w:rsidP="00CD35FA">
      <w:r w:rsidRPr="00C716E6">
        <w:rPr>
          <w:b/>
        </w:rPr>
        <w:t>PR Kozí vrch</w:t>
      </w:r>
      <w:r w:rsidRPr="00C716E6">
        <w:t xml:space="preserve"> - ochrana významné krajinné dominanty labského údolí se všemi geologickými a geomorfologickými fenomény, mikroklimatickými jevy, rostlinnými a živočišnými společenstvy skal, sutí a přirozeného dubohabrového lesa, jakož i ochrana biologických procesů a funkcí biocentra regionálního významu.</w:t>
      </w:r>
    </w:p>
    <w:p w:rsidR="00CD35FA" w:rsidRPr="00C716E6" w:rsidRDefault="00CD35FA" w:rsidP="00CD35FA">
      <w:r w:rsidRPr="00C716E6">
        <w:rPr>
          <w:b/>
        </w:rPr>
        <w:t>PP Divoká rokle</w:t>
      </w:r>
      <w:r w:rsidRPr="00C716E6">
        <w:t xml:space="preserve"> - unikátní skalní výchoz</w:t>
      </w:r>
      <w:r w:rsidR="00496698" w:rsidRPr="00C716E6">
        <w:t xml:space="preserve"> na východním okraji města</w:t>
      </w:r>
      <w:r w:rsidRPr="00C716E6">
        <w:t>, který je odlučnou plochou starého sesuvu s odkrytým sledem vulkanogenních hornin úlomkovitého charakteru o mocnosti až 200 m, uložených v mísovité depresi prevulkanického reliéfu.</w:t>
      </w:r>
      <w:r w:rsidR="00496698" w:rsidRPr="00C716E6">
        <w:t xml:space="preserve"> </w:t>
      </w:r>
    </w:p>
    <w:p w:rsidR="008F2829" w:rsidRPr="00C716E6" w:rsidRDefault="008F2829" w:rsidP="008F2829">
      <w:pPr>
        <w:pStyle w:val="Podnadpis"/>
      </w:pPr>
      <w:r w:rsidRPr="00C716E6">
        <w:t>Evropsky významné lokality /Ptačí oblasti soustavy Natura 2000</w:t>
      </w:r>
    </w:p>
    <w:p w:rsidR="008F2829" w:rsidRPr="00C716E6" w:rsidRDefault="008F2829" w:rsidP="008F2829">
      <w:r w:rsidRPr="00C716E6">
        <w:t xml:space="preserve">V území řešeném Strategií rozvoje města Ústí nad Labem se nenachází žádná evropsky významná lokalita ani ptačí oblast soustavy Natura 2000. Dle vyjádření Krajského úřadu Ústeckého kraje lze vyloučit vliv připravované Strategie na </w:t>
      </w:r>
      <w:r w:rsidR="006E7DF4" w:rsidRPr="00C716E6">
        <w:t>Evropsky</w:t>
      </w:r>
      <w:r w:rsidRPr="00C716E6">
        <w:t xml:space="preserve"> významné lokality. </w:t>
      </w:r>
    </w:p>
    <w:p w:rsidR="00496698" w:rsidRPr="00C716E6" w:rsidRDefault="00496698" w:rsidP="00496698">
      <w:pPr>
        <w:pStyle w:val="Nadpis2"/>
        <w:tabs>
          <w:tab w:val="left" w:pos="709"/>
        </w:tabs>
        <w:suppressAutoHyphens/>
        <w:ind w:left="720" w:hanging="720"/>
        <w:jc w:val="both"/>
      </w:pPr>
      <w:bookmarkStart w:id="130" w:name="_Toc377037190"/>
      <w:bookmarkStart w:id="131" w:name="_Toc399936195"/>
      <w:r w:rsidRPr="00C716E6">
        <w:t>Potenciální ovlivnění oblastí se zvláštním významem pro životní prostředí provedením koncepce</w:t>
      </w:r>
      <w:bookmarkEnd w:id="130"/>
      <w:bookmarkEnd w:id="131"/>
    </w:p>
    <w:p w:rsidR="00496698" w:rsidRPr="00C716E6" w:rsidRDefault="00496698" w:rsidP="00635174">
      <w:r w:rsidRPr="00C716E6">
        <w:t>Strategie rozvoje města Ústí nad Labem nenavrhuje žádné aktivit</w:t>
      </w:r>
      <w:r w:rsidR="008C5552">
        <w:t>y</w:t>
      </w:r>
      <w:r w:rsidRPr="00C716E6">
        <w:t xml:space="preserve"> přímo v územích zvláště chráněných z hlediska zákona č. 114/1992 Sb., o ochraně přírody a krajiny. </w:t>
      </w:r>
    </w:p>
    <w:p w:rsidR="00635174" w:rsidRPr="00C716E6" w:rsidRDefault="00635174" w:rsidP="00635174">
      <w:r w:rsidRPr="00C716E6">
        <w:t xml:space="preserve">Žádné významné ovlivnění území v oblastech zvláštního významu pro životní prostředí se realizací koncepce </w:t>
      </w:r>
      <w:r w:rsidR="00844867" w:rsidRPr="00C716E6">
        <w:t>Strategie rozvoje města Ústí nad Labem 2015-2020</w:t>
      </w:r>
      <w:r w:rsidRPr="00C716E6">
        <w:t xml:space="preserve"> neočekává. Ochrana území chráněných dle zvláštních právních předpisů je na úrovni realizace konkrétních projektů, vyplývajících z navrhovaných opatření resp. aktivit, zajištěna zákonem č. 100/2001 Sb., o posuzování vlivů na životní prostředí, tj. procesem posouzení vlivů na životní prostředí na konkrétní projektové úrovni na základě znalosti technických parametrů a lokalizace jednotlivých projektů (EIA).</w:t>
      </w:r>
    </w:p>
    <w:p w:rsidR="00635174" w:rsidRPr="00C716E6" w:rsidRDefault="00635174" w:rsidP="00635174">
      <w:r w:rsidRPr="00C716E6">
        <w:t xml:space="preserve">Předmětem </w:t>
      </w:r>
      <w:r w:rsidR="00682B8B" w:rsidRPr="00C716E6">
        <w:t>Strategie rozvoje města Ústí nad Labem</w:t>
      </w:r>
      <w:r w:rsidRPr="00C716E6">
        <w:t xml:space="preserve"> je rozvoj </w:t>
      </w:r>
      <w:r w:rsidR="00682B8B" w:rsidRPr="00C716E6">
        <w:t>města, jeho zatraktivnění pro obyvatele i návštěvníky a řešení stávajících problémů města</w:t>
      </w:r>
      <w:r w:rsidRPr="00C716E6">
        <w:t xml:space="preserve"> při uplatnění principů udržitelného rozvoje. Potenciálně negativní vliv na oblasti zvláštního významu mohou mít </w:t>
      </w:r>
      <w:proofErr w:type="gramStart"/>
      <w:r w:rsidRPr="00C716E6">
        <w:t>aktivity na</w:t>
      </w:r>
      <w:proofErr w:type="gramEnd"/>
      <w:r w:rsidRPr="00C716E6">
        <w:t xml:space="preserve"> jejichž základě se předpokládá výstavba či rekonstrukce </w:t>
      </w:r>
      <w:r w:rsidR="00682B8B" w:rsidRPr="00C716E6">
        <w:t>dopravní a volnočasové infrastruktury</w:t>
      </w:r>
      <w:r w:rsidRPr="00C716E6">
        <w:t xml:space="preserve">, a to jak přímými vlivy v podobě jednotlivých střetů v závislosti na lokalizaci konkrétních projektů, tak zprostředkovaně v důsledku </w:t>
      </w:r>
      <w:r w:rsidR="00682B8B" w:rsidRPr="00C716E6">
        <w:t>zlepšení pohody bydlení ve městě a posílení komunitního života jeho obyvatel</w:t>
      </w:r>
      <w:r w:rsidRPr="00C716E6">
        <w:t xml:space="preserve">. Každý jednotlivý projekt musí před svým schválením projít systémem výběru projektů včetně environmentálních kritérií tak, jak byl navržen v rámci SEA </w:t>
      </w:r>
      <w:r w:rsidR="008674B4">
        <w:t>SR ÚNL</w:t>
      </w:r>
      <w:r w:rsidR="00C716E6" w:rsidRPr="00C716E6">
        <w:t xml:space="preserve"> </w:t>
      </w:r>
      <w:r w:rsidR="005A5A40" w:rsidRPr="00C716E6">
        <w:t>2015-2020</w:t>
      </w:r>
      <w:r w:rsidRPr="00C716E6">
        <w:t xml:space="preserve">. Zároveň musí být každý projekt s konkrétním územním průmětem podroben posouzení vlivů na životní prostředí na projektové úrovni (EIA) pokud svým charakterem tomuto posouzení podléhá. </w:t>
      </w:r>
    </w:p>
    <w:p w:rsidR="00635174" w:rsidRPr="00C716E6" w:rsidRDefault="00682B8B" w:rsidP="00635174">
      <w:pPr>
        <w:spacing w:afterLines="40" w:after="96"/>
      </w:pPr>
      <w:r w:rsidRPr="00C716E6">
        <w:t>Strategie rozvoje města Ústí nad Labem</w:t>
      </w:r>
      <w:r w:rsidR="00635174" w:rsidRPr="00C716E6">
        <w:t xml:space="preserve"> navrhuje rovněž aktivity směřované k podpoře rozvoje hromadné dopravy a alternativních druhů dopravy, environmentálně šetrných. Navrhovaná opatření v oblasti dopravy mohou přispět především k vyřešení kritické dopravní situace </w:t>
      </w:r>
      <w:r w:rsidRPr="00C716E6">
        <w:t>v intravilánu města</w:t>
      </w:r>
      <w:r w:rsidR="00635174" w:rsidRPr="00C716E6">
        <w:t xml:space="preserve"> a k převedení tranzitní dopravy mimo nejzatíženější oblasti. Přesto bude rozvoj silniční infrastruktury bezesporu doprovázen nárůstem individuální automobilové dopravy, který by však pravděpodobně stejně nastal. </w:t>
      </w:r>
    </w:p>
    <w:p w:rsidR="00682B8B" w:rsidRPr="00C716E6" w:rsidRDefault="00682B8B" w:rsidP="00635174">
      <w:pPr>
        <w:spacing w:afterLines="40" w:after="96"/>
      </w:pPr>
      <w:r w:rsidRPr="00C716E6">
        <w:t xml:space="preserve">Navrhované aktivity v oblasti protipovodňové ochrany, revitalizace Labského nábřeží a podpory turistické vodní dopravy je třeba řešit na projektové </w:t>
      </w:r>
      <w:r w:rsidR="00CC1ABC" w:rsidRPr="00C716E6">
        <w:t xml:space="preserve">úrovni vhodnou volbou a citlivým prováděním stavebních opatření, tak, aby </w:t>
      </w:r>
      <w:r w:rsidR="006E7DF4" w:rsidRPr="00C716E6">
        <w:t>byly</w:t>
      </w:r>
      <w:r w:rsidR="00CC1ABC" w:rsidRPr="00C716E6">
        <w:t xml:space="preserve"> minimalizovány zásahy do vodních ekosystémů a doprovodných porostů podél řeky. Zároveň je třeba zachovat rozsah a objem záplavy v záplavových územích. </w:t>
      </w:r>
    </w:p>
    <w:p w:rsidR="00635174" w:rsidRPr="00C716E6" w:rsidRDefault="00635174" w:rsidP="00635174">
      <w:pPr>
        <w:spacing w:afterLines="40" w:after="96"/>
      </w:pPr>
      <w:r w:rsidRPr="00C716E6">
        <w:lastRenderedPageBreak/>
        <w:t xml:space="preserve">Z hlediska vlivu na oblasti zvláštního významu pro životní prostředí budou v rámci </w:t>
      </w:r>
      <w:r w:rsidR="00032264" w:rsidRPr="00C716E6">
        <w:t xml:space="preserve">Strategie rozvoje města Ústí nad Labem </w:t>
      </w:r>
      <w:r w:rsidRPr="00C716E6">
        <w:t xml:space="preserve">klíčové aktivity především v rámci </w:t>
      </w:r>
      <w:r w:rsidR="008C5552">
        <w:t>pilíře</w:t>
      </w:r>
      <w:r w:rsidR="00206FE7" w:rsidRPr="00C716E6">
        <w:t xml:space="preserve"> 4 Životní prostředí</w:t>
      </w:r>
      <w:r w:rsidRPr="00C716E6">
        <w:t xml:space="preserve">, kde je navrhována řada </w:t>
      </w:r>
      <w:r w:rsidR="00206FE7" w:rsidRPr="00C716E6">
        <w:t xml:space="preserve">cílů a </w:t>
      </w:r>
      <w:r w:rsidRPr="00C716E6">
        <w:t xml:space="preserve">aktivit v oblasti péče o </w:t>
      </w:r>
      <w:r w:rsidR="00206FE7" w:rsidRPr="00C716E6">
        <w:t xml:space="preserve">veřejná prostranství, </w:t>
      </w:r>
      <w:r w:rsidRPr="00C716E6">
        <w:t>krajinu a přírodní a kulturní památky, revitalizace brownfields</w:t>
      </w:r>
      <w:r w:rsidR="00206FE7" w:rsidRPr="00C716E6">
        <w:t xml:space="preserve"> a Labského nábřeží</w:t>
      </w:r>
      <w:r w:rsidRPr="00C716E6">
        <w:t xml:space="preserve"> apod.  </w:t>
      </w:r>
    </w:p>
    <w:p w:rsidR="00635174" w:rsidRPr="00C716E6" w:rsidRDefault="00635174" w:rsidP="00635174">
      <w:pPr>
        <w:spacing w:afterLines="40" w:after="96"/>
        <w:rPr>
          <w:rFonts w:cs="Arial"/>
        </w:rPr>
      </w:pPr>
      <w:r w:rsidRPr="00C716E6">
        <w:rPr>
          <w:rFonts w:cs="Arial"/>
        </w:rPr>
        <w:t>Vyhodnocení vlivů koncepce na jednotlivé složky životního prostředí reprezentované referenčními cíli ochrany životního prostředí je uvedeno v kapitole 6 dokumentace včetně komentářů k jednotlivým identifikovaným vlivům.</w:t>
      </w:r>
    </w:p>
    <w:p w:rsidR="00496698" w:rsidRPr="00C716E6" w:rsidRDefault="00496698" w:rsidP="00496698">
      <w:pPr>
        <w:pStyle w:val="Nadpis1"/>
        <w:keepNext w:val="0"/>
        <w:pBdr>
          <w:top w:val="single" w:sz="4" w:space="1" w:color="000000"/>
          <w:left w:val="single" w:sz="4" w:space="2" w:color="000000"/>
          <w:bottom w:val="single" w:sz="4" w:space="1" w:color="000000"/>
          <w:right w:val="single" w:sz="4" w:space="4" w:color="000000"/>
        </w:pBdr>
        <w:shd w:val="clear" w:color="auto" w:fill="C0C0C0"/>
        <w:tabs>
          <w:tab w:val="left" w:pos="431"/>
        </w:tabs>
        <w:autoSpaceDN w:val="0"/>
        <w:jc w:val="center"/>
        <w:textAlignment w:val="baseline"/>
      </w:pPr>
      <w:bookmarkStart w:id="132" w:name="_Toc250378947"/>
      <w:bookmarkStart w:id="133" w:name="_Toc377037191"/>
      <w:bookmarkStart w:id="134" w:name="_Toc399936196"/>
      <w:r w:rsidRPr="00C716E6">
        <w:lastRenderedPageBreak/>
        <w:t>VEŠKERÉ SOUČASNÉ PROBLÉMY ŽIVOTNÍHO PROSTŘEDÍ, KTERÉ JSOU VÝZNAMNÉ PRO KONCEPCI, ZEJMÉNA VZTAHUJÍCÍ SE  K OBLASTEM SE ZVLÁŠTNÍM VÝZNAMEM PRO ŽIVOTNÍ PROSTŘEDÍ (NAPŘ. OBLASTI VYŽADUJÍCÍ OCHRANU PODLE ZVLÁŠTNÍCH PRÁVNÍCH PŘEDPISŮ)</w:t>
      </w:r>
      <w:bookmarkEnd w:id="132"/>
      <w:bookmarkEnd w:id="133"/>
      <w:bookmarkEnd w:id="134"/>
    </w:p>
    <w:p w:rsidR="00496698" w:rsidRPr="00C716E6" w:rsidRDefault="00496698" w:rsidP="00496698">
      <w:r w:rsidRPr="00C716E6">
        <w:t>Stávající problémy životního prostředí v dotčeném území se projevují zejména v těchto oblastech:</w:t>
      </w:r>
    </w:p>
    <w:p w:rsidR="00496698" w:rsidRPr="00C716E6" w:rsidRDefault="00496698" w:rsidP="00496698">
      <w:pPr>
        <w:pStyle w:val="Styl3"/>
        <w:rPr>
          <w:i/>
          <w:iCs/>
        </w:rPr>
      </w:pPr>
      <w:r w:rsidRPr="00C716E6">
        <w:t>Intenzifikace dopravy, nárůst imisního zatížení území mobilními zdroji znečišťování ovzduší a zvyšující se hluková zátěž území;</w:t>
      </w:r>
    </w:p>
    <w:p w:rsidR="00496698" w:rsidRPr="00C716E6" w:rsidRDefault="00496698" w:rsidP="00496698">
      <w:pPr>
        <w:pStyle w:val="Styl3"/>
        <w:rPr>
          <w:i/>
          <w:iCs/>
        </w:rPr>
      </w:pPr>
      <w:r w:rsidRPr="00C716E6">
        <w:t>Zvyšování podílu tuhých znečišťujících látek na celkových emisích (nárůst osobní a nákladní automobilové dopravy);</w:t>
      </w:r>
    </w:p>
    <w:p w:rsidR="00496698" w:rsidRPr="00C716E6" w:rsidRDefault="00496698" w:rsidP="00496698">
      <w:pPr>
        <w:pStyle w:val="Styl3"/>
        <w:rPr>
          <w:i/>
          <w:iCs/>
        </w:rPr>
      </w:pPr>
      <w:r w:rsidRPr="00C716E6">
        <w:t>Zvyšování podílu sekundární prašnosti re-emisí prachových částic z povrchu vozovek (především nekvalitní povrchy regionálních silnic), ze zemědělských ploch v době zemědělských prací;</w:t>
      </w:r>
    </w:p>
    <w:p w:rsidR="00496698" w:rsidRPr="00C716E6" w:rsidRDefault="00496698" w:rsidP="00496698">
      <w:pPr>
        <w:pStyle w:val="Styl3"/>
        <w:rPr>
          <w:i/>
          <w:iCs/>
        </w:rPr>
      </w:pPr>
      <w:r w:rsidRPr="00C716E6">
        <w:t>Plošné znečištění povrchových vod způsobené zejména splachy dešťovou vodou ze zemědělsky obdělávaných pozemků, eutrofizace vodních nádrží;</w:t>
      </w:r>
    </w:p>
    <w:p w:rsidR="00496698" w:rsidRPr="00C716E6" w:rsidRDefault="00496698" w:rsidP="00496698">
      <w:pPr>
        <w:pStyle w:val="Styl3"/>
        <w:rPr>
          <w:i/>
          <w:iCs/>
        </w:rPr>
      </w:pPr>
      <w:r w:rsidRPr="00C716E6">
        <w:t>Bodové znečištění vod kanalizačními výustěmi, a to zejména z obcí bez čistíren odpadních vod (ČOV) nebo s nedostatečně čištěným</w:t>
      </w:r>
      <w:r w:rsidR="008C5552">
        <w:t>i průmyslovými odpadními vodami</w:t>
      </w:r>
      <w:r w:rsidRPr="00C716E6">
        <w:t xml:space="preserve">; </w:t>
      </w:r>
    </w:p>
    <w:p w:rsidR="00496698" w:rsidRPr="00C716E6" w:rsidRDefault="00496698" w:rsidP="00496698">
      <w:pPr>
        <w:pStyle w:val="Styl3"/>
        <w:rPr>
          <w:i/>
          <w:iCs/>
        </w:rPr>
      </w:pPr>
      <w:r w:rsidRPr="00C716E6">
        <w:t xml:space="preserve">Kontaminace půd, povrchových a podzemních vod </w:t>
      </w:r>
      <w:r w:rsidR="008C5552">
        <w:t>v důsledku</w:t>
      </w:r>
      <w:r w:rsidRPr="00C716E6">
        <w:t xml:space="preserve"> starých ekologických zátěží;</w:t>
      </w:r>
    </w:p>
    <w:p w:rsidR="00496698" w:rsidRPr="00C716E6" w:rsidRDefault="00496698" w:rsidP="00496698">
      <w:pPr>
        <w:pStyle w:val="Styl3"/>
        <w:rPr>
          <w:i/>
          <w:iCs/>
        </w:rPr>
      </w:pPr>
      <w:r w:rsidRPr="00C716E6">
        <w:t>Nevyrovnané zásoby podzemních vod, zásoby vody závislé na atmosférických srážkách;</w:t>
      </w:r>
    </w:p>
    <w:p w:rsidR="00496698" w:rsidRPr="00C716E6" w:rsidRDefault="00496698" w:rsidP="00496698">
      <w:pPr>
        <w:pStyle w:val="Styl3"/>
        <w:rPr>
          <w:i/>
          <w:iCs/>
        </w:rPr>
      </w:pPr>
      <w:r w:rsidRPr="00C716E6">
        <w:t>Snižování retenční schopnosti krajiny prostřednictvím rozrůstající se zástavby a rozšiřováním nepropustných ploch, s tím související zvýšené riziko povodní;</w:t>
      </w:r>
    </w:p>
    <w:p w:rsidR="00496698" w:rsidRPr="00C716E6" w:rsidRDefault="00496698" w:rsidP="00496698">
      <w:pPr>
        <w:pStyle w:val="Styl3"/>
        <w:rPr>
          <w:i/>
          <w:iCs/>
        </w:rPr>
      </w:pPr>
      <w:r w:rsidRPr="00C716E6">
        <w:t>Rozšiřování zástavby do volné krajiny - ohrožení přírodních stanovišť, ohrožení biodiverzity, zvýšení neprostupnosti krajiny, fragmentace krajiny;</w:t>
      </w:r>
    </w:p>
    <w:p w:rsidR="00496698" w:rsidRPr="00C716E6" w:rsidRDefault="00496698" w:rsidP="00496698">
      <w:pPr>
        <w:pStyle w:val="Styl3"/>
        <w:rPr>
          <w:i/>
          <w:iCs/>
        </w:rPr>
      </w:pPr>
      <w:r w:rsidRPr="00C716E6">
        <w:t>Zvyšování záboru ZPF - zastavování pozemků na mnohdy produkčně nejkvalitnějších půdách</w:t>
      </w:r>
      <w:r w:rsidR="00297DCB">
        <w:t>, postupující suburbanizace</w:t>
      </w:r>
      <w:r w:rsidRPr="00C716E6">
        <w:t>;</w:t>
      </w:r>
    </w:p>
    <w:p w:rsidR="00496698" w:rsidRPr="00C716E6" w:rsidRDefault="00496698" w:rsidP="00496698">
      <w:pPr>
        <w:pStyle w:val="Styl3"/>
        <w:rPr>
          <w:i/>
          <w:iCs/>
        </w:rPr>
      </w:pPr>
      <w:r w:rsidRPr="00C716E6">
        <w:t>Pokračování v trendu suburbanizace do okolí velkých měst, často na zelené louky, malé využití tzv. brownfields;</w:t>
      </w:r>
    </w:p>
    <w:p w:rsidR="00496698" w:rsidRPr="00C716E6" w:rsidRDefault="00496698" w:rsidP="00496698">
      <w:pPr>
        <w:pStyle w:val="Styl3"/>
        <w:rPr>
          <w:i/>
          <w:iCs/>
        </w:rPr>
      </w:pPr>
      <w:r w:rsidRPr="00C716E6">
        <w:t>Nadměrné zatížení obyvatel hlukem především ve městech a podél významných dopravních tahů;</w:t>
      </w:r>
    </w:p>
    <w:p w:rsidR="00496698" w:rsidRPr="00C716E6" w:rsidRDefault="00496698" w:rsidP="00496698">
      <w:pPr>
        <w:pStyle w:val="Styl3"/>
        <w:rPr>
          <w:i/>
          <w:iCs/>
        </w:rPr>
      </w:pPr>
      <w:r w:rsidRPr="00C716E6">
        <w:t>Nevyřešená otázka spalování nekvalitních paliv v lokálních topeništích a podíl těchto zdrojů na emisním zatížení ovzduší;</w:t>
      </w:r>
    </w:p>
    <w:p w:rsidR="00496698" w:rsidRPr="00297DCB" w:rsidRDefault="00496698" w:rsidP="00496698">
      <w:pPr>
        <w:pStyle w:val="Styl3"/>
        <w:rPr>
          <w:i/>
          <w:iCs/>
        </w:rPr>
      </w:pPr>
      <w:r w:rsidRPr="00C716E6">
        <w:t>Přítomnost starých ekologických zátěží a devastací. Nejčastěji se jedná o staré skládky odpadů ať  už legálních či nelegálních</w:t>
      </w:r>
      <w:r w:rsidR="00297DCB">
        <w:t>.</w:t>
      </w:r>
      <w:r w:rsidRPr="00C716E6">
        <w:t xml:space="preserve"> </w:t>
      </w:r>
    </w:p>
    <w:p w:rsidR="00496698" w:rsidRPr="00C716E6" w:rsidRDefault="006E7DF4" w:rsidP="00496698">
      <w:r w:rsidRPr="00C716E6">
        <w:t xml:space="preserve">V souvislosti s posouzením vlivů Strategie rozvoje města Ústí nad Labem 2015 – 2020 na životní prostředí byly identifikovány některé potenciálně negativní vlivy resp. možnosti synergických resp. kumulativních vlivů na životní prostředí v souvislosti s aktivitami v jiných odvětvích, které by mohly mít negativní vazbu vůči životnímu prostředí. </w:t>
      </w:r>
      <w:r w:rsidR="00496698" w:rsidRPr="00C716E6">
        <w:t xml:space="preserve">Jedná se například o tyto aktivity s možným potenciálně negativním působením na životní prostředí a identifikované regionální environmentální problémy ve fázi realizace a následného provozu jednotlivých </w:t>
      </w:r>
      <w:r w:rsidRPr="00C716E6">
        <w:t>projektů</w:t>
      </w:r>
      <w:r w:rsidR="00496698" w:rsidRPr="00C716E6">
        <w:t>:</w:t>
      </w:r>
    </w:p>
    <w:p w:rsidR="00496698" w:rsidRPr="00C716E6" w:rsidRDefault="00496698" w:rsidP="00496698">
      <w:pPr>
        <w:pStyle w:val="Styl3"/>
      </w:pPr>
      <w:r w:rsidRPr="00C716E6">
        <w:t>Výstavba a dostavba některých komunikací – navýšení podílu individuální dopravy, zvýšení znečištění ovzduší a hlukové zátěže, fragmentace krajiny, snížení možnosti zasakování povrchových vod v území;</w:t>
      </w:r>
    </w:p>
    <w:p w:rsidR="00496698" w:rsidRPr="00C716E6" w:rsidRDefault="00CC1ABC" w:rsidP="00496698">
      <w:pPr>
        <w:pStyle w:val="Styl3"/>
      </w:pPr>
      <w:r w:rsidRPr="00C716E6">
        <w:t>Protipovodňová opatření a rozvoj vodní dopravy</w:t>
      </w:r>
      <w:r w:rsidR="00496698" w:rsidRPr="00C716E6">
        <w:t xml:space="preserve"> – změna vodního režimu krajiny, zásahy do niv vodních toků, a tím i do přírodně cenných biotopů;</w:t>
      </w:r>
    </w:p>
    <w:p w:rsidR="00496698" w:rsidRPr="00C716E6" w:rsidRDefault="00496698" w:rsidP="00496698">
      <w:pPr>
        <w:pStyle w:val="Styl3"/>
      </w:pPr>
      <w:r w:rsidRPr="00C716E6">
        <w:lastRenderedPageBreak/>
        <w:t>Snížení retenční scho</w:t>
      </w:r>
      <w:r w:rsidR="00DA310A" w:rsidRPr="00C716E6">
        <w:t xml:space="preserve">pnosti krajiny v souvislosti s budováním </w:t>
      </w:r>
      <w:r w:rsidR="00CC1ABC" w:rsidRPr="00C716E6">
        <w:t xml:space="preserve">především dopravní a volnočasové </w:t>
      </w:r>
      <w:r w:rsidR="00DA310A" w:rsidRPr="00C716E6">
        <w:t>infrastruktury</w:t>
      </w:r>
      <w:r w:rsidRPr="00C716E6">
        <w:t xml:space="preserve"> - nové zpevněné plochy (parkoviště apod.); </w:t>
      </w:r>
    </w:p>
    <w:p w:rsidR="00496698" w:rsidRPr="00C716E6" w:rsidRDefault="00496698" w:rsidP="00496698">
      <w:pPr>
        <w:pStyle w:val="Styl3"/>
      </w:pPr>
      <w:r w:rsidRPr="00C716E6">
        <w:t>Zvýšení hlukové zátěže obyvatelstva v souvislosti s pořádáním hromadných akcí</w:t>
      </w:r>
      <w:r w:rsidR="00CC1ABC" w:rsidRPr="00C716E6">
        <w:t xml:space="preserve"> ať už sportovního či kulturně společenského </w:t>
      </w:r>
      <w:r w:rsidR="006E7DF4" w:rsidRPr="00C716E6">
        <w:t>rázu</w:t>
      </w:r>
      <w:r w:rsidRPr="00C716E6">
        <w:t>;</w:t>
      </w:r>
    </w:p>
    <w:p w:rsidR="00496698" w:rsidRPr="00C716E6" w:rsidRDefault="00496698" w:rsidP="00496698">
      <w:pPr>
        <w:pStyle w:val="Styl3"/>
      </w:pPr>
      <w:r w:rsidRPr="00C716E6">
        <w:t>Zábory ZPF v důsledku budování nových komunikací a infrastruktury;</w:t>
      </w:r>
    </w:p>
    <w:p w:rsidR="00496698" w:rsidRPr="00C716E6" w:rsidRDefault="00496698" w:rsidP="00496698">
      <w:pPr>
        <w:pStyle w:val="Styl3"/>
      </w:pPr>
      <w:r w:rsidRPr="00C716E6">
        <w:t xml:space="preserve">Zvýšení hlukové zátěže obyvatel prostřednictvím zvýšení </w:t>
      </w:r>
      <w:r w:rsidR="00DA310A" w:rsidRPr="00C716E6">
        <w:t>intenzit dopravy</w:t>
      </w:r>
      <w:r w:rsidRPr="00C716E6">
        <w:t>.</w:t>
      </w:r>
    </w:p>
    <w:p w:rsidR="00496698" w:rsidRPr="00C716E6" w:rsidRDefault="00496698" w:rsidP="00496698">
      <w:pPr>
        <w:pStyle w:val="Styl3"/>
        <w:numPr>
          <w:ilvl w:val="0"/>
          <w:numId w:val="0"/>
        </w:numPr>
      </w:pPr>
      <w:r w:rsidRPr="00C716E6">
        <w:t xml:space="preserve">Především u těch projektů, u kterých je již na této strategické úrovni možné konstatovat </w:t>
      </w:r>
      <w:r w:rsidR="00297DCB">
        <w:t>potenciálně</w:t>
      </w:r>
      <w:r w:rsidRPr="00C716E6">
        <w:t xml:space="preserve"> negativní vliv na jednotlivé sledované cíle životního prostředí musí být v další fázi podrobeny přezkoumání podle zákona č. 100/2001 Sb. v procesu EIA.</w:t>
      </w:r>
    </w:p>
    <w:p w:rsidR="00496698" w:rsidRPr="00C716E6" w:rsidRDefault="00496698" w:rsidP="00496698">
      <w:pPr>
        <w:pStyle w:val="Nadpis2"/>
        <w:tabs>
          <w:tab w:val="left" w:pos="709"/>
        </w:tabs>
        <w:suppressAutoHyphens/>
        <w:jc w:val="both"/>
      </w:pPr>
      <w:bookmarkStart w:id="135" w:name="_Toc377037192"/>
      <w:bookmarkStart w:id="136" w:name="_Toc399936197"/>
      <w:r w:rsidRPr="00C716E6">
        <w:t xml:space="preserve">Posouzení vlivu Strategie rozvoje města Ústí nad Labem </w:t>
      </w:r>
      <w:r w:rsidR="008674B4">
        <w:t>2015-2020</w:t>
      </w:r>
      <w:r w:rsidRPr="00C716E6">
        <w:t xml:space="preserve"> na lokality soustavy Natura 2000 v ČR podle § 45i zákona o ochraně přírody a krajiny</w:t>
      </w:r>
      <w:bookmarkEnd w:id="135"/>
      <w:bookmarkEnd w:id="136"/>
      <w:r w:rsidRPr="00C716E6">
        <w:t xml:space="preserve"> </w:t>
      </w:r>
    </w:p>
    <w:p w:rsidR="00496698" w:rsidRPr="00C716E6" w:rsidRDefault="00496698" w:rsidP="00496698">
      <w:r w:rsidRPr="00C716E6">
        <w:t xml:space="preserve">Vzhledem k tomu, že příslušný orgán ochrany přírody </w:t>
      </w:r>
      <w:r w:rsidR="006E7DF4" w:rsidRPr="00C716E6">
        <w:t>vyloučil</w:t>
      </w:r>
      <w:r w:rsidRPr="00C716E6">
        <w:t xml:space="preserve"> ve svém stanovisku dle § 45i zákona č. 114/1992 Sb., o ochraně přírody a krajiny, vliv na evropsky významné lokality i ptačí oblasti vyhodnocení vlivů koncepce na lokality soustavy Natura 2000 nebylo zpracováno.</w:t>
      </w:r>
    </w:p>
    <w:p w:rsidR="00496698" w:rsidRPr="00C716E6" w:rsidRDefault="00496698" w:rsidP="00496698">
      <w:pPr>
        <w:rPr>
          <w:rFonts w:cs="DECPGD+TimesNewRoman"/>
        </w:rPr>
      </w:pPr>
      <w:r w:rsidRPr="00C716E6">
        <w:t xml:space="preserve">Všechny následné investiční aktivity s případným dopadem do území </w:t>
      </w:r>
      <w:r w:rsidRPr="00C716E6">
        <w:rPr>
          <w:rFonts w:cs="DECPGD+TimesNewRoman"/>
        </w:rPr>
        <w:t xml:space="preserve">musí být </w:t>
      </w:r>
      <w:r w:rsidRPr="00C716E6">
        <w:t>v další fázi</w:t>
      </w:r>
      <w:r w:rsidRPr="00C716E6">
        <w:rPr>
          <w:rFonts w:cs="DECPGD+TimesNewRoman"/>
        </w:rPr>
        <w:t>, tj. v rámci územně plánovací dokumentace, či územního a stavebního řízení detailn</w:t>
      </w:r>
      <w:r w:rsidRPr="00C716E6">
        <w:t xml:space="preserve">ě </w:t>
      </w:r>
      <w:r w:rsidRPr="00C716E6">
        <w:rPr>
          <w:rFonts w:cs="DECPGD+TimesNewRoman"/>
        </w:rPr>
        <w:t xml:space="preserve">posouzeny dle § 45i zákona </w:t>
      </w:r>
      <w:r w:rsidRPr="00C716E6">
        <w:t>č</w:t>
      </w:r>
      <w:r w:rsidRPr="00C716E6">
        <w:rPr>
          <w:rFonts w:cs="DECPGD+TimesNewRoman"/>
        </w:rPr>
        <w:t>. 114/1992 Sb., resp. pokud není vliv na soustavu Natura 2000 p</w:t>
      </w:r>
      <w:r w:rsidRPr="00C716E6">
        <w:t>ř</w:t>
      </w:r>
      <w:r w:rsidRPr="00C716E6">
        <w:rPr>
          <w:rFonts w:cs="DECPGD+TimesNewRoman"/>
        </w:rPr>
        <w:t>edem vylou</w:t>
      </w:r>
      <w:r w:rsidRPr="00C716E6">
        <w:t>č</w:t>
      </w:r>
      <w:r w:rsidRPr="00C716E6">
        <w:rPr>
          <w:rFonts w:cs="DECPGD+TimesNewRoman"/>
        </w:rPr>
        <w:t>en stanoviskem orgánu ochrany p</w:t>
      </w:r>
      <w:r w:rsidRPr="00C716E6">
        <w:t>ř</w:t>
      </w:r>
      <w:r w:rsidRPr="00C716E6">
        <w:rPr>
          <w:rFonts w:cs="DECPGD+TimesNewRoman"/>
        </w:rPr>
        <w:t>írody. Lze předpokládat, že v rámci územního či stavebního řízení jsou již k dispozici konkrétní informace, umožňující podrobnější vyhodnocení vlivů na území soustavy Natura 2000.</w:t>
      </w:r>
    </w:p>
    <w:p w:rsidR="00DA310A" w:rsidRPr="00C716E6" w:rsidRDefault="00DA310A" w:rsidP="00DA310A">
      <w:pPr>
        <w:pStyle w:val="Nadpis1"/>
        <w:keepNext w:val="0"/>
        <w:pBdr>
          <w:top w:val="single" w:sz="4" w:space="1" w:color="000000"/>
          <w:left w:val="single" w:sz="4" w:space="2" w:color="000000"/>
          <w:bottom w:val="single" w:sz="4" w:space="1" w:color="000000"/>
          <w:right w:val="single" w:sz="4" w:space="4" w:color="000000"/>
        </w:pBdr>
        <w:shd w:val="clear" w:color="auto" w:fill="C0C0C0"/>
        <w:tabs>
          <w:tab w:val="left" w:pos="431"/>
        </w:tabs>
        <w:autoSpaceDN w:val="0"/>
        <w:jc w:val="center"/>
        <w:textAlignment w:val="baseline"/>
      </w:pPr>
      <w:bookmarkStart w:id="137" w:name="_Toc377037193"/>
      <w:bookmarkStart w:id="138" w:name="_Toc399936198"/>
      <w:r w:rsidRPr="00C716E6">
        <w:lastRenderedPageBreak/>
        <w:t>CÍLE OCHRANY ŽIVOTNÍHO PROSTŘEDÍ STANOVENÉ NA MEZINÁRODNÍ, KOMUNITÁRNÍ NEBO VNITROSTÁTNÍ ÚROVNI, KTERÉ MEJÍ VZTAH KE KONCEPCI A ZPŮSOB, JAK BYLY TYTO CÍLE VZATY V ÚVAHU BĚHEM JEJÍ PŘÍPAVY, ZEJMÉNA PŘI POROVNÁNÍ VARIANTNÍCH ŘEŠENÍ</w:t>
      </w:r>
      <w:bookmarkEnd w:id="137"/>
      <w:bookmarkEnd w:id="138"/>
    </w:p>
    <w:p w:rsidR="00DA310A" w:rsidRPr="00C716E6" w:rsidRDefault="00DA310A" w:rsidP="00DA310A">
      <w:pPr>
        <w:rPr>
          <w:rFonts w:cs="Arial"/>
        </w:rPr>
      </w:pPr>
      <w:r w:rsidRPr="00C716E6">
        <w:rPr>
          <w:rFonts w:cs="Arial"/>
        </w:rPr>
        <w:t>Při posouzení vztahu oznamované koncepce k jiným koncepčním materiálům byly brány v úvahu zejména dokumenty zpracované na národní a mezinárodní úrovni a platná legislativa ČR.</w:t>
      </w:r>
    </w:p>
    <w:p w:rsidR="00DA310A" w:rsidRPr="00C716E6" w:rsidRDefault="00DA310A" w:rsidP="00DA310A">
      <w:pPr>
        <w:rPr>
          <w:rFonts w:cs="Arial"/>
        </w:rPr>
      </w:pPr>
      <w:r w:rsidRPr="00C716E6">
        <w:rPr>
          <w:rFonts w:cs="Arial"/>
        </w:rPr>
        <w:t xml:space="preserve">Zohledněna byla rovněž platná legislativa na poli územního plánování a stavebního řádu (tj. stavební zákon a jeho prováděcí předpisy), Politika územního rozvoje a územně plánovací dokumentace, které řeší konkrétní územní průmět dopravní infrastruktury v území, a to včetně posouzení vlivů na životní prostředí. V úvahu byla přitom vzata skutečnost, že předkládaná koncepce se týká území města Ústí nad Labem. </w:t>
      </w:r>
    </w:p>
    <w:p w:rsidR="00DA310A" w:rsidRPr="00C716E6" w:rsidRDefault="00DA310A" w:rsidP="00DA310A">
      <w:r w:rsidRPr="00C716E6">
        <w:rPr>
          <w:rFonts w:cs="Arial"/>
        </w:rPr>
        <w:t>Dále byly vyhodnoceny Strategické cíle a závazky ČR přijaté na mezinárodní a celostátní úrovni ve vztahu k jednotlivým oblastem ochrany životního prostředí a veřejného zdraví relevantní vůči zaměření předkládané koncepce a jednotlivým sledovaným indikátorům.</w:t>
      </w:r>
    </w:p>
    <w:p w:rsidR="00DA310A" w:rsidRPr="00C716E6" w:rsidRDefault="00DA310A" w:rsidP="005A5A40">
      <w:pPr>
        <w:pStyle w:val="Nadpis2"/>
      </w:pPr>
      <w:bookmarkStart w:id="139" w:name="_Toc364344709"/>
      <w:bookmarkStart w:id="140" w:name="_Toc377037194"/>
      <w:bookmarkStart w:id="141" w:name="_Toc399936199"/>
      <w:bookmarkStart w:id="142" w:name="_Toc364344710"/>
      <w:r w:rsidRPr="00C716E6">
        <w:t xml:space="preserve">Strategické dokumenty přijaté na mezinárodní a národní úrovni relevantní vzhledem k SEA </w:t>
      </w:r>
      <w:bookmarkEnd w:id="139"/>
      <w:r w:rsidR="004338D7">
        <w:t>SR ÚNL 2015–2020</w:t>
      </w:r>
      <w:bookmarkEnd w:id="140"/>
      <w:bookmarkEnd w:id="141"/>
    </w:p>
    <w:p w:rsidR="00DA310A" w:rsidRPr="00C716E6" w:rsidRDefault="00DA310A" w:rsidP="00DA310A">
      <w:pPr>
        <w:pStyle w:val="Podnadpis1"/>
      </w:pPr>
      <w:r w:rsidRPr="00C716E6">
        <w:t>Mezinárodní úroveň</w:t>
      </w:r>
    </w:p>
    <w:p w:rsidR="00DA310A" w:rsidRPr="00C716E6" w:rsidRDefault="00DA310A" w:rsidP="00DA310A">
      <w:pPr>
        <w:pStyle w:val="Styl3"/>
      </w:pPr>
      <w:r w:rsidRPr="00C716E6">
        <w:t>V oblasti památkové péče jsou to již historicky platné mezinárodní úmluvy o ochraně různých částí kulturního dědictví</w:t>
      </w:r>
    </w:p>
    <w:p w:rsidR="00DA310A" w:rsidRPr="00C716E6" w:rsidRDefault="00DA310A" w:rsidP="00DA310A">
      <w:pPr>
        <w:pStyle w:val="Styl3"/>
      </w:pPr>
      <w:r w:rsidRPr="00C716E6">
        <w:t>Úmluva o ochraně přírodního a kulturního dědictví UNESCO</w:t>
      </w:r>
    </w:p>
    <w:p w:rsidR="00DA310A" w:rsidRPr="00C716E6" w:rsidRDefault="00DA310A" w:rsidP="00DA310A">
      <w:pPr>
        <w:pStyle w:val="Styl3"/>
      </w:pPr>
      <w:r w:rsidRPr="00C716E6">
        <w:t>Úmluva o zachování nemateriálního kulturního dědictví UNESCO</w:t>
      </w:r>
    </w:p>
    <w:p w:rsidR="00DA310A" w:rsidRPr="00C716E6" w:rsidRDefault="00DA310A" w:rsidP="00DA310A">
      <w:pPr>
        <w:pStyle w:val="Styl3"/>
      </w:pPr>
      <w:r w:rsidRPr="00C716E6">
        <w:t>Úmluva o ochraně architektonického dědictví Evropy</w:t>
      </w:r>
    </w:p>
    <w:p w:rsidR="00DA310A" w:rsidRPr="00C716E6" w:rsidRDefault="00DA310A" w:rsidP="00DA310A">
      <w:pPr>
        <w:pStyle w:val="Styl3"/>
      </w:pPr>
      <w:r w:rsidRPr="00C716E6">
        <w:t xml:space="preserve">Úmluva o ochraně volně žijících ptáků (1979) </w:t>
      </w:r>
    </w:p>
    <w:p w:rsidR="00DA310A" w:rsidRPr="00C716E6" w:rsidRDefault="00DA310A" w:rsidP="00DA310A">
      <w:pPr>
        <w:pStyle w:val="Styl3"/>
      </w:pPr>
      <w:r w:rsidRPr="00C716E6">
        <w:t xml:space="preserve">Směrnice 92/43/EHS, o ochraně přírodních stanovišť volně žijících živočichů a planě rostoucích rostlin (1992) </w:t>
      </w:r>
    </w:p>
    <w:p w:rsidR="00DA310A" w:rsidRPr="00C716E6" w:rsidRDefault="00DA310A" w:rsidP="00DA310A">
      <w:pPr>
        <w:pStyle w:val="Styl3"/>
      </w:pPr>
      <w:r w:rsidRPr="00C716E6">
        <w:t>Směrnice 2000/60/ES, ustavující rámec pro činnost ES v oblasti vodní politiky (2000)</w:t>
      </w:r>
    </w:p>
    <w:p w:rsidR="00DA310A" w:rsidRPr="00C716E6" w:rsidRDefault="00DA310A" w:rsidP="00DA310A">
      <w:pPr>
        <w:pStyle w:val="Styl3"/>
      </w:pPr>
      <w:r w:rsidRPr="00C716E6">
        <w:t>Šestý akční program Evropského společenství pro životní prostředí 2002–2012 (2001, dosud platný)</w:t>
      </w:r>
    </w:p>
    <w:p w:rsidR="00DA310A" w:rsidRPr="00C716E6" w:rsidRDefault="00DA310A" w:rsidP="00DA310A">
      <w:pPr>
        <w:pStyle w:val="Styl3"/>
      </w:pPr>
      <w:r w:rsidRPr="00C716E6">
        <w:t xml:space="preserve">Obnovená strategie EU pro udržitelný rozvoj (2006) </w:t>
      </w:r>
    </w:p>
    <w:p w:rsidR="00DA310A" w:rsidRPr="00C716E6" w:rsidRDefault="00DA310A" w:rsidP="00DA310A">
      <w:pPr>
        <w:pStyle w:val="Styl3"/>
      </w:pPr>
      <w:r w:rsidRPr="00C716E6">
        <w:t xml:space="preserve">Směrnice 2007/60/ES, o vyhodnocování a zvládání povodňových rizik (2007) </w:t>
      </w:r>
    </w:p>
    <w:p w:rsidR="00DA310A" w:rsidRPr="00C716E6" w:rsidRDefault="00DA310A" w:rsidP="00DA310A">
      <w:pPr>
        <w:pStyle w:val="Styl3"/>
      </w:pPr>
      <w:r w:rsidRPr="00C716E6">
        <w:t>Druhý akční program Evropského společenství v oblasti veřejného zdraví 2008 – 2013 (2008)</w:t>
      </w:r>
    </w:p>
    <w:p w:rsidR="00DA310A" w:rsidRPr="00C716E6" w:rsidRDefault="00DA310A" w:rsidP="00DA310A">
      <w:pPr>
        <w:pStyle w:val="Styl3"/>
      </w:pPr>
      <w:r w:rsidRPr="00C716E6">
        <w:t>Směrnice 2009/28/EC, o obnovitelných zdrojích energie (2009) Evropa 2020 – Nová ekonomická strategie (2010)</w:t>
      </w:r>
    </w:p>
    <w:p w:rsidR="00DA310A" w:rsidRPr="00C716E6" w:rsidRDefault="00DA310A" w:rsidP="00DA310A">
      <w:pPr>
        <w:pStyle w:val="Styl3"/>
      </w:pPr>
      <w:r w:rsidRPr="00C716E6">
        <w:t xml:space="preserve">Energie 2020 – A </w:t>
      </w:r>
      <w:proofErr w:type="spellStart"/>
      <w:r w:rsidRPr="00C716E6">
        <w:t>Strategy</w:t>
      </w:r>
      <w:proofErr w:type="spellEnd"/>
      <w:r w:rsidRPr="00C716E6">
        <w:t xml:space="preserve"> for </w:t>
      </w:r>
      <w:proofErr w:type="spellStart"/>
      <w:r w:rsidRPr="00C716E6">
        <w:t>Competitive</w:t>
      </w:r>
      <w:proofErr w:type="spellEnd"/>
      <w:r w:rsidRPr="00C716E6">
        <w:t xml:space="preserve">, </w:t>
      </w:r>
      <w:proofErr w:type="spellStart"/>
      <w:r w:rsidRPr="00C716E6">
        <w:t>Sustainable</w:t>
      </w:r>
      <w:proofErr w:type="spellEnd"/>
      <w:r w:rsidRPr="00C716E6">
        <w:t xml:space="preserve"> and </w:t>
      </w:r>
      <w:proofErr w:type="spellStart"/>
      <w:r w:rsidRPr="00C716E6">
        <w:t>Secure</w:t>
      </w:r>
      <w:proofErr w:type="spellEnd"/>
      <w:r w:rsidRPr="00C716E6">
        <w:t xml:space="preserve"> </w:t>
      </w:r>
      <w:proofErr w:type="spellStart"/>
      <w:r w:rsidRPr="00C716E6">
        <w:t>Energy</w:t>
      </w:r>
      <w:proofErr w:type="spellEnd"/>
      <w:r w:rsidRPr="00C716E6">
        <w:t xml:space="preserve"> (2010)</w:t>
      </w:r>
    </w:p>
    <w:p w:rsidR="00DA310A" w:rsidRPr="00C716E6" w:rsidRDefault="00DA310A" w:rsidP="00DA310A">
      <w:pPr>
        <w:pStyle w:val="Styl3"/>
      </w:pPr>
      <w:r w:rsidRPr="00C716E6">
        <w:t xml:space="preserve">Sdělení Komise Evropskému parlamentu, Radě, Evropskému hospodářskému a sociálnímu výboru a Výboru regionů – Evropa jako přední světová destinace cestovního ruchu – nový politický rámec pro evropský cestovní ruch (2010) </w:t>
      </w:r>
    </w:p>
    <w:p w:rsidR="00DA310A" w:rsidRPr="00C716E6" w:rsidRDefault="00DA310A" w:rsidP="00DA310A">
      <w:pPr>
        <w:pStyle w:val="Styl3"/>
      </w:pPr>
      <w:r w:rsidRPr="00C716E6">
        <w:t>Strategie EU v oblasti biologické rozmanitosti do roku 2020 (2011)</w:t>
      </w:r>
    </w:p>
    <w:p w:rsidR="00DA310A" w:rsidRPr="00C716E6" w:rsidRDefault="00DA310A" w:rsidP="00DA310A">
      <w:pPr>
        <w:pStyle w:val="Podnadpis1"/>
      </w:pPr>
      <w:r w:rsidRPr="00C716E6">
        <w:lastRenderedPageBreak/>
        <w:t>Národní a regionální úroveň</w:t>
      </w:r>
    </w:p>
    <w:p w:rsidR="004624FF" w:rsidRPr="00C716E6" w:rsidRDefault="004624FF" w:rsidP="004624FF">
      <w:pPr>
        <w:autoSpaceDE w:val="0"/>
        <w:autoSpaceDN w:val="0"/>
        <w:adjustRightInd w:val="0"/>
        <w:spacing w:before="0"/>
        <w:jc w:val="left"/>
        <w:rPr>
          <w:rFonts w:ascii="Times-Roman" w:hAnsi="Times-Roman" w:cs="Times-Roman"/>
          <w:sz w:val="24"/>
          <w:szCs w:val="24"/>
        </w:rPr>
      </w:pPr>
    </w:p>
    <w:p w:rsidR="00DA310A" w:rsidRPr="00C716E6" w:rsidRDefault="00DA310A" w:rsidP="00DA310A">
      <w:pPr>
        <w:pStyle w:val="Styl3"/>
        <w:rPr>
          <w:i/>
          <w:iCs/>
        </w:rPr>
      </w:pPr>
      <w:r w:rsidRPr="00C716E6">
        <w:t>Politika územního rozvoje ČR</w:t>
      </w:r>
    </w:p>
    <w:p w:rsidR="00DA310A" w:rsidRPr="00C716E6" w:rsidRDefault="00DA310A" w:rsidP="00DA310A">
      <w:pPr>
        <w:pStyle w:val="Styl3"/>
        <w:rPr>
          <w:i/>
          <w:iCs/>
        </w:rPr>
      </w:pPr>
      <w:r w:rsidRPr="00C716E6">
        <w:t>Strategie udržitelného rozvoje ČR</w:t>
      </w:r>
    </w:p>
    <w:p w:rsidR="00DA310A" w:rsidRPr="00C716E6" w:rsidRDefault="00DA310A" w:rsidP="00DA310A">
      <w:pPr>
        <w:pStyle w:val="Styl3"/>
        <w:rPr>
          <w:i/>
          <w:iCs/>
        </w:rPr>
      </w:pPr>
      <w:r w:rsidRPr="00C716E6">
        <w:t xml:space="preserve">Strategie regionálního rozvoje ČR na období 2014 – 2020 </w:t>
      </w:r>
    </w:p>
    <w:p w:rsidR="00DA310A" w:rsidRPr="00C716E6" w:rsidRDefault="00DA310A" w:rsidP="00DA310A">
      <w:pPr>
        <w:pStyle w:val="Styl3"/>
        <w:rPr>
          <w:i/>
          <w:iCs/>
        </w:rPr>
      </w:pPr>
      <w:r w:rsidRPr="00C716E6">
        <w:t xml:space="preserve">Koncepce státní politiky cestovního ruchu v ČR na období 2014 – 2020 </w:t>
      </w:r>
      <w:r w:rsidRPr="00C716E6">
        <w:tab/>
      </w:r>
    </w:p>
    <w:p w:rsidR="00DA310A" w:rsidRPr="00C716E6" w:rsidRDefault="00DA310A" w:rsidP="00DA310A">
      <w:pPr>
        <w:pStyle w:val="Styl3"/>
        <w:rPr>
          <w:i/>
          <w:iCs/>
        </w:rPr>
      </w:pPr>
      <w:r w:rsidRPr="00C716E6">
        <w:t>Státní politika životního prostředí ČR</w:t>
      </w:r>
    </w:p>
    <w:p w:rsidR="00DA310A" w:rsidRPr="00C716E6" w:rsidRDefault="00DA310A" w:rsidP="00DA310A">
      <w:pPr>
        <w:pStyle w:val="Styl3"/>
        <w:rPr>
          <w:i/>
          <w:iCs/>
        </w:rPr>
      </w:pPr>
      <w:r w:rsidRPr="00C716E6">
        <w:t>Národní rozvojový plán ČR 2007 – 2013 a pro navazující období 2014 – 2020</w:t>
      </w:r>
    </w:p>
    <w:p w:rsidR="00DA310A" w:rsidRPr="00C716E6" w:rsidRDefault="00DA310A" w:rsidP="00DA310A">
      <w:pPr>
        <w:pStyle w:val="Styl3"/>
      </w:pPr>
      <w:r w:rsidRPr="00C716E6">
        <w:t>Program rozvoje venkova ČR na období 2014 – 2020</w:t>
      </w:r>
    </w:p>
    <w:p w:rsidR="00DA310A" w:rsidRPr="00C716E6" w:rsidRDefault="00DA310A" w:rsidP="00DA310A">
      <w:pPr>
        <w:pStyle w:val="Styl3"/>
      </w:pPr>
      <w:r w:rsidRPr="00C716E6">
        <w:t>Akční plán ČR pro zdraví a životní prostředí – NEHAP</w:t>
      </w:r>
    </w:p>
    <w:p w:rsidR="00DA310A" w:rsidRPr="00C716E6" w:rsidRDefault="00DA310A" w:rsidP="00DA310A">
      <w:pPr>
        <w:pStyle w:val="Styl3"/>
      </w:pPr>
      <w:r w:rsidRPr="00C716E6">
        <w:t>Dlouhodobý program Zdraví pro všechny v 21. století (Zdraví 21)</w:t>
      </w:r>
    </w:p>
    <w:p w:rsidR="00DA310A" w:rsidRPr="00C716E6" w:rsidRDefault="00DA310A" w:rsidP="00DA310A">
      <w:pPr>
        <w:pStyle w:val="Styl3"/>
      </w:pPr>
      <w:r w:rsidRPr="00C716E6">
        <w:t>Místní agenda 21</w:t>
      </w:r>
    </w:p>
    <w:p w:rsidR="00DA310A" w:rsidRPr="00C716E6" w:rsidRDefault="00DA310A" w:rsidP="00DA310A">
      <w:pPr>
        <w:pStyle w:val="Styl3"/>
      </w:pPr>
      <w:r w:rsidRPr="00C716E6">
        <w:t>Národní program snižování emisí České republiky, 2006</w:t>
      </w:r>
    </w:p>
    <w:p w:rsidR="00DA310A" w:rsidRPr="00C716E6" w:rsidRDefault="00DA310A" w:rsidP="00DA310A">
      <w:pPr>
        <w:pStyle w:val="Styl3"/>
      </w:pPr>
      <w:r w:rsidRPr="00C716E6">
        <w:t>Plán odpadového hospodářství České republiky, 2003</w:t>
      </w:r>
    </w:p>
    <w:p w:rsidR="00DA310A" w:rsidRPr="00C716E6" w:rsidRDefault="00DA310A" w:rsidP="00DA310A">
      <w:pPr>
        <w:pStyle w:val="Styl3"/>
      </w:pPr>
      <w:r w:rsidRPr="00C716E6">
        <w:t xml:space="preserve">Koncepce vodohospodářské politiky Ministerstva zemědělství České republiky pro období od vstupu do Evropské unie </w:t>
      </w:r>
    </w:p>
    <w:p w:rsidR="00DA310A" w:rsidRPr="00C716E6" w:rsidRDefault="00DA310A" w:rsidP="00DA310A">
      <w:pPr>
        <w:pStyle w:val="Styl3"/>
      </w:pPr>
      <w:r w:rsidRPr="00C716E6">
        <w:t>Plán hlavních povodí ČR, 2007</w:t>
      </w:r>
    </w:p>
    <w:p w:rsidR="00DA310A" w:rsidRPr="00C716E6" w:rsidRDefault="004624FF" w:rsidP="00DA310A">
      <w:pPr>
        <w:pStyle w:val="Styl3"/>
      </w:pPr>
      <w:r w:rsidRPr="00C716E6">
        <w:t>Aktualizace státního</w:t>
      </w:r>
      <w:r w:rsidR="00DA310A" w:rsidRPr="00C716E6">
        <w:t xml:space="preserve"> program</w:t>
      </w:r>
      <w:r w:rsidRPr="00C716E6">
        <w:t>u</w:t>
      </w:r>
      <w:r w:rsidR="00DA310A" w:rsidRPr="00C716E6">
        <w:t xml:space="preserve"> ochrany přírody a krajiny, 1998</w:t>
      </w:r>
    </w:p>
    <w:p w:rsidR="00DA310A" w:rsidRPr="00C716E6" w:rsidRDefault="00DA310A" w:rsidP="00DA310A">
      <w:pPr>
        <w:pStyle w:val="Styl3"/>
      </w:pPr>
      <w:r w:rsidRPr="00C716E6">
        <w:t>Národní strategie ochrany biologické rozmanitosti, 2005 (Natura 2000)</w:t>
      </w:r>
    </w:p>
    <w:p w:rsidR="00DA310A" w:rsidRPr="00C716E6" w:rsidRDefault="00DA310A" w:rsidP="00DA310A">
      <w:pPr>
        <w:pStyle w:val="Podnadpis1"/>
      </w:pPr>
      <w:r w:rsidRPr="00C716E6">
        <w:t>Krajská úroveň</w:t>
      </w:r>
    </w:p>
    <w:p w:rsidR="00C64B12" w:rsidRPr="00C716E6" w:rsidRDefault="00C64B12" w:rsidP="00C64B12">
      <w:pPr>
        <w:pStyle w:val="Styl3"/>
      </w:pPr>
      <w:r w:rsidRPr="00C716E6">
        <w:t xml:space="preserve">Aktualizace Koncepce environmentální výchovy, vzdělávání a osvěty (EVVO) v Ústeckém kraji </w:t>
      </w:r>
    </w:p>
    <w:p w:rsidR="00C64B12" w:rsidRPr="00C716E6" w:rsidRDefault="00C64B12" w:rsidP="00C64B12">
      <w:pPr>
        <w:pStyle w:val="Styl3"/>
      </w:pPr>
      <w:r w:rsidRPr="00C716E6">
        <w:t>Integrovaný krajský program snižování emisí Ústeckého kraje</w:t>
      </w:r>
    </w:p>
    <w:p w:rsidR="00C64B12" w:rsidRPr="00C716E6" w:rsidRDefault="00C64B12" w:rsidP="00C64B12">
      <w:pPr>
        <w:pStyle w:val="Styl3"/>
      </w:pPr>
      <w:r w:rsidRPr="00C716E6">
        <w:t xml:space="preserve">Programový dodatek ke krajskému programu ke zlepšení kvality ovzduší Ústeckého kraje </w:t>
      </w:r>
    </w:p>
    <w:p w:rsidR="00C64B12" w:rsidRPr="00C716E6" w:rsidRDefault="00C64B12" w:rsidP="00C64B12">
      <w:pPr>
        <w:pStyle w:val="Styl3"/>
      </w:pPr>
      <w:r w:rsidRPr="00C716E6">
        <w:t xml:space="preserve">Aktualizace </w:t>
      </w:r>
      <w:r w:rsidR="007777C5" w:rsidRPr="00C716E6">
        <w:t xml:space="preserve">integrovaného </w:t>
      </w:r>
      <w:r w:rsidRPr="00C716E6">
        <w:t xml:space="preserve">krajského programu ke zlepšení kvality ovzduší Ústeckého kraje </w:t>
      </w:r>
    </w:p>
    <w:p w:rsidR="00C64B12" w:rsidRPr="00C716E6" w:rsidRDefault="00C64B12" w:rsidP="00C64B12">
      <w:pPr>
        <w:pStyle w:val="Styl3"/>
      </w:pPr>
      <w:r w:rsidRPr="00C716E6">
        <w:t xml:space="preserve">Koncepce směrů rozvoje zemědělství a venkovských oblastí Ústeckého kraje </w:t>
      </w:r>
    </w:p>
    <w:p w:rsidR="00C64B12" w:rsidRPr="00C716E6" w:rsidRDefault="00C64B12" w:rsidP="00C64B12">
      <w:pPr>
        <w:pStyle w:val="Styl3"/>
      </w:pPr>
      <w:r w:rsidRPr="00C716E6">
        <w:t>Koncepce rozvoje agroturistiky s využitím přírodního bohatství Ústeckého kraje</w:t>
      </w:r>
    </w:p>
    <w:p w:rsidR="00C64B12" w:rsidRPr="00C716E6" w:rsidRDefault="00C64B12" w:rsidP="00C64B12">
      <w:pPr>
        <w:pStyle w:val="Styl3"/>
        <w:rPr>
          <w:i/>
          <w:iCs/>
        </w:rPr>
      </w:pPr>
      <w:r w:rsidRPr="00C716E6">
        <w:t>Územní energetická koncepce Ústeckého kraje (02/2004)</w:t>
      </w:r>
    </w:p>
    <w:p w:rsidR="00DA310A" w:rsidRPr="00C716E6" w:rsidRDefault="00DA310A" w:rsidP="00C64B12">
      <w:pPr>
        <w:pStyle w:val="Styl3"/>
        <w:rPr>
          <w:i/>
          <w:iCs/>
        </w:rPr>
      </w:pPr>
      <w:r w:rsidRPr="00C716E6">
        <w:t>Plán odpadového hospodářství</w:t>
      </w:r>
    </w:p>
    <w:p w:rsidR="00DA310A" w:rsidRPr="00C716E6" w:rsidRDefault="00DA310A" w:rsidP="00DA310A">
      <w:pPr>
        <w:pStyle w:val="Styl3"/>
        <w:rPr>
          <w:i/>
          <w:iCs/>
        </w:rPr>
      </w:pPr>
      <w:r w:rsidRPr="00C716E6">
        <w:t>Plán rozvoje vodovodů a kanalizací</w:t>
      </w:r>
    </w:p>
    <w:p w:rsidR="00DA310A" w:rsidRPr="00C716E6" w:rsidRDefault="00DA310A" w:rsidP="00DA310A">
      <w:pPr>
        <w:pStyle w:val="Styl3"/>
        <w:rPr>
          <w:i/>
          <w:iCs/>
        </w:rPr>
      </w:pPr>
      <w:r w:rsidRPr="00C716E6">
        <w:t>Plánování v oblasti vod</w:t>
      </w:r>
      <w:r w:rsidR="00D939A9" w:rsidRPr="00C716E6">
        <w:t xml:space="preserve"> – Plán oblasti povodí Ohře a Dolního Labe, 2009</w:t>
      </w:r>
    </w:p>
    <w:p w:rsidR="00DA310A" w:rsidRPr="00C716E6" w:rsidRDefault="00DA310A" w:rsidP="00DA310A">
      <w:pPr>
        <w:pStyle w:val="Styl3"/>
        <w:rPr>
          <w:i/>
          <w:iCs/>
        </w:rPr>
      </w:pPr>
      <w:r w:rsidRPr="00C716E6">
        <w:t>Program rozvoje Ústeckého kraje</w:t>
      </w:r>
    </w:p>
    <w:p w:rsidR="00DA310A" w:rsidRPr="00C716E6" w:rsidRDefault="00DA310A" w:rsidP="00DA310A">
      <w:pPr>
        <w:pStyle w:val="Styl3"/>
        <w:rPr>
          <w:i/>
          <w:iCs/>
        </w:rPr>
      </w:pPr>
      <w:r w:rsidRPr="00C716E6">
        <w:t>Regionální inovační strategie Ústeckého kraje</w:t>
      </w:r>
    </w:p>
    <w:p w:rsidR="00DA310A" w:rsidRPr="00C716E6" w:rsidRDefault="00DA310A" w:rsidP="00DA310A">
      <w:pPr>
        <w:pStyle w:val="Styl3"/>
        <w:rPr>
          <w:i/>
          <w:iCs/>
        </w:rPr>
      </w:pPr>
      <w:r w:rsidRPr="00C716E6">
        <w:t>Zásady územního rozvoje Ústeckého kraje</w:t>
      </w:r>
    </w:p>
    <w:p w:rsidR="0052040F" w:rsidRPr="00C716E6" w:rsidRDefault="0052040F" w:rsidP="00DA310A">
      <w:pPr>
        <w:pStyle w:val="Styl3"/>
        <w:rPr>
          <w:i/>
          <w:iCs/>
        </w:rPr>
      </w:pPr>
      <w:r w:rsidRPr="00C716E6">
        <w:t xml:space="preserve">Aktualizace strategie rozvoje cestovního ruchu Ústeckého kraje </w:t>
      </w:r>
    </w:p>
    <w:p w:rsidR="0052040F" w:rsidRPr="00C716E6" w:rsidRDefault="0052040F" w:rsidP="0052040F">
      <w:pPr>
        <w:pStyle w:val="seznamsodrkami"/>
      </w:pPr>
      <w:r w:rsidRPr="00C716E6">
        <w:lastRenderedPageBreak/>
        <w:t>Koncepce rozvoje kultury a památkové péče v Ústeckém kraji 2014 - 2020 bude zveřejněna až po projednání orgány kraje - během září 2014</w:t>
      </w:r>
    </w:p>
    <w:p w:rsidR="0052040F" w:rsidRPr="00C716E6" w:rsidRDefault="0052040F" w:rsidP="0052040F">
      <w:pPr>
        <w:pStyle w:val="seznamsodrkami"/>
      </w:pPr>
      <w:r w:rsidRPr="00C716E6">
        <w:t>Strategie udržitelného rozvoje Úste</w:t>
      </w:r>
      <w:r w:rsidR="00A76E2B" w:rsidRPr="00C716E6">
        <w:t>c</w:t>
      </w:r>
      <w:r w:rsidRPr="00C716E6">
        <w:t>kého kraje</w:t>
      </w:r>
    </w:p>
    <w:p w:rsidR="004D0616" w:rsidRPr="00C716E6" w:rsidRDefault="004D0616" w:rsidP="0052040F">
      <w:pPr>
        <w:pStyle w:val="seznamsodrkami"/>
      </w:pPr>
      <w:r w:rsidRPr="00C716E6">
        <w:t>Strategie rozvoje lidských zdrojů Ústeckého kraje</w:t>
      </w:r>
    </w:p>
    <w:p w:rsidR="004D0616" w:rsidRPr="00C716E6" w:rsidRDefault="004D0616" w:rsidP="0052040F">
      <w:pPr>
        <w:pStyle w:val="seznamsodrkami"/>
      </w:pPr>
      <w:r w:rsidRPr="00C716E6">
        <w:t>Koncepce rozvoje sociálních služeb v Ústeckém kraji</w:t>
      </w:r>
    </w:p>
    <w:p w:rsidR="004D0616" w:rsidRPr="00C716E6" w:rsidRDefault="004D0616" w:rsidP="0052040F">
      <w:pPr>
        <w:pStyle w:val="seznamsodrkami"/>
      </w:pPr>
      <w:r w:rsidRPr="00C716E6">
        <w:t>Střednědobý plán rozvoje sociálních služeb v Ústeckém kraji</w:t>
      </w:r>
    </w:p>
    <w:p w:rsidR="004D0616" w:rsidRPr="00C716E6" w:rsidRDefault="004D0616" w:rsidP="0052040F">
      <w:pPr>
        <w:pStyle w:val="seznamsodrkami"/>
      </w:pPr>
      <w:r w:rsidRPr="00C716E6">
        <w:t>Dlouhodobý záměr vzdělávání a rozvoje vzdělávací soustavy ÚK 2012-2016</w:t>
      </w:r>
    </w:p>
    <w:p w:rsidR="004D0616" w:rsidRPr="00C716E6" w:rsidRDefault="004D0616" w:rsidP="004D0616">
      <w:pPr>
        <w:pStyle w:val="seznamsodrkami"/>
      </w:pPr>
      <w:r w:rsidRPr="00C716E6">
        <w:t>Strategie podpory zdraví a rozvoje zdravotnictví zdravotních služeb v Ústeckém kraji na období 2015 – 2020</w:t>
      </w:r>
    </w:p>
    <w:p w:rsidR="004D0616" w:rsidRPr="00C716E6" w:rsidRDefault="004D0616" w:rsidP="004D0616">
      <w:pPr>
        <w:pStyle w:val="seznamsodrkami"/>
      </w:pPr>
      <w:r w:rsidRPr="00C716E6">
        <w:t>Plán pokrytí území Ústeckého kraje výjezdovými základnami zdravotnické záchranné služby</w:t>
      </w:r>
    </w:p>
    <w:p w:rsidR="004D0616" w:rsidRPr="00C716E6" w:rsidRDefault="004D0616" w:rsidP="004D0616">
      <w:pPr>
        <w:pStyle w:val="seznamsodrkami"/>
      </w:pPr>
      <w:r w:rsidRPr="00C716E6">
        <w:t>Zdravý kraj České republiky - Ústecký kraj</w:t>
      </w:r>
    </w:p>
    <w:p w:rsidR="004D0616" w:rsidRPr="00C716E6" w:rsidRDefault="004D0616" w:rsidP="004D0616">
      <w:pPr>
        <w:pStyle w:val="seznamsodrkami"/>
      </w:pPr>
      <w:r w:rsidRPr="00C716E6">
        <w:t>Koncepce zdravotnictví Ústeckého kraje</w:t>
      </w:r>
    </w:p>
    <w:p w:rsidR="00DA310A" w:rsidRPr="00C716E6" w:rsidRDefault="00DA310A" w:rsidP="00DA310A">
      <w:pPr>
        <w:pStyle w:val="Podnadpis"/>
      </w:pPr>
      <w:r w:rsidRPr="00C716E6">
        <w:t>Místní úroveň</w:t>
      </w:r>
    </w:p>
    <w:p w:rsidR="00DA310A" w:rsidRDefault="00DA310A" w:rsidP="00297DCB">
      <w:pPr>
        <w:pStyle w:val="seznamsodrkami"/>
      </w:pPr>
      <w:r w:rsidRPr="00C716E6">
        <w:t>Územní plán města Ústí nad Labem</w:t>
      </w:r>
    </w:p>
    <w:p w:rsidR="00297DCB" w:rsidRDefault="00297DCB" w:rsidP="00297DCB">
      <w:pPr>
        <w:pStyle w:val="seznamsodrkami"/>
      </w:pPr>
      <w:r>
        <w:t>Plán odpadového hospodářství Ústí nad Labem</w:t>
      </w:r>
    </w:p>
    <w:p w:rsidR="00297DCB" w:rsidRDefault="00297DCB" w:rsidP="00297DCB">
      <w:pPr>
        <w:pStyle w:val="seznamsodrkami"/>
      </w:pPr>
      <w:r>
        <w:t>Strategie udržitelného rozvoje Ústí nad Labem</w:t>
      </w:r>
    </w:p>
    <w:p w:rsidR="00297DCB" w:rsidRDefault="00297DCB" w:rsidP="00297DCB">
      <w:pPr>
        <w:pStyle w:val="seznamsodrkami"/>
      </w:pPr>
      <w:r w:rsidRPr="00297DCB">
        <w:t>Strategie podpory zdraví a rozvoje zdravotnictví zdravotních služeb v Ústeckém kraji na období 2015 – 2020</w:t>
      </w:r>
    </w:p>
    <w:p w:rsidR="00DA310A" w:rsidRPr="00C716E6" w:rsidRDefault="00DA310A" w:rsidP="00DA310A">
      <w:r w:rsidRPr="00C716E6">
        <w:t>Nelze vyloučit ani přítomnost dalších koncepcí resp. programů různých subjektů. Vlivy realizace všech koncepcí budou vzájemně interferovat, při vhodném návrhu aktivit, odpovídajícím posouzení vlivů na životní prostředí a realizaci odpovídajících opatření nelze očekávat významné riziko kumulace negativních vlivů. V řadě případů lze očekávat, že koncepce se budou překrývat, resp. budou využívat společné finanční zdroje.</w:t>
      </w:r>
    </w:p>
    <w:p w:rsidR="00DA310A" w:rsidRPr="00C716E6" w:rsidRDefault="00DA310A" w:rsidP="00DA310A">
      <w:pPr>
        <w:pStyle w:val="Nadpis2"/>
        <w:tabs>
          <w:tab w:val="left" w:pos="567"/>
        </w:tabs>
        <w:suppressAutoHyphens/>
        <w:jc w:val="both"/>
      </w:pPr>
      <w:bookmarkStart w:id="143" w:name="_Toc377037195"/>
      <w:bookmarkStart w:id="144" w:name="_Toc399936200"/>
      <w:r w:rsidRPr="00C716E6">
        <w:t>Charakteristika nejdůležitějších cílů ochrany životního prostředí a veřejného zdraví přijatých na národní a regionální úrovni ve vztahu ke koncepci </w:t>
      </w:r>
      <w:r w:rsidR="008674B4">
        <w:t>SR ÚNL</w:t>
      </w:r>
      <w:r w:rsidR="00C716E6" w:rsidRPr="00C716E6">
        <w:t xml:space="preserve"> </w:t>
      </w:r>
      <w:r w:rsidR="00EB54E0" w:rsidRPr="00C716E6">
        <w:t xml:space="preserve">2015-2020  </w:t>
      </w:r>
      <w:r w:rsidRPr="00C716E6">
        <w:t>a jejího SEA posouzení</w:t>
      </w:r>
      <w:bookmarkEnd w:id="142"/>
      <w:bookmarkEnd w:id="143"/>
      <w:bookmarkEnd w:id="144"/>
      <w:r w:rsidRPr="00C716E6">
        <w:t xml:space="preserve"> </w:t>
      </w:r>
    </w:p>
    <w:p w:rsidR="00DA310A" w:rsidRPr="00C716E6" w:rsidRDefault="00DA310A" w:rsidP="00DA310A">
      <w:pPr>
        <w:pStyle w:val="Podnadpis1"/>
      </w:pPr>
      <w:r w:rsidRPr="00C716E6">
        <w:t>Politika územního rozvoje (PÚR)</w:t>
      </w:r>
    </w:p>
    <w:p w:rsidR="00DA310A" w:rsidRPr="00C716E6" w:rsidRDefault="00DA310A" w:rsidP="00DA310A">
      <w:r w:rsidRPr="00C716E6">
        <w:t xml:space="preserve">Politika územního rozvoje (PÚR) je nástrojem územního plánování, který určuje požadavky a rámce pro konkretizaci ve stavebním zákoně obecně uváděných úkolů územního plánování v republikových, přeshraničních a mezinárodních souvislostech, zejména s ohledem na udržitelný rozvoj území. </w:t>
      </w:r>
    </w:p>
    <w:p w:rsidR="00DA310A" w:rsidRPr="00C716E6" w:rsidRDefault="00DA310A" w:rsidP="00DA310A">
      <w:pPr>
        <w:rPr>
          <w:rFonts w:cs="Arial"/>
        </w:rPr>
      </w:pPr>
      <w:r w:rsidRPr="00C716E6">
        <w:rPr>
          <w:rFonts w:cs="Arial"/>
        </w:rPr>
        <w:t xml:space="preserve">V oblasti </w:t>
      </w:r>
      <w:r w:rsidRPr="00C716E6">
        <w:rPr>
          <w:rFonts w:cs="Arial"/>
          <w:b/>
          <w:i/>
        </w:rPr>
        <w:t>ochrany životního prostředí</w:t>
      </w:r>
      <w:r w:rsidRPr="00C716E6">
        <w:rPr>
          <w:rFonts w:cs="Arial"/>
        </w:rPr>
        <w:t xml:space="preserve"> jako jednoho z pilířů udržitelného rozvoje stanovuje PÚR následující relevantní priority (vybráno/upraveno pro účely posouzení):</w:t>
      </w:r>
    </w:p>
    <w:p w:rsidR="00DA310A" w:rsidRPr="00C716E6" w:rsidRDefault="00DA310A" w:rsidP="00DA310A">
      <w:pPr>
        <w:rPr>
          <w:rFonts w:cs="Arial"/>
        </w:rPr>
      </w:pPr>
      <w:r w:rsidRPr="00C716E6">
        <w:rPr>
          <w:rFonts w:cs="Arial"/>
        </w:rPr>
        <w:t>(14) Ve veřejném zájmu chránit a rozvíjet přírodní, civilizační a kulturní hodnoty území, včetně urbanistického, architektonického a archeologického dědictví. Zachovat ráz jedinečné urbanistické struktury území, struktury osídlení a jedinečné kulturní krajiny, které jsou výrazem identity území, jeho historie a tradice. Bránit upadání venkovské krajiny jako důsledku nedostatku lidských zásahů.</w:t>
      </w:r>
    </w:p>
    <w:p w:rsidR="00DA310A" w:rsidRPr="00C716E6" w:rsidRDefault="00DA310A" w:rsidP="00DA310A">
      <w:pPr>
        <w:rPr>
          <w:rFonts w:cs="Arial"/>
        </w:rPr>
      </w:pPr>
      <w:r w:rsidRPr="00C716E6">
        <w:rPr>
          <w:rFonts w:cs="Arial"/>
        </w:rPr>
        <w:t>(20) Rozvojové záměry, které mohou významně ovlivnit charakter krajiny, umisťovat do co nejméně konfliktních lokalit a následně podporovat potřebná kompenzační opatření… V rámci územně plánovací činnosti vytvářet podmínky pro ochranu krajinného rázu s ohledem na cílové charakteristiky a typy krajiny a vytvářet podmínky pro využití přírodních zdrojů.</w:t>
      </w:r>
    </w:p>
    <w:p w:rsidR="00DA310A" w:rsidRPr="00C716E6" w:rsidRDefault="00DA310A" w:rsidP="00DA310A">
      <w:pPr>
        <w:rPr>
          <w:rFonts w:cs="Arial"/>
        </w:rPr>
      </w:pPr>
      <w:r w:rsidRPr="00C716E6">
        <w:rPr>
          <w:rFonts w:cs="Arial"/>
        </w:rPr>
        <w:lastRenderedPageBreak/>
        <w:t>(23) Podle místních podmínek vytvářet předpoklady pro lepší dostupnost území a zkvalitnění dopravní a technické infrastruktury s ohledem na prostupnost krajiny. Při umísťování dopravní a technické infrastruktury zachovat prostupnost krajiny a minimalizovat rozsah fragmentace krajiny; je-li to z těchto hledisek účelné, umisťovat tato zařízení souběžně.</w:t>
      </w:r>
    </w:p>
    <w:p w:rsidR="00DA310A" w:rsidRPr="00C716E6" w:rsidRDefault="00DA310A" w:rsidP="00DA310A">
      <w:pPr>
        <w:rPr>
          <w:rFonts w:cs="Arial"/>
        </w:rPr>
      </w:pPr>
      <w:r w:rsidRPr="00C716E6">
        <w:rPr>
          <w:rFonts w:cs="Arial"/>
        </w:rPr>
        <w:t>(25) Vytvářet podmínky pro preventivní ochranu území a obyvatelstva před potenciálními riziky a přírodními katastrofami v území (záplavy, sesuvy půdy, eroze atd.) s cílem minimalizovat rozsah případných škod. Zejména zajistit územní ochranu ploch potřebných pro umisťování staveb a opatření na ochranu před povodněmi a pro vymezení území určených k řízeným rozlivům povodní. Vytvářet podmínky pro zvýšení přirozené retence srážkových vod v území s ohledem na strukturu osídlení a kulturní krajinu jako alternativy k umělé akumulaci vod. V zastavěných územích a zastavitelných plochách vytvářet podmínky pro zadržování, vsakování i využívání dešťových vod jako zdroje vody a s cílem zmírňování účinků povodní.</w:t>
      </w:r>
    </w:p>
    <w:p w:rsidR="00DA310A" w:rsidRPr="00C716E6" w:rsidRDefault="00DA310A" w:rsidP="00DA310A">
      <w:pPr>
        <w:rPr>
          <w:rFonts w:cs="Arial"/>
        </w:rPr>
      </w:pPr>
      <w:r w:rsidRPr="00C716E6">
        <w:rPr>
          <w:rFonts w:cs="Arial"/>
        </w:rPr>
        <w:t>(30) Úroveň technické infrastruktury, zejména dodávku vody a zpracování odpadních vod, je nutno koncipovat tak, aby splňovala požadavky na vysokou kvalitu života v současnosti i v budoucnosti.</w:t>
      </w:r>
    </w:p>
    <w:p w:rsidR="00DA310A" w:rsidRPr="00C716E6" w:rsidRDefault="00DA310A" w:rsidP="00DA310A">
      <w:pPr>
        <w:rPr>
          <w:rFonts w:cs="Arial"/>
        </w:rPr>
      </w:pPr>
      <w:r w:rsidRPr="00C716E6">
        <w:rPr>
          <w:rFonts w:cs="Arial"/>
        </w:rPr>
        <w:t>(31) Vytvářet územní podmínky pro rozvoj decentralizované, efektivní a bezpečné výroby energie z obnovitelných zdrojů, šetrné k životnímu prostředí, s cílem minimalizace jejich negativních vlivů a rizik při respektování přednosti zajištění bezpečného zásobování území energiemi.</w:t>
      </w:r>
    </w:p>
    <w:p w:rsidR="00DA310A" w:rsidRPr="00C716E6" w:rsidRDefault="00DA310A" w:rsidP="00DA310A">
      <w:pPr>
        <w:rPr>
          <w:rFonts w:cs="Arial"/>
          <w:i/>
        </w:rPr>
      </w:pPr>
      <w:r w:rsidRPr="00C716E6">
        <w:rPr>
          <w:rFonts w:cs="Arial"/>
          <w:i/>
        </w:rPr>
        <w:t>Komentář:</w:t>
      </w:r>
    </w:p>
    <w:p w:rsidR="00DA310A" w:rsidRPr="00C716E6" w:rsidRDefault="008674B4" w:rsidP="00DA310A">
      <w:pPr>
        <w:rPr>
          <w:rFonts w:cs="Arial"/>
          <w:i/>
          <w:color w:val="000000"/>
        </w:rPr>
      </w:pPr>
      <w:r>
        <w:rPr>
          <w:rFonts w:cs="Arial"/>
          <w:i/>
        </w:rPr>
        <w:t>SR ÚNL</w:t>
      </w:r>
      <w:r w:rsidR="00C716E6" w:rsidRPr="00C716E6">
        <w:rPr>
          <w:rFonts w:cs="Arial"/>
          <w:i/>
        </w:rPr>
        <w:t xml:space="preserve"> </w:t>
      </w:r>
      <w:r>
        <w:rPr>
          <w:rFonts w:cs="Arial"/>
          <w:i/>
        </w:rPr>
        <w:t>2015-2020</w:t>
      </w:r>
      <w:r w:rsidR="00DA310A" w:rsidRPr="00C716E6">
        <w:rPr>
          <w:rFonts w:cs="Arial"/>
          <w:i/>
        </w:rPr>
        <w:t xml:space="preserve"> je za předpokladu uplatnění opatření, jež vyplynula ze SEA, s výše uvedenými cíli v souladu. K dílčím rozporům může docházet zejména v oblasti rozšiřování zastavěných území, snižování retenční schopnosti krajiny a vlivu na krajinný ráz území v nezastavěných oblastech, především v souvislosti s  výstavbou turistické</w:t>
      </w:r>
      <w:r w:rsidR="003A0943" w:rsidRPr="00C716E6">
        <w:rPr>
          <w:rFonts w:cs="Arial"/>
          <w:i/>
        </w:rPr>
        <w:t xml:space="preserve"> resp. volnočasové</w:t>
      </w:r>
      <w:r w:rsidR="00DA310A" w:rsidRPr="00C716E6">
        <w:rPr>
          <w:rFonts w:cs="Arial"/>
          <w:i/>
        </w:rPr>
        <w:t xml:space="preserve"> infrastruktury. Tyto konkrétní případy a jejich možné vlivy na životní prostředí je třeba řešit individuálně na úrovni jednotlivých územních plánů, resp. na projektové úrovni v rámci procesu EIA. </w:t>
      </w:r>
      <w:r w:rsidR="00DA310A" w:rsidRPr="00C716E6">
        <w:rPr>
          <w:rFonts w:cs="Arial"/>
          <w:i/>
          <w:color w:val="000000"/>
        </w:rPr>
        <w:t>Při implementaci koncepce je třeba důsledně dbát na vhodný výběr realizovaných projektů v souladu s kritérii navrženými v rámci SEA.</w:t>
      </w:r>
    </w:p>
    <w:p w:rsidR="00DA310A" w:rsidRPr="00C716E6" w:rsidRDefault="00DA310A" w:rsidP="00DA310A">
      <w:pPr>
        <w:pStyle w:val="Podnadpis1"/>
      </w:pPr>
      <w:r w:rsidRPr="00C716E6">
        <w:t>Státní politika životního prostředí České republiky</w:t>
      </w:r>
      <w:r w:rsidR="00534013" w:rsidRPr="00C716E6">
        <w:t xml:space="preserve"> 2012-2020</w:t>
      </w:r>
    </w:p>
    <w:p w:rsidR="00DA310A" w:rsidRPr="00C716E6" w:rsidRDefault="00DA310A" w:rsidP="00DA310A">
      <w:pPr>
        <w:autoSpaceDE w:val="0"/>
        <w:adjustRightInd w:val="0"/>
        <w:rPr>
          <w:rFonts w:cs="Arial"/>
        </w:rPr>
      </w:pPr>
      <w:r w:rsidRPr="00C716E6">
        <w:rPr>
          <w:rFonts w:cs="Arial"/>
        </w:rPr>
        <w:t>Státní politika životního prostředí ČR (SPŽP ČR) je zásadní referenční dokument pro ostatní sektorové i regionální politiky z hlediska životního prostředí. Byla přijata vládou České republiky v roce 2012.  Státní politika životního prostředí České republiky vymezuje plán na realizaci efektivní ochrany životního prostředí v České republice do roku 2020.</w:t>
      </w:r>
    </w:p>
    <w:p w:rsidR="00DA310A" w:rsidRPr="00C716E6" w:rsidRDefault="00DA310A" w:rsidP="00DA310A">
      <w:pPr>
        <w:autoSpaceDE w:val="0"/>
        <w:adjustRightInd w:val="0"/>
        <w:rPr>
          <w:rFonts w:cs="Arial"/>
        </w:rPr>
      </w:pPr>
      <w:r w:rsidRPr="00C716E6">
        <w:rPr>
          <w:rFonts w:cs="Arial"/>
        </w:rPr>
        <w:t>Hlavním cílem je zajistit zdravé a kvalitní životní prostředí pro občany žijící v České republice, výrazně přispět k efektivnímu využívání veškerých zdrojů a minimalizovat negativní dopady lidské činnosti na životní prostředí, včetně dopadů přesahujících hranice státu a přispět tak k zlepšování kvality života v Evropě i celosvětově.</w:t>
      </w:r>
    </w:p>
    <w:p w:rsidR="00DA310A" w:rsidRPr="00C716E6" w:rsidRDefault="00DA310A" w:rsidP="00DA310A">
      <w:pPr>
        <w:autoSpaceDE w:val="0"/>
        <w:adjustRightInd w:val="0"/>
        <w:rPr>
          <w:rFonts w:cs="Arial"/>
        </w:rPr>
      </w:pPr>
      <w:r w:rsidRPr="00C716E6">
        <w:rPr>
          <w:rFonts w:cs="Arial"/>
        </w:rPr>
        <w:t>SPŽP je zaměřena zejména na tyto tematické oblasti:</w:t>
      </w:r>
    </w:p>
    <w:p w:rsidR="00DA310A" w:rsidRPr="00C716E6" w:rsidRDefault="00DA310A" w:rsidP="0082734C">
      <w:pPr>
        <w:numPr>
          <w:ilvl w:val="0"/>
          <w:numId w:val="34"/>
        </w:numPr>
        <w:autoSpaceDE w:val="0"/>
        <w:autoSpaceDN w:val="0"/>
        <w:adjustRightInd w:val="0"/>
        <w:rPr>
          <w:rFonts w:cs="Arial"/>
        </w:rPr>
      </w:pPr>
      <w:r w:rsidRPr="00C716E6">
        <w:rPr>
          <w:rFonts w:cs="Arial"/>
        </w:rPr>
        <w:t>Ochranu a udržitelné využívání zdrojů včetně ochrany přírodních zdrojů, zajištění ochrany vod a zlepšování jejich stavu, předcházení vzniku odpadů, zajištění jejich maximálního využití a omezování jejich negativního vlivu na životní prostředí, ochranu a udržitelné využívání půdního a horninového prostředí;</w:t>
      </w:r>
    </w:p>
    <w:p w:rsidR="00DA310A" w:rsidRPr="00C716E6" w:rsidRDefault="00DA310A" w:rsidP="0082734C">
      <w:pPr>
        <w:numPr>
          <w:ilvl w:val="0"/>
          <w:numId w:val="34"/>
        </w:numPr>
        <w:autoSpaceDE w:val="0"/>
        <w:autoSpaceDN w:val="0"/>
        <w:adjustRightInd w:val="0"/>
        <w:spacing w:before="60"/>
        <w:ind w:left="714" w:hanging="357"/>
        <w:rPr>
          <w:rFonts w:cs="Arial"/>
        </w:rPr>
      </w:pPr>
      <w:r w:rsidRPr="00C716E6">
        <w:rPr>
          <w:rFonts w:cs="Arial"/>
        </w:rPr>
        <w:t>Ochranu klimatu a zlepšení kvality ovzduší s cílem snižování emisí skleníkových plynů a omezování negativních dopadů změny klimatu na území ČR, snížení úrovně znečištění ovzduší a podpory efektivního a vůči přírodě šetrného využívání obnovitelných zdrojů energie a energetických úspor;</w:t>
      </w:r>
    </w:p>
    <w:p w:rsidR="00DA310A" w:rsidRPr="00C716E6" w:rsidRDefault="00DA310A" w:rsidP="0082734C">
      <w:pPr>
        <w:numPr>
          <w:ilvl w:val="0"/>
          <w:numId w:val="34"/>
        </w:numPr>
        <w:autoSpaceDE w:val="0"/>
        <w:autoSpaceDN w:val="0"/>
        <w:adjustRightInd w:val="0"/>
        <w:spacing w:before="60"/>
        <w:ind w:left="714" w:hanging="357"/>
        <w:rPr>
          <w:rFonts w:cs="Arial"/>
        </w:rPr>
      </w:pPr>
      <w:r w:rsidRPr="00C716E6">
        <w:rPr>
          <w:rFonts w:cs="Arial"/>
        </w:rPr>
        <w:t>Ochranu přírody a krajiny spočívající především v ochraně a posílení ekologických funkcí krajiny, zachování přírodních a krajinných hodnot a zlepšení kvality prostředí ve městech;</w:t>
      </w:r>
    </w:p>
    <w:p w:rsidR="00DA310A" w:rsidRPr="00C716E6" w:rsidRDefault="00DA310A" w:rsidP="0082734C">
      <w:pPr>
        <w:numPr>
          <w:ilvl w:val="0"/>
          <w:numId w:val="34"/>
        </w:numPr>
        <w:autoSpaceDE w:val="0"/>
        <w:autoSpaceDN w:val="0"/>
        <w:adjustRightInd w:val="0"/>
        <w:spacing w:before="60"/>
        <w:ind w:left="714" w:hanging="357"/>
        <w:rPr>
          <w:rFonts w:cs="Arial"/>
          <w:b/>
          <w:i/>
        </w:rPr>
      </w:pPr>
      <w:r w:rsidRPr="00C716E6">
        <w:rPr>
          <w:rFonts w:cs="Arial"/>
        </w:rPr>
        <w:t>Bezpečné prostředí zahrnující jak předcházení následkům přírodních nebezpečí (povodně, sucha, svahové nestability, eroze, apod.), tak i předcházení vzniku antropogenních rizik.</w:t>
      </w:r>
    </w:p>
    <w:p w:rsidR="00DA310A" w:rsidRPr="00C716E6" w:rsidRDefault="00DA310A" w:rsidP="00DA310A">
      <w:pPr>
        <w:rPr>
          <w:rFonts w:cs="Arial"/>
        </w:rPr>
      </w:pPr>
      <w:r w:rsidRPr="00C716E6">
        <w:rPr>
          <w:rFonts w:cs="Arial"/>
        </w:rPr>
        <w:lastRenderedPageBreak/>
        <w:t>V rámci Státní politiky životního prostředí byly přijaty následující prioritní cíle:</w:t>
      </w:r>
    </w:p>
    <w:p w:rsidR="00DA310A" w:rsidRPr="00C716E6" w:rsidRDefault="00DA310A" w:rsidP="00DA310A">
      <w:pPr>
        <w:ind w:left="709" w:hanging="425"/>
        <w:rPr>
          <w:rFonts w:cs="Arial"/>
        </w:rPr>
      </w:pPr>
      <w:r w:rsidRPr="00C716E6">
        <w:rPr>
          <w:rFonts w:cs="Arial"/>
        </w:rPr>
        <w:t>1.1</w:t>
      </w:r>
      <w:r w:rsidRPr="00C716E6">
        <w:rPr>
          <w:rFonts w:cs="Arial"/>
        </w:rPr>
        <w:tab/>
        <w:t>Zajištění ochrany vod a zlepšování jejich stavu</w:t>
      </w:r>
    </w:p>
    <w:p w:rsidR="00DA310A" w:rsidRPr="00C716E6" w:rsidRDefault="00DA310A" w:rsidP="00DA310A">
      <w:pPr>
        <w:tabs>
          <w:tab w:val="left" w:pos="709"/>
        </w:tabs>
        <w:spacing w:before="60"/>
        <w:ind w:left="709" w:hanging="425"/>
        <w:rPr>
          <w:rFonts w:cs="Arial"/>
        </w:rPr>
      </w:pPr>
      <w:r w:rsidRPr="00C716E6">
        <w:rPr>
          <w:rFonts w:cs="Arial"/>
        </w:rPr>
        <w:t>1.2</w:t>
      </w:r>
      <w:r w:rsidRPr="00C716E6">
        <w:rPr>
          <w:rFonts w:cs="Arial"/>
        </w:rPr>
        <w:tab/>
        <w:t>Prevence a omezování vzniku odpadů a jejich negativního</w:t>
      </w:r>
      <w:r w:rsidRPr="00C716E6">
        <w:rPr>
          <w:rFonts w:cs="Arial"/>
          <w:b/>
          <w:i/>
        </w:rPr>
        <w:t xml:space="preserve"> </w:t>
      </w:r>
      <w:r w:rsidRPr="00C716E6">
        <w:rPr>
          <w:rFonts w:cs="Arial"/>
        </w:rPr>
        <w:t>vlivu na životní prostředí, podpora jejich využívání jako</w:t>
      </w:r>
      <w:r w:rsidRPr="00C716E6">
        <w:rPr>
          <w:rFonts w:cs="Arial"/>
          <w:b/>
          <w:i/>
        </w:rPr>
        <w:t xml:space="preserve"> </w:t>
      </w:r>
      <w:r w:rsidRPr="00C716E6">
        <w:rPr>
          <w:rFonts w:cs="Arial"/>
        </w:rPr>
        <w:t>náhrady přírodních surovin</w:t>
      </w:r>
    </w:p>
    <w:p w:rsidR="00DA310A" w:rsidRPr="00C716E6" w:rsidRDefault="00DA310A" w:rsidP="00DA310A">
      <w:pPr>
        <w:tabs>
          <w:tab w:val="left" w:pos="709"/>
        </w:tabs>
        <w:spacing w:before="60"/>
        <w:ind w:left="709" w:hanging="425"/>
        <w:rPr>
          <w:rFonts w:cs="Arial"/>
        </w:rPr>
      </w:pPr>
      <w:r w:rsidRPr="00C716E6">
        <w:rPr>
          <w:rFonts w:cs="Arial"/>
        </w:rPr>
        <w:t>1.3</w:t>
      </w:r>
      <w:r w:rsidRPr="00C716E6">
        <w:rPr>
          <w:rFonts w:cs="Arial"/>
        </w:rPr>
        <w:tab/>
        <w:t>Ochrana a udržitelné využívání půdního a horninového</w:t>
      </w:r>
      <w:r w:rsidRPr="00C716E6">
        <w:rPr>
          <w:rFonts w:cs="Arial"/>
          <w:b/>
          <w:i/>
        </w:rPr>
        <w:t xml:space="preserve"> </w:t>
      </w:r>
      <w:r w:rsidRPr="00C716E6">
        <w:rPr>
          <w:rFonts w:cs="Arial"/>
        </w:rPr>
        <w:t>prostředí</w:t>
      </w:r>
    </w:p>
    <w:p w:rsidR="00DA310A" w:rsidRPr="00C716E6" w:rsidRDefault="00DA310A" w:rsidP="00DA310A">
      <w:pPr>
        <w:tabs>
          <w:tab w:val="left" w:pos="709"/>
        </w:tabs>
        <w:spacing w:before="60"/>
        <w:ind w:left="709" w:hanging="425"/>
        <w:rPr>
          <w:rFonts w:cs="Arial"/>
        </w:rPr>
      </w:pPr>
      <w:r w:rsidRPr="00C716E6">
        <w:rPr>
          <w:rFonts w:cs="Arial"/>
        </w:rPr>
        <w:t>2.1</w:t>
      </w:r>
      <w:r w:rsidRPr="00C716E6">
        <w:rPr>
          <w:rFonts w:cs="Arial"/>
        </w:rPr>
        <w:tab/>
        <w:t>Snižování emisí skleníkových plynů a omezování</w:t>
      </w:r>
      <w:r w:rsidRPr="00C716E6">
        <w:rPr>
          <w:rFonts w:cs="Arial"/>
          <w:b/>
          <w:i/>
        </w:rPr>
        <w:t xml:space="preserve"> </w:t>
      </w:r>
      <w:r w:rsidRPr="00C716E6">
        <w:rPr>
          <w:rFonts w:cs="Arial"/>
        </w:rPr>
        <w:t>negativních dopadů klimatické změny</w:t>
      </w:r>
    </w:p>
    <w:p w:rsidR="00DA310A" w:rsidRPr="00C716E6" w:rsidRDefault="00DA310A" w:rsidP="00DA310A">
      <w:pPr>
        <w:spacing w:before="60"/>
        <w:ind w:left="709" w:hanging="425"/>
        <w:rPr>
          <w:rFonts w:cs="Arial"/>
        </w:rPr>
      </w:pPr>
      <w:r w:rsidRPr="00C716E6">
        <w:rPr>
          <w:rFonts w:cs="Arial"/>
        </w:rPr>
        <w:t>2.2</w:t>
      </w:r>
      <w:r w:rsidRPr="00C716E6">
        <w:rPr>
          <w:rFonts w:cs="Arial"/>
        </w:rPr>
        <w:tab/>
        <w:t>Snížení úrovně znečištění ovzduší</w:t>
      </w:r>
    </w:p>
    <w:p w:rsidR="00DA310A" w:rsidRPr="00C716E6" w:rsidRDefault="00DA310A" w:rsidP="00DA310A">
      <w:pPr>
        <w:tabs>
          <w:tab w:val="left" w:pos="709"/>
        </w:tabs>
        <w:spacing w:before="60"/>
        <w:ind w:left="709" w:hanging="425"/>
        <w:rPr>
          <w:rFonts w:cs="Arial"/>
        </w:rPr>
      </w:pPr>
      <w:r w:rsidRPr="00C716E6">
        <w:rPr>
          <w:rFonts w:cs="Arial"/>
        </w:rPr>
        <w:t>2.3</w:t>
      </w:r>
      <w:r w:rsidRPr="00C716E6">
        <w:rPr>
          <w:rFonts w:cs="Arial"/>
        </w:rPr>
        <w:tab/>
        <w:t>Efektivní a přírodě šetrné využívání obnovitelných zdrojů</w:t>
      </w:r>
      <w:r w:rsidRPr="00C716E6">
        <w:rPr>
          <w:rFonts w:cs="Arial"/>
          <w:b/>
          <w:i/>
        </w:rPr>
        <w:t xml:space="preserve"> </w:t>
      </w:r>
      <w:r w:rsidRPr="00C716E6">
        <w:rPr>
          <w:rFonts w:cs="Arial"/>
        </w:rPr>
        <w:t>energie</w:t>
      </w:r>
    </w:p>
    <w:p w:rsidR="00DA310A" w:rsidRPr="00C716E6" w:rsidRDefault="00DA310A" w:rsidP="00DA310A">
      <w:pPr>
        <w:tabs>
          <w:tab w:val="left" w:pos="709"/>
        </w:tabs>
        <w:spacing w:before="60"/>
        <w:ind w:left="709" w:hanging="425"/>
        <w:rPr>
          <w:rFonts w:cs="Arial"/>
        </w:rPr>
      </w:pPr>
      <w:r w:rsidRPr="00C716E6">
        <w:rPr>
          <w:rFonts w:cs="Arial"/>
        </w:rPr>
        <w:t>3.1</w:t>
      </w:r>
      <w:r w:rsidRPr="00C716E6">
        <w:rPr>
          <w:rFonts w:cs="Arial"/>
        </w:rPr>
        <w:tab/>
        <w:t>Ochrana a posílení ekologických funkcí krajiny</w:t>
      </w:r>
    </w:p>
    <w:p w:rsidR="00DA310A" w:rsidRPr="00C716E6" w:rsidRDefault="00DA310A" w:rsidP="00DA310A">
      <w:pPr>
        <w:tabs>
          <w:tab w:val="left" w:pos="709"/>
        </w:tabs>
        <w:spacing w:before="60"/>
        <w:ind w:left="709" w:hanging="425"/>
        <w:rPr>
          <w:rFonts w:cs="Arial"/>
        </w:rPr>
      </w:pPr>
      <w:r w:rsidRPr="00C716E6">
        <w:rPr>
          <w:rFonts w:cs="Arial"/>
        </w:rPr>
        <w:t>3.2</w:t>
      </w:r>
      <w:r w:rsidRPr="00C716E6">
        <w:rPr>
          <w:rFonts w:cs="Arial"/>
        </w:rPr>
        <w:tab/>
        <w:t>Zachování přírodních a krajinných hodnot</w:t>
      </w:r>
    </w:p>
    <w:p w:rsidR="00DA310A" w:rsidRPr="00C716E6" w:rsidRDefault="00DA310A" w:rsidP="00DA310A">
      <w:pPr>
        <w:tabs>
          <w:tab w:val="left" w:pos="709"/>
        </w:tabs>
        <w:spacing w:before="60"/>
        <w:ind w:left="709" w:hanging="425"/>
        <w:rPr>
          <w:rFonts w:cs="Arial"/>
        </w:rPr>
      </w:pPr>
      <w:r w:rsidRPr="00C716E6">
        <w:rPr>
          <w:rFonts w:cs="Arial"/>
        </w:rPr>
        <w:t>3.3</w:t>
      </w:r>
      <w:r w:rsidRPr="00C716E6">
        <w:rPr>
          <w:rFonts w:cs="Arial"/>
        </w:rPr>
        <w:tab/>
        <w:t>Zlepšení kvality prostředí v sídlech</w:t>
      </w:r>
    </w:p>
    <w:p w:rsidR="00DA310A" w:rsidRPr="00C716E6" w:rsidRDefault="00DA310A" w:rsidP="00DA310A">
      <w:pPr>
        <w:tabs>
          <w:tab w:val="left" w:pos="709"/>
        </w:tabs>
        <w:spacing w:before="60"/>
        <w:ind w:left="709" w:hanging="425"/>
        <w:rPr>
          <w:rFonts w:cs="Arial"/>
        </w:rPr>
      </w:pPr>
      <w:r w:rsidRPr="00C716E6">
        <w:rPr>
          <w:rFonts w:cs="Arial"/>
        </w:rPr>
        <w:t>4.1</w:t>
      </w:r>
      <w:r w:rsidRPr="00C716E6">
        <w:rPr>
          <w:rFonts w:cs="Arial"/>
        </w:rPr>
        <w:tab/>
        <w:t>Předcházení rizik</w:t>
      </w:r>
    </w:p>
    <w:p w:rsidR="00DA310A" w:rsidRPr="00C716E6" w:rsidRDefault="00DA310A" w:rsidP="00DA310A">
      <w:pPr>
        <w:tabs>
          <w:tab w:val="left" w:pos="709"/>
        </w:tabs>
        <w:spacing w:before="60"/>
        <w:ind w:left="709" w:hanging="425"/>
        <w:rPr>
          <w:rFonts w:cs="Arial"/>
        </w:rPr>
      </w:pPr>
      <w:r w:rsidRPr="00C716E6">
        <w:rPr>
          <w:rFonts w:cs="Arial"/>
        </w:rPr>
        <w:t>4.2</w:t>
      </w:r>
      <w:r w:rsidRPr="00C716E6">
        <w:rPr>
          <w:rFonts w:cs="Arial"/>
        </w:rPr>
        <w:tab/>
        <w:t>Ochrana prostředí před negativními dopady krizových</w:t>
      </w:r>
      <w:r w:rsidRPr="00C716E6">
        <w:rPr>
          <w:rFonts w:cs="Arial"/>
          <w:b/>
          <w:i/>
        </w:rPr>
        <w:t xml:space="preserve"> </w:t>
      </w:r>
      <w:r w:rsidRPr="00C716E6">
        <w:rPr>
          <w:rFonts w:cs="Arial"/>
        </w:rPr>
        <w:t>situací způsobenými antropogenními nebo přírodními</w:t>
      </w:r>
      <w:r w:rsidRPr="00C716E6">
        <w:rPr>
          <w:rFonts w:cs="Arial"/>
          <w:b/>
          <w:i/>
        </w:rPr>
        <w:t xml:space="preserve"> </w:t>
      </w:r>
      <w:r w:rsidRPr="00C716E6">
        <w:rPr>
          <w:rFonts w:cs="Arial"/>
        </w:rPr>
        <w:t>hrozbami</w:t>
      </w:r>
    </w:p>
    <w:p w:rsidR="00DA310A" w:rsidRPr="00C716E6" w:rsidRDefault="00DA310A" w:rsidP="00DA310A">
      <w:pPr>
        <w:rPr>
          <w:i/>
        </w:rPr>
      </w:pPr>
      <w:r w:rsidRPr="00C716E6">
        <w:rPr>
          <w:i/>
        </w:rPr>
        <w:t>Komentář:</w:t>
      </w:r>
    </w:p>
    <w:p w:rsidR="00DA310A" w:rsidRPr="00C716E6" w:rsidRDefault="00DA310A" w:rsidP="00534013">
      <w:pPr>
        <w:rPr>
          <w:i/>
        </w:rPr>
      </w:pPr>
      <w:r w:rsidRPr="00C716E6">
        <w:rPr>
          <w:i/>
        </w:rPr>
        <w:t xml:space="preserve">Zaměření </w:t>
      </w:r>
      <w:r w:rsidR="008674B4">
        <w:rPr>
          <w:i/>
        </w:rPr>
        <w:t>SR ÚNL</w:t>
      </w:r>
      <w:r w:rsidR="00C716E6" w:rsidRPr="00C716E6">
        <w:rPr>
          <w:i/>
        </w:rPr>
        <w:t xml:space="preserve"> </w:t>
      </w:r>
      <w:r w:rsidR="00EB54E0" w:rsidRPr="00C716E6">
        <w:rPr>
          <w:i/>
        </w:rPr>
        <w:t xml:space="preserve">2015-2020  </w:t>
      </w:r>
      <w:r w:rsidRPr="00C716E6">
        <w:rPr>
          <w:i/>
        </w:rPr>
        <w:t>má vůči cílům SPŽP ČR vazby jak pozitivní, tak negativní. Shodnou prioritou je kvalita života. V </w:t>
      </w:r>
      <w:r w:rsidR="00297DCB">
        <w:rPr>
          <w:i/>
        </w:rPr>
        <w:t>některých</w:t>
      </w:r>
      <w:r w:rsidRPr="00C716E6">
        <w:rPr>
          <w:i/>
        </w:rPr>
        <w:t xml:space="preserve"> ohledech může mít </w:t>
      </w:r>
      <w:r w:rsidR="008674B4">
        <w:rPr>
          <w:i/>
        </w:rPr>
        <w:t>SR ÚNL</w:t>
      </w:r>
      <w:r w:rsidR="00C716E6" w:rsidRPr="00C716E6">
        <w:rPr>
          <w:i/>
        </w:rPr>
        <w:t xml:space="preserve"> </w:t>
      </w:r>
      <w:r w:rsidR="00EB54E0" w:rsidRPr="00C716E6">
        <w:rPr>
          <w:i/>
        </w:rPr>
        <w:t>2015-2020</w:t>
      </w:r>
      <w:r w:rsidR="00297DCB">
        <w:rPr>
          <w:i/>
        </w:rPr>
        <w:t xml:space="preserve">, </w:t>
      </w:r>
      <w:r w:rsidRPr="00C716E6">
        <w:rPr>
          <w:i/>
        </w:rPr>
        <w:t>negativní vliv, především z hlediska ochrany půdy a snižování retenční schopnosti území, kdy může v závislosti na realizaci konkrétních projektů potenciálně dojít k zásahu do území, přičemž negativa se projeví především v bezprostřední blízkosti realizovaných investičních projektů. Další potenciálně negativní vlivy souvisí s potenciálním narušením lokalit se statusem ochrany</w:t>
      </w:r>
      <w:r w:rsidR="00534013" w:rsidRPr="00C716E6">
        <w:rPr>
          <w:i/>
        </w:rPr>
        <w:t xml:space="preserve"> </w:t>
      </w:r>
      <w:r w:rsidRPr="00C716E6">
        <w:rPr>
          <w:i/>
        </w:rPr>
        <w:t xml:space="preserve">v důsledku budování </w:t>
      </w:r>
      <w:r w:rsidR="00297DCB">
        <w:rPr>
          <w:i/>
        </w:rPr>
        <w:t xml:space="preserve">dopravní a volnočasové </w:t>
      </w:r>
      <w:r w:rsidRPr="00C716E6">
        <w:rPr>
          <w:i/>
        </w:rPr>
        <w:t>infrastruktury. Na druhou stranu je v </w:t>
      </w:r>
      <w:r w:rsidR="008674B4">
        <w:rPr>
          <w:i/>
        </w:rPr>
        <w:t>SR ÚNL</w:t>
      </w:r>
      <w:r w:rsidR="00C716E6" w:rsidRPr="00C716E6">
        <w:rPr>
          <w:i/>
        </w:rPr>
        <w:t xml:space="preserve"> </w:t>
      </w:r>
      <w:r w:rsidR="005A5A40" w:rsidRPr="00C716E6">
        <w:rPr>
          <w:i/>
        </w:rPr>
        <w:t>2015-2020</w:t>
      </w:r>
      <w:r w:rsidRPr="00C716E6">
        <w:rPr>
          <w:i/>
        </w:rPr>
        <w:t xml:space="preserve"> navržena řada cílů, které umožní řešit stávající problémy spojené s posílením socioekonomického rozvoje regionu v souladu s udržitelným rozvojem území.</w:t>
      </w:r>
    </w:p>
    <w:p w:rsidR="003A0943" w:rsidRPr="00C716E6" w:rsidRDefault="00DA310A" w:rsidP="00534013">
      <w:pPr>
        <w:rPr>
          <w:i/>
        </w:rPr>
      </w:pPr>
      <w:r w:rsidRPr="00C716E6">
        <w:rPr>
          <w:i/>
        </w:rPr>
        <w:t xml:space="preserve">Významně pozitivní vazba vůči cílům SFŽP byla identifikována v případě </w:t>
      </w:r>
      <w:r w:rsidR="00534013" w:rsidRPr="00C716E6">
        <w:rPr>
          <w:i/>
        </w:rPr>
        <w:t>cílů</w:t>
      </w:r>
      <w:r w:rsidRPr="00C716E6">
        <w:rPr>
          <w:i/>
        </w:rPr>
        <w:t xml:space="preserve">: </w:t>
      </w:r>
      <w:r w:rsidR="00534013" w:rsidRPr="00C716E6">
        <w:rPr>
          <w:i/>
        </w:rPr>
        <w:t>2.1 Optimalizovat a zkvalitnit dopravní infrastrukturu města a regionu</w:t>
      </w:r>
      <w:r w:rsidR="003A0943" w:rsidRPr="00C716E6">
        <w:rPr>
          <w:i/>
        </w:rPr>
        <w:t xml:space="preserve">, </w:t>
      </w:r>
      <w:r w:rsidR="00534013" w:rsidRPr="00C716E6">
        <w:rPr>
          <w:i/>
        </w:rPr>
        <w:t>5.3 Zvýšit atraktivitu města a jeho přírodních a industriálních hodnot, 4.1. Zvyšovat kvalitu ovzduší a zlepšit systém hospodaření s energiemi, 4.2. Iniciovat opatření vedoucí k ochraně vod, 4.4. Odstraňovat ekologické zátěže a omezovat rizika s nimi spojená (regenerace brownfields), 1.1 Zajistit přiměřený urbánní rozvoj (vrátit život do centra města, posílit lokální centra, zkvalitnění bydlení, vytvořit veřejná prostranství, revitalizovat brownfields, eliminovat asanační plochy a pásma), 4.5. Zlepšit nakládání s odpady, 5.2</w:t>
      </w:r>
      <w:r w:rsidR="003A0943" w:rsidRPr="00C716E6">
        <w:rPr>
          <w:i/>
        </w:rPr>
        <w:t xml:space="preserve"> </w:t>
      </w:r>
      <w:r w:rsidR="00534013" w:rsidRPr="00C716E6">
        <w:rPr>
          <w:i/>
        </w:rPr>
        <w:t>Zlepšit podmínky pro sport a volnočasové aktivity</w:t>
      </w:r>
      <w:r w:rsidRPr="00C716E6">
        <w:rPr>
          <w:i/>
        </w:rPr>
        <w:t xml:space="preserve">.  </w:t>
      </w:r>
    </w:p>
    <w:p w:rsidR="00DA310A" w:rsidRPr="00C716E6" w:rsidRDefault="00DA310A" w:rsidP="00534013">
      <w:pPr>
        <w:rPr>
          <w:i/>
        </w:rPr>
      </w:pPr>
      <w:r w:rsidRPr="00C716E6">
        <w:rPr>
          <w:i/>
        </w:rPr>
        <w:t xml:space="preserve">Potenciálně negativní vazbu je možné identifikovat </w:t>
      </w:r>
      <w:r w:rsidR="003A0943" w:rsidRPr="00C716E6">
        <w:rPr>
          <w:i/>
        </w:rPr>
        <w:t xml:space="preserve">především </w:t>
      </w:r>
      <w:r w:rsidRPr="00C716E6">
        <w:rPr>
          <w:i/>
        </w:rPr>
        <w:t xml:space="preserve">v případě </w:t>
      </w:r>
      <w:r w:rsidR="00534013" w:rsidRPr="00C716E6">
        <w:rPr>
          <w:i/>
        </w:rPr>
        <w:t>cílů 5.4 Oživení řeky Labe, 4.3. Zlepšit protipovodňovou ochranu a řešit další přírodní rizika</w:t>
      </w:r>
      <w:r w:rsidRPr="00C716E6">
        <w:rPr>
          <w:i/>
        </w:rPr>
        <w:t xml:space="preserve">, pokud by došlo k nevhodnému výběru </w:t>
      </w:r>
      <w:r w:rsidR="003A0943" w:rsidRPr="00C716E6">
        <w:rPr>
          <w:i/>
        </w:rPr>
        <w:t xml:space="preserve">a realizaci </w:t>
      </w:r>
      <w:r w:rsidRPr="00C716E6">
        <w:rPr>
          <w:i/>
        </w:rPr>
        <w:t xml:space="preserve">jednotlivých projektů. V této souvislosti </w:t>
      </w:r>
      <w:proofErr w:type="gramStart"/>
      <w:r w:rsidRPr="00C716E6">
        <w:rPr>
          <w:i/>
        </w:rPr>
        <w:t>byla</w:t>
      </w:r>
      <w:proofErr w:type="gramEnd"/>
      <w:r w:rsidRPr="00C716E6">
        <w:rPr>
          <w:i/>
        </w:rPr>
        <w:t xml:space="preserve"> v rámci SEA navržena některá dílčí formulační upřesnění </w:t>
      </w:r>
      <w:proofErr w:type="gramStart"/>
      <w:r w:rsidRPr="00C716E6">
        <w:rPr>
          <w:i/>
        </w:rPr>
        <w:t>viz</w:t>
      </w:r>
      <w:proofErr w:type="gramEnd"/>
      <w:r w:rsidRPr="00C716E6">
        <w:rPr>
          <w:i/>
        </w:rPr>
        <w:t xml:space="preserve"> kap. 7.</w:t>
      </w:r>
    </w:p>
    <w:p w:rsidR="00DA310A" w:rsidRPr="00C716E6" w:rsidRDefault="00DA310A" w:rsidP="00DA310A">
      <w:pPr>
        <w:pStyle w:val="Podnadpis1"/>
      </w:pPr>
      <w:r w:rsidRPr="00C716E6">
        <w:t>Strategický rámec udržitelného rozvoje České republiky (Strategie udržitelného rozvoje ČR)</w:t>
      </w:r>
    </w:p>
    <w:p w:rsidR="00DA310A" w:rsidRPr="00C716E6" w:rsidRDefault="00DA310A" w:rsidP="00DA310A">
      <w:pPr>
        <w:rPr>
          <w:rFonts w:cs="Arial"/>
        </w:rPr>
      </w:pPr>
      <w:r w:rsidRPr="00C716E6">
        <w:rPr>
          <w:rFonts w:cs="Arial"/>
        </w:rPr>
        <w:t>V rámci aktualizace Strategie udržitelného rozvoje vláda ČR z roku 2004 schválila dne 11. ledna 2010 usnesením č. 37 nový Strategický rámec udržitelného rozvoje České republiky, který slouží jako zastřešující dokument pro všechny koncepční dokumenty vypracovávané v České republice. Má tedy nadresortní charakter a jeho účelem je napomoci vzájemné provázanosti opatření, cílů a politik, které již mohou být součástí stávajících sektorových strategií, nebo určit problémy, které tyto materiály zatím neřeší. Dokument definuje základní principy udržitelného rozvoje, které je nezbytné respektovat při tvorbě všech navazujících strategií a koncepčních dokumentů. Uplatnění cílů navržených ve Strategickém rámci má zajistit, aby prosperita české společnosti stála na vzájemné vyváženosti 3 pilířů udržitelného rozvoje – oblasti ekonomické, sociální a environmentální.</w:t>
      </w:r>
    </w:p>
    <w:p w:rsidR="00DA310A" w:rsidRPr="00C716E6" w:rsidRDefault="00DA310A" w:rsidP="00DA310A">
      <w:pPr>
        <w:rPr>
          <w:rFonts w:cs="Arial"/>
        </w:rPr>
      </w:pPr>
      <w:r w:rsidRPr="00C716E6">
        <w:rPr>
          <w:rFonts w:cs="Arial"/>
        </w:rPr>
        <w:t>Cíle aktualizovaného dokumentu jsou:</w:t>
      </w:r>
    </w:p>
    <w:p w:rsidR="00DA310A" w:rsidRPr="00C716E6" w:rsidRDefault="00DA310A" w:rsidP="00DA310A">
      <w:pPr>
        <w:pStyle w:val="Styl3"/>
      </w:pPr>
      <w:r w:rsidRPr="00C716E6">
        <w:lastRenderedPageBreak/>
        <w:t>Stanovit vizi udržitelného rozvoje v ČR;</w:t>
      </w:r>
    </w:p>
    <w:p w:rsidR="00DA310A" w:rsidRPr="00C716E6" w:rsidRDefault="00DA310A" w:rsidP="00DA310A">
      <w:pPr>
        <w:pStyle w:val="Styl3"/>
      </w:pPr>
      <w:r w:rsidRPr="00C716E6">
        <w:t>Určit klíčové priority a cíle, rozvést principy udržitelnosti a rozpracovat základní implementační struktury;</w:t>
      </w:r>
    </w:p>
    <w:p w:rsidR="00DA310A" w:rsidRPr="00C716E6" w:rsidRDefault="00DA310A" w:rsidP="00DA310A">
      <w:pPr>
        <w:pStyle w:val="Styl3"/>
      </w:pPr>
      <w:r w:rsidRPr="00C716E6">
        <w:t>Dále informovat všechny, kdo připravují nebo přijímají zásadní rozhodnutí o naší společnosti s dlouhodobými dopady;</w:t>
      </w:r>
    </w:p>
    <w:p w:rsidR="00DA310A" w:rsidRPr="00C716E6" w:rsidRDefault="00DA310A" w:rsidP="00DA310A">
      <w:pPr>
        <w:pStyle w:val="Styl3"/>
      </w:pPr>
      <w:r w:rsidRPr="00C716E6">
        <w:t>Připravit prostředí pro celostátní zavedení dobré praxe strategické práce (která je podmíněna vytýčením verifikovatelných cílů v odpovídajících koncepčních a strategických dokumentech s vyčíslenými náklady a dopady, spolu s uvedením závazných úkolů);</w:t>
      </w:r>
    </w:p>
    <w:p w:rsidR="00DA310A" w:rsidRPr="00C716E6" w:rsidRDefault="00DA310A" w:rsidP="00DA310A">
      <w:pPr>
        <w:pStyle w:val="Styl3"/>
      </w:pPr>
      <w:r w:rsidRPr="00C716E6">
        <w:t>Zajistit systematické sledování situace v České republice z hlediska udržitelného rozvoje pomocí sady indikátorů obsažených v dokumentu a reflektovat mezinárodní dokumenty (zejména obnovenou Strategii EU pro udržitelný rozvoj z r. 2006).</w:t>
      </w:r>
    </w:p>
    <w:p w:rsidR="00DA310A" w:rsidRPr="00C716E6" w:rsidRDefault="00DA310A" w:rsidP="00DA310A">
      <w:pPr>
        <w:rPr>
          <w:i/>
        </w:rPr>
      </w:pPr>
      <w:r w:rsidRPr="00C716E6">
        <w:rPr>
          <w:i/>
        </w:rPr>
        <w:t>Komentář:</w:t>
      </w:r>
    </w:p>
    <w:p w:rsidR="00DA310A" w:rsidRPr="00C716E6" w:rsidRDefault="008674B4" w:rsidP="00DA310A">
      <w:pPr>
        <w:autoSpaceDE w:val="0"/>
        <w:adjustRightInd w:val="0"/>
        <w:rPr>
          <w:rFonts w:cs="Arial"/>
          <w:i/>
          <w:color w:val="000000"/>
        </w:rPr>
      </w:pPr>
      <w:r>
        <w:rPr>
          <w:i/>
        </w:rPr>
        <w:t>SR ÚNL</w:t>
      </w:r>
      <w:r w:rsidR="00C716E6" w:rsidRPr="00C716E6">
        <w:rPr>
          <w:i/>
        </w:rPr>
        <w:t xml:space="preserve"> </w:t>
      </w:r>
      <w:r w:rsidR="00EB54E0" w:rsidRPr="00C716E6">
        <w:rPr>
          <w:i/>
        </w:rPr>
        <w:t xml:space="preserve">2015-2020  </w:t>
      </w:r>
      <w:r w:rsidR="00DA310A" w:rsidRPr="00C716E6">
        <w:rPr>
          <w:i/>
        </w:rPr>
        <w:t>je v zásadě v souladu s cíli této strategie zejména se zaměřením na udržitelnost rozvoje či podpory využívání brownfields pro </w:t>
      </w:r>
      <w:r w:rsidR="006E1B6A" w:rsidRPr="00C716E6">
        <w:rPr>
          <w:i/>
        </w:rPr>
        <w:t>rozvojové záměry města</w:t>
      </w:r>
      <w:r w:rsidR="00DA310A" w:rsidRPr="00C716E6">
        <w:rPr>
          <w:i/>
        </w:rPr>
        <w:t xml:space="preserve"> nebo podpory povědomí společnosti o </w:t>
      </w:r>
      <w:r w:rsidR="006E1B6A" w:rsidRPr="00C716E6">
        <w:rPr>
          <w:i/>
        </w:rPr>
        <w:t xml:space="preserve">nakládání se zdroji, bezpečnosti a </w:t>
      </w:r>
      <w:r w:rsidR="003976E0">
        <w:rPr>
          <w:i/>
        </w:rPr>
        <w:t xml:space="preserve">podpory </w:t>
      </w:r>
      <w:r w:rsidR="006E1B6A" w:rsidRPr="00C716E6">
        <w:rPr>
          <w:i/>
        </w:rPr>
        <w:t>komunitního života obyvatel</w:t>
      </w:r>
      <w:r w:rsidR="00DA310A" w:rsidRPr="00C716E6">
        <w:rPr>
          <w:i/>
        </w:rPr>
        <w:t xml:space="preserve">. Pro vztah Strategického rámce udržitelného rozvoje ČR a koncepce </w:t>
      </w:r>
      <w:r>
        <w:rPr>
          <w:i/>
        </w:rPr>
        <w:t>SR ÚNL</w:t>
      </w:r>
      <w:r w:rsidR="00C716E6" w:rsidRPr="00C716E6">
        <w:rPr>
          <w:i/>
        </w:rPr>
        <w:t xml:space="preserve"> </w:t>
      </w:r>
      <w:r w:rsidR="00EB54E0" w:rsidRPr="00C716E6">
        <w:rPr>
          <w:i/>
        </w:rPr>
        <w:t xml:space="preserve">2015-2020  </w:t>
      </w:r>
      <w:r w:rsidR="00DA310A" w:rsidRPr="00C716E6">
        <w:rPr>
          <w:i/>
        </w:rPr>
        <w:t>platí totéž co pro předchozí koncepci.</w:t>
      </w:r>
      <w:r w:rsidR="00DA310A" w:rsidRPr="00C716E6">
        <w:rPr>
          <w:rFonts w:cs="Arial"/>
          <w:i/>
          <w:color w:val="000000"/>
        </w:rPr>
        <w:t xml:space="preserve"> Každý konkrétní projekt s dopadem do konkrétního území je třeba podrobit posouzení vlivů záměru na životní prostředí na projektové úrovni, resp. biologickému hodnocení dle případných požadavků orgánů ochrany přírody.</w:t>
      </w:r>
    </w:p>
    <w:p w:rsidR="00DA310A" w:rsidRPr="00C716E6" w:rsidRDefault="00DA310A" w:rsidP="00DA310A">
      <w:pPr>
        <w:pStyle w:val="Podnadpis1"/>
      </w:pPr>
      <w:r w:rsidRPr="00C716E6">
        <w:t>Strategie regionálního rozvoje ČR 2014 – 2020</w:t>
      </w:r>
    </w:p>
    <w:p w:rsidR="00DA310A" w:rsidRPr="00C716E6" w:rsidRDefault="00DA310A" w:rsidP="00DA310A">
      <w:r w:rsidRPr="00C716E6">
        <w:t>Strategie regionálního rozvoje ČR pro období 2014 – 2020 (dále SRR 2014 – 2020, nebo SRR) je základním koncepčním dokumentem v oblasti regionálního rozvoje. Dle zákona č. 248/2000 Sb., o podpoře regionálního rozvoje formuluje přístup státu k podpoře regionálního rozvoje, poskytuje potřebná východiska a stanovuje rozvojové cíle a zásady pro vypracování regionálních programů rozvoje. SRR je nástrojem realizace regionální politiky a koordinace působení ostatních veřejných politik na regionální rozvoj.</w:t>
      </w:r>
    </w:p>
    <w:p w:rsidR="00DA310A" w:rsidRPr="00C716E6" w:rsidRDefault="00DA310A" w:rsidP="00DA310A">
      <w:r w:rsidRPr="00C716E6">
        <w:t xml:space="preserve">Všechny priority Strategie jsou vůči </w:t>
      </w:r>
      <w:r w:rsidR="008674B4">
        <w:t>SR ÚNL</w:t>
      </w:r>
      <w:r w:rsidR="00C716E6" w:rsidRPr="00C716E6">
        <w:t xml:space="preserve"> </w:t>
      </w:r>
      <w:r w:rsidR="005A5A40" w:rsidRPr="00C716E6">
        <w:t>2015-2020</w:t>
      </w:r>
      <w:r w:rsidRPr="00C716E6">
        <w:t xml:space="preserve"> relevantními:</w:t>
      </w:r>
    </w:p>
    <w:p w:rsidR="00DA310A" w:rsidRPr="00C716E6" w:rsidRDefault="00DA310A" w:rsidP="00DA310A">
      <w:pPr>
        <w:rPr>
          <w:u w:val="single"/>
        </w:rPr>
      </w:pPr>
      <w:r w:rsidRPr="00C716E6">
        <w:rPr>
          <w:u w:val="single"/>
        </w:rPr>
        <w:t xml:space="preserve">Prioritní oblast 1 - Regionální konkurenceschopnost </w:t>
      </w:r>
    </w:p>
    <w:p w:rsidR="00DA310A" w:rsidRPr="00C716E6" w:rsidRDefault="00DA310A" w:rsidP="00DA310A">
      <w:pPr>
        <w:pStyle w:val="Styl3"/>
      </w:pPr>
      <w:r w:rsidRPr="00C716E6">
        <w:t xml:space="preserve">Priorita 1: Využití potenciálu rozvojových území </w:t>
      </w:r>
    </w:p>
    <w:p w:rsidR="00DA310A" w:rsidRPr="00C716E6" w:rsidRDefault="00DA310A" w:rsidP="00DA310A">
      <w:pPr>
        <w:pStyle w:val="Styl3"/>
      </w:pPr>
      <w:r w:rsidRPr="00C716E6">
        <w:t xml:space="preserve">Priorita 2: Rozvoj klíčové infrastruktury nadregionálního významu </w:t>
      </w:r>
    </w:p>
    <w:p w:rsidR="00DA310A" w:rsidRPr="00C716E6" w:rsidRDefault="00DA310A" w:rsidP="00DA310A">
      <w:pPr>
        <w:rPr>
          <w:u w:val="single"/>
        </w:rPr>
      </w:pPr>
      <w:r w:rsidRPr="00C716E6">
        <w:rPr>
          <w:u w:val="single"/>
        </w:rPr>
        <w:t xml:space="preserve">Prioritní oblast 2 - Územní soudržnost </w:t>
      </w:r>
    </w:p>
    <w:p w:rsidR="00DA310A" w:rsidRPr="00C716E6" w:rsidRDefault="00DA310A" w:rsidP="00DA310A">
      <w:pPr>
        <w:pStyle w:val="Styl3"/>
      </w:pPr>
      <w:r w:rsidRPr="00C716E6">
        <w:t xml:space="preserve">Priorita 3: Zkvalitnění sociálního prostředí rozvojových území </w:t>
      </w:r>
    </w:p>
    <w:p w:rsidR="00DA310A" w:rsidRPr="00C716E6" w:rsidRDefault="00DA310A" w:rsidP="00DA310A">
      <w:pPr>
        <w:pStyle w:val="Styl3"/>
      </w:pPr>
      <w:r w:rsidRPr="00C716E6">
        <w:t xml:space="preserve">Priorita 4: Vyvážený rozvoj stabilizovaných území </w:t>
      </w:r>
    </w:p>
    <w:p w:rsidR="00DA310A" w:rsidRPr="00C716E6" w:rsidRDefault="00DA310A" w:rsidP="00DA310A">
      <w:pPr>
        <w:pStyle w:val="Styl3"/>
      </w:pPr>
      <w:r w:rsidRPr="00C716E6">
        <w:t xml:space="preserve">Priorita 5: Oživení periferních území </w:t>
      </w:r>
    </w:p>
    <w:p w:rsidR="00DA310A" w:rsidRPr="00C716E6" w:rsidRDefault="00DA310A" w:rsidP="00DA310A">
      <w:pPr>
        <w:rPr>
          <w:u w:val="single"/>
        </w:rPr>
      </w:pPr>
      <w:r w:rsidRPr="00C716E6">
        <w:rPr>
          <w:u w:val="single"/>
        </w:rPr>
        <w:t xml:space="preserve">Prioritní oblast 3 - Environmentální udržitelnost </w:t>
      </w:r>
    </w:p>
    <w:p w:rsidR="00DA310A" w:rsidRPr="00C716E6" w:rsidRDefault="00DA310A" w:rsidP="00DA310A">
      <w:pPr>
        <w:pStyle w:val="Styl3"/>
      </w:pPr>
      <w:r w:rsidRPr="00C716E6">
        <w:t xml:space="preserve">Priorita 6: Ochrana a udržitelné využívání zdrojů v regionech </w:t>
      </w:r>
    </w:p>
    <w:p w:rsidR="00DA310A" w:rsidRPr="00C716E6" w:rsidRDefault="00DA310A" w:rsidP="00DA310A">
      <w:pPr>
        <w:pStyle w:val="Styl3"/>
      </w:pPr>
      <w:r w:rsidRPr="00C716E6">
        <w:t xml:space="preserve">Priorita 7: Ochrana přírody a krajiny, kvalitní a bezpečné prostředí pro život </w:t>
      </w:r>
    </w:p>
    <w:p w:rsidR="00DA310A" w:rsidRPr="00C716E6" w:rsidRDefault="00DA310A" w:rsidP="00DA310A">
      <w:pPr>
        <w:rPr>
          <w:u w:val="single"/>
        </w:rPr>
      </w:pPr>
      <w:r w:rsidRPr="00C716E6">
        <w:rPr>
          <w:u w:val="single"/>
        </w:rPr>
        <w:t xml:space="preserve">Prioritní oblast 4 - Veřejná správa a spolupráce </w:t>
      </w:r>
    </w:p>
    <w:p w:rsidR="00DA310A" w:rsidRPr="00C716E6" w:rsidRDefault="00DA310A" w:rsidP="00DA310A">
      <w:pPr>
        <w:pStyle w:val="Styl3"/>
      </w:pPr>
      <w:r w:rsidRPr="00C716E6">
        <w:t xml:space="preserve">Priorita 8: Zkvalitnění institucionálního rámce pro rozvoj regionů </w:t>
      </w:r>
    </w:p>
    <w:p w:rsidR="00DA310A" w:rsidRPr="00C716E6" w:rsidRDefault="00DA310A" w:rsidP="00DA310A">
      <w:pPr>
        <w:pStyle w:val="Styl3"/>
      </w:pPr>
      <w:r w:rsidRPr="00C716E6">
        <w:t>Priorita 9: Podpora spolupráce na místní a regionální úrovni</w:t>
      </w:r>
    </w:p>
    <w:p w:rsidR="00DA310A" w:rsidRPr="00C716E6" w:rsidRDefault="00DA310A" w:rsidP="00DA310A">
      <w:pPr>
        <w:rPr>
          <w:i/>
        </w:rPr>
      </w:pPr>
      <w:r w:rsidRPr="00C716E6">
        <w:rPr>
          <w:i/>
        </w:rPr>
        <w:t xml:space="preserve">Komentář: </w:t>
      </w:r>
    </w:p>
    <w:p w:rsidR="006E1B6A" w:rsidRPr="00C716E6" w:rsidRDefault="00DA310A" w:rsidP="00DA310A">
      <w:pPr>
        <w:autoSpaceDE w:val="0"/>
        <w:adjustRightInd w:val="0"/>
        <w:rPr>
          <w:rFonts w:cs="Arial"/>
          <w:i/>
          <w:color w:val="000000"/>
        </w:rPr>
      </w:pPr>
      <w:r w:rsidRPr="00C716E6">
        <w:rPr>
          <w:i/>
        </w:rPr>
        <w:lastRenderedPageBreak/>
        <w:t xml:space="preserve">Zaměření </w:t>
      </w:r>
      <w:r w:rsidR="008674B4">
        <w:rPr>
          <w:i/>
        </w:rPr>
        <w:t>SR ÚNL</w:t>
      </w:r>
      <w:r w:rsidR="00C716E6" w:rsidRPr="00C716E6">
        <w:rPr>
          <w:i/>
        </w:rPr>
        <w:t xml:space="preserve"> </w:t>
      </w:r>
      <w:r w:rsidR="005A5A40" w:rsidRPr="00C716E6">
        <w:rPr>
          <w:i/>
        </w:rPr>
        <w:t>2015-2020</w:t>
      </w:r>
      <w:r w:rsidRPr="00C716E6">
        <w:rPr>
          <w:i/>
        </w:rPr>
        <w:t xml:space="preserve"> má přímou</w:t>
      </w:r>
      <w:r w:rsidR="006E1B6A" w:rsidRPr="00C716E6">
        <w:rPr>
          <w:i/>
        </w:rPr>
        <w:t xml:space="preserve"> pozitivní</w:t>
      </w:r>
      <w:r w:rsidRPr="00C716E6">
        <w:rPr>
          <w:i/>
        </w:rPr>
        <w:t xml:space="preserve"> vazbu na většinu priorit definovaných Strategií regionálního rozvoje. Významně pozitivní vazbu</w:t>
      </w:r>
      <w:r w:rsidR="000B0104" w:rsidRPr="00C716E6">
        <w:rPr>
          <w:i/>
        </w:rPr>
        <w:t xml:space="preserve"> z pohledu životního prostředí a veřejného zdraví</w:t>
      </w:r>
      <w:r w:rsidRPr="00C716E6">
        <w:rPr>
          <w:i/>
        </w:rPr>
        <w:t xml:space="preserve"> je možné identifikovat v oblasti udržitelného využívání zdrojů</w:t>
      </w:r>
      <w:r w:rsidR="006E1B6A" w:rsidRPr="00C716E6">
        <w:rPr>
          <w:i/>
        </w:rPr>
        <w:t xml:space="preserve"> a vyváženosti všech pilířů udržitelného rozvoje</w:t>
      </w:r>
      <w:r w:rsidRPr="00C716E6">
        <w:rPr>
          <w:i/>
        </w:rPr>
        <w:t xml:space="preserve">. </w:t>
      </w:r>
      <w:r w:rsidR="006E1B6A" w:rsidRPr="00C716E6">
        <w:rPr>
          <w:i/>
        </w:rPr>
        <w:t xml:space="preserve">Negativní vazby vůči cílům Strategie regionálního rozvoje a navrhovaným cílům </w:t>
      </w:r>
      <w:r w:rsidR="008674B4">
        <w:rPr>
          <w:i/>
        </w:rPr>
        <w:t>SR ÚNL</w:t>
      </w:r>
      <w:r w:rsidR="00C716E6" w:rsidRPr="00C716E6">
        <w:rPr>
          <w:i/>
        </w:rPr>
        <w:t xml:space="preserve"> </w:t>
      </w:r>
      <w:r w:rsidR="006E1B6A" w:rsidRPr="00C716E6">
        <w:rPr>
          <w:i/>
        </w:rPr>
        <w:t>nebyly identifikovány</w:t>
      </w:r>
      <w:r w:rsidRPr="00C716E6">
        <w:rPr>
          <w:i/>
        </w:rPr>
        <w:t xml:space="preserve">. </w:t>
      </w:r>
      <w:r w:rsidRPr="00C716E6">
        <w:rPr>
          <w:rFonts w:cs="Arial"/>
          <w:i/>
          <w:color w:val="000000"/>
        </w:rPr>
        <w:t>Každý projekt s dopadem do konkrétního území je třeba podrobit posouzení vlivů záměru na životní prostředí na projektové úrovni, resp. biologickému hodnocení dle případných požadavků orgánů ochrany přírody.</w:t>
      </w:r>
    </w:p>
    <w:p w:rsidR="004624FF" w:rsidRPr="00C716E6" w:rsidRDefault="004624FF" w:rsidP="004624FF">
      <w:pPr>
        <w:pStyle w:val="Styl1"/>
      </w:pPr>
      <w:r w:rsidRPr="00C716E6">
        <w:t>Aktualizace státního programu ochrany přírody a krajiny ČR</w:t>
      </w:r>
      <w:r w:rsidR="000F17F3" w:rsidRPr="00C716E6">
        <w:t>, Strategie biologické rozmanitosti ČR</w:t>
      </w:r>
    </w:p>
    <w:p w:rsidR="00CB3AC0" w:rsidRPr="00C716E6" w:rsidRDefault="00CB3AC0" w:rsidP="00CB3AC0">
      <w:r w:rsidRPr="00C716E6">
        <w:t>Strategie ochrany biologické rozmanitosti České republiky vznikla po vstupu České republiky do Evropské unie. Jedná se o první dokument, který nastiňuje možnosti dalšího postupu v ochraně biodiverzity. Strategie byla schválená vládou ČR 25. května 2005 s platností do roku 2015. Vychází z Úmluvy o biologické rozmanitosti (dále jen „Úmluva“, „CBD“), která byla podepsána na konferenci OSN o životním prostředí a rozvoji (UNCED, „Summit o Zemi“) v </w:t>
      </w:r>
      <w:proofErr w:type="gramStart"/>
      <w:r w:rsidRPr="00C716E6">
        <w:t>Rio</w:t>
      </w:r>
      <w:proofErr w:type="gramEnd"/>
      <w:r w:rsidRPr="00C716E6">
        <w:t> de </w:t>
      </w:r>
      <w:proofErr w:type="spellStart"/>
      <w:r w:rsidRPr="00C716E6">
        <w:t>Janeiru</w:t>
      </w:r>
      <w:proofErr w:type="spellEnd"/>
      <w:r w:rsidRPr="00C716E6">
        <w:t xml:space="preserve"> v červnu 1992. Pro ČR vstoupila v platnost 3. března 1994. Úmluva je celosvětově hodnocena jako klíčový dokument v ochraně biologické rozmanitosti na všech třech úrovních (genová, druhová a ekosystémová)</w:t>
      </w:r>
      <w:r w:rsidRPr="00C716E6">
        <w:rPr>
          <w:rFonts w:eastAsia="UniversCE-CondensedBold"/>
          <w:lang w:eastAsia="zh-CN"/>
        </w:rPr>
        <w:t>.</w:t>
      </w:r>
    </w:p>
    <w:p w:rsidR="004624FF" w:rsidRPr="00C716E6" w:rsidRDefault="004624FF" w:rsidP="004624FF">
      <w:r w:rsidRPr="00C716E6">
        <w:t>Vláda ČR přijala usnesením č. 415/1998 Státní program ochrany přírody a krajiny ČR (dále jen Státní program) a uložila v něm příslušným ministrům plnit úkoly a opatření v ochraně přírody a krajiny. Aktualizace Státního programu rozpracovává jednotlivé cíle Strategie</w:t>
      </w:r>
      <w:r w:rsidR="000F17F3" w:rsidRPr="00C716E6">
        <w:t xml:space="preserve"> biologické rozmanitosti</w:t>
      </w:r>
      <w:r w:rsidRPr="00C716E6">
        <w:t>, schválené usnesením vlády č. 620/2005, jako základního meziresortního a mezioborového dokumentu, kterým se v ČR naplňuje Úmluva</w:t>
      </w:r>
      <w:r w:rsidR="000F17F3" w:rsidRPr="00C716E6">
        <w:t xml:space="preserve"> o biologické rozmanitosti</w:t>
      </w:r>
      <w:r w:rsidRPr="00C716E6">
        <w:t>. Dokument odráží i požadavky Evropské úmluvy o krajině na ochranu, péči a plánování krajiny. Kapitola týkající se vodních a mokřadních ekosystémů tvoří rámec pro ochranu, obnovu a udržitelné využívání vodních a mokřadních ekosystémů v ČR a pro péči o ně a současně se jedná o strategický dokument (</w:t>
      </w:r>
      <w:proofErr w:type="spellStart"/>
      <w:r w:rsidRPr="00C716E6">
        <w:t>National</w:t>
      </w:r>
      <w:proofErr w:type="spellEnd"/>
      <w:r w:rsidRPr="00C716E6">
        <w:t xml:space="preserve"> </w:t>
      </w:r>
      <w:proofErr w:type="spellStart"/>
      <w:r w:rsidRPr="00C716E6">
        <w:t>Wetland</w:t>
      </w:r>
      <w:proofErr w:type="spellEnd"/>
      <w:r w:rsidRPr="00C716E6">
        <w:t xml:space="preserve"> Policy), který je ČR povinna připravit a naplňovat jako smluvní strana Úmluvy o mokřadech majících mezinárodní význam především jako biotopy vodního ptactva (</w:t>
      </w:r>
      <w:proofErr w:type="spellStart"/>
      <w:r w:rsidRPr="00C716E6">
        <w:t>Ramsarská</w:t>
      </w:r>
      <w:proofErr w:type="spellEnd"/>
      <w:r w:rsidRPr="00C716E6">
        <w:t xml:space="preserve"> úmluva). Dalším z východisek pro aktualizaci Státního programu se stala analýza Příroda a krajina České republiky – zpráva o vývoji a stavu 2009.</w:t>
      </w:r>
    </w:p>
    <w:p w:rsidR="00DA310A" w:rsidRPr="00C716E6" w:rsidRDefault="004624FF" w:rsidP="004624FF">
      <w:r w:rsidRPr="00C716E6">
        <w:t>Aktualizovaný program stručně analyzuje stav přírodního a krajinného prostředí, formuluje dlouhodobé cíle a opatření, nezbytná k jejich dosažení. Předložený Státní program se zabývá problematikou ochrany krajiny obecně a dále, podrobněji, podle jednotlivých typů krajinných ekosystémů, chráněnými územími a druhovou ochranou. Předkladatel si je vědom, že moderní ochrana přírody je uskutečnitelná pouze promyšlenou kombinací legislativních, ekonomických, odborně-výzkumných a osvětových nástrojů.</w:t>
      </w:r>
    </w:p>
    <w:p w:rsidR="004624FF" w:rsidRPr="00C716E6" w:rsidRDefault="004624FF" w:rsidP="004624FF">
      <w:r w:rsidRPr="00C716E6">
        <w:t>Vzhledem k zaměření Strategie rozvoje města Ústí nad Labem</w:t>
      </w:r>
      <w:r w:rsidR="000F17F3" w:rsidRPr="00C716E6">
        <w:t>, která se zabývá rozvojem urbánního prostředí města a jeho systémů</w:t>
      </w:r>
      <w:r w:rsidRPr="00C716E6">
        <w:t xml:space="preserve"> je relevantní především priorita </w:t>
      </w:r>
      <w:r w:rsidR="000F17F3" w:rsidRPr="00C716E6">
        <w:t>3.2.6. Urbánní ekosystémy s těmito dílčími cíli a opatřeními:</w:t>
      </w:r>
    </w:p>
    <w:p w:rsidR="000F17F3" w:rsidRPr="00C716E6" w:rsidRDefault="000F17F3" w:rsidP="000F17F3">
      <w:r w:rsidRPr="00C716E6">
        <w:t>Cíl: 1. Zajištění vyšší kvality života v sídlech zapojením přírodních nebo přírodě blízkých prvků do struktury sídel.</w:t>
      </w:r>
    </w:p>
    <w:p w:rsidR="000F17F3" w:rsidRPr="00C716E6" w:rsidRDefault="000F17F3" w:rsidP="000F17F3">
      <w:r w:rsidRPr="00C716E6">
        <w:t>Opatření</w:t>
      </w:r>
    </w:p>
    <w:p w:rsidR="000F17F3" w:rsidRPr="00C716E6" w:rsidRDefault="000F17F3" w:rsidP="000F17F3">
      <w:pPr>
        <w:pStyle w:val="seznamsodrkami"/>
      </w:pPr>
      <w:r w:rsidRPr="00C716E6">
        <w:t>V sídlech podporovat péči o plochy zeleně a prioritně zakládat nové parky.</w:t>
      </w:r>
    </w:p>
    <w:p w:rsidR="000F17F3" w:rsidRPr="00C716E6" w:rsidRDefault="000F17F3" w:rsidP="000F17F3">
      <w:pPr>
        <w:pStyle w:val="seznamsodrkami"/>
      </w:pPr>
      <w:r w:rsidRPr="00C716E6">
        <w:t>Připravit a zavést do praxe metodiku stanovování náhradních výsadeb za pokácení dřevin.</w:t>
      </w:r>
    </w:p>
    <w:p w:rsidR="000F17F3" w:rsidRPr="00C716E6" w:rsidRDefault="000F17F3" w:rsidP="000F17F3">
      <w:pPr>
        <w:pStyle w:val="seznamsodrkami"/>
      </w:pPr>
      <w:r w:rsidRPr="00C716E6">
        <w:t>Připravit návrh zákona o odvodu z kácení dřevin na základě §9 odst. 3 zákona č. 114/1992 o ochraně přírody a krajiny, v platném znění.</w:t>
      </w:r>
    </w:p>
    <w:p w:rsidR="000F17F3" w:rsidRPr="00C716E6" w:rsidRDefault="000F17F3" w:rsidP="000F17F3">
      <w:pPr>
        <w:pStyle w:val="seznamsodrkami"/>
      </w:pPr>
      <w:r w:rsidRPr="00C716E6">
        <w:t>Vymezit v rámci územního plánování dostatečné plochy pro zachování a zakládání přírodních a přírodě blízkých prvků v sídlech, jejich propojování a návaznost na příměstskou krajinu, včetně jejich využití pro pěší a cyklisty.</w:t>
      </w:r>
    </w:p>
    <w:p w:rsidR="000F17F3" w:rsidRPr="00C716E6" w:rsidRDefault="000F17F3" w:rsidP="000F17F3">
      <w:pPr>
        <w:pStyle w:val="seznamsodrkami"/>
        <w:numPr>
          <w:ilvl w:val="0"/>
          <w:numId w:val="0"/>
        </w:numPr>
        <w:ind w:left="714"/>
      </w:pPr>
    </w:p>
    <w:p w:rsidR="000F17F3" w:rsidRPr="00C716E6" w:rsidRDefault="000F17F3" w:rsidP="000F17F3">
      <w:pPr>
        <w:pStyle w:val="seznamsodrkami"/>
        <w:numPr>
          <w:ilvl w:val="0"/>
          <w:numId w:val="0"/>
        </w:numPr>
        <w:spacing w:before="0"/>
        <w:rPr>
          <w:i/>
          <w:u w:val="single"/>
        </w:rPr>
      </w:pPr>
      <w:r w:rsidRPr="00C716E6">
        <w:rPr>
          <w:i/>
          <w:u w:val="single"/>
        </w:rPr>
        <w:t xml:space="preserve">Komentář: </w:t>
      </w:r>
    </w:p>
    <w:p w:rsidR="000F17F3" w:rsidRPr="00C716E6" w:rsidRDefault="000F17F3" w:rsidP="000F17F3">
      <w:pPr>
        <w:pStyle w:val="seznamsodrkami"/>
        <w:numPr>
          <w:ilvl w:val="0"/>
          <w:numId w:val="0"/>
        </w:numPr>
        <w:spacing w:before="0"/>
        <w:rPr>
          <w:i/>
        </w:rPr>
      </w:pPr>
      <w:r w:rsidRPr="00C716E6">
        <w:rPr>
          <w:i/>
        </w:rPr>
        <w:t xml:space="preserve">Lze konstatovat, že </w:t>
      </w:r>
      <w:r w:rsidR="008674B4">
        <w:rPr>
          <w:i/>
        </w:rPr>
        <w:t>SR ÚNL</w:t>
      </w:r>
      <w:r w:rsidR="00C716E6" w:rsidRPr="00C716E6">
        <w:rPr>
          <w:i/>
        </w:rPr>
        <w:t xml:space="preserve"> </w:t>
      </w:r>
      <w:r w:rsidRPr="00C716E6">
        <w:rPr>
          <w:i/>
        </w:rPr>
        <w:t xml:space="preserve">2015-2020 je plně v souladu s Aktualizovaným programem rozvoje </w:t>
      </w:r>
      <w:r w:rsidR="006E7DF4" w:rsidRPr="00C716E6">
        <w:rPr>
          <w:i/>
        </w:rPr>
        <w:t>přírody</w:t>
      </w:r>
      <w:r w:rsidRPr="00C716E6">
        <w:rPr>
          <w:i/>
        </w:rPr>
        <w:t xml:space="preserve"> a krajiny, především s prioritou, cíli a opatřeními řešícími rozvoj urbánních ekosystémů. Přímou pozitivní </w:t>
      </w:r>
      <w:r w:rsidRPr="00C716E6">
        <w:rPr>
          <w:i/>
        </w:rPr>
        <w:lastRenderedPageBreak/>
        <w:t xml:space="preserve">vazbu je možné identifikovat v případě navrhovaných cílů </w:t>
      </w:r>
      <w:r w:rsidR="008674B4">
        <w:rPr>
          <w:i/>
        </w:rPr>
        <w:t>SR ÚNL</w:t>
      </w:r>
      <w:r w:rsidR="00C716E6" w:rsidRPr="00C716E6">
        <w:rPr>
          <w:i/>
        </w:rPr>
        <w:t xml:space="preserve"> </w:t>
      </w:r>
      <w:r w:rsidRPr="00C716E6">
        <w:rPr>
          <w:i/>
        </w:rPr>
        <w:t>řešících revitalizaci a rozvoj veřejných prostranství, výsadbu zeleně, revitalizaci vodních toků a další. Jedná se o tyto cíle</w:t>
      </w:r>
    </w:p>
    <w:p w:rsidR="000F17F3" w:rsidRPr="00C716E6" w:rsidRDefault="000F17F3" w:rsidP="003A0943">
      <w:pPr>
        <w:pStyle w:val="seznamsodrkami"/>
        <w:rPr>
          <w:i/>
        </w:rPr>
      </w:pPr>
      <w:r w:rsidRPr="00C716E6">
        <w:rPr>
          <w:i/>
        </w:rPr>
        <w:t xml:space="preserve">1.1 Zajistit přiměřený urbánní rozvoj (vrátit život do centra města, posílit lokální centra, zkvalitnit bydlení, vytvořit veřejná prostranství, revitalizovat brownfields, eliminovat asanační plochy a pásma) </w:t>
      </w:r>
    </w:p>
    <w:p w:rsidR="000F17F3" w:rsidRPr="00C716E6" w:rsidRDefault="000F17F3" w:rsidP="000F17F3">
      <w:pPr>
        <w:pStyle w:val="seznamsodrkami"/>
        <w:spacing w:before="0"/>
        <w:rPr>
          <w:i/>
          <w:color w:val="000000" w:themeColor="text1"/>
        </w:rPr>
      </w:pPr>
      <w:r w:rsidRPr="00C716E6">
        <w:rPr>
          <w:i/>
          <w:color w:val="000000" w:themeColor="text1"/>
        </w:rPr>
        <w:t>4.6 Využít potenciálu krajinných prvků na území města</w:t>
      </w:r>
    </w:p>
    <w:p w:rsidR="000F17F3" w:rsidRPr="00C716E6" w:rsidRDefault="000F17F3" w:rsidP="000F17F3">
      <w:pPr>
        <w:pStyle w:val="seznamsodrkami"/>
        <w:spacing w:before="0"/>
        <w:rPr>
          <w:i/>
        </w:rPr>
      </w:pPr>
      <w:r w:rsidRPr="00C716E6">
        <w:rPr>
          <w:i/>
        </w:rPr>
        <w:t>5.3 Zvýšit atraktivitu města a jeho přírodních a industriálních hodnot</w:t>
      </w:r>
    </w:p>
    <w:p w:rsidR="00CB3AC0" w:rsidRDefault="000F17F3" w:rsidP="00CB3AC0">
      <w:pPr>
        <w:pStyle w:val="seznamsodrkami"/>
        <w:spacing w:before="0"/>
        <w:rPr>
          <w:i/>
        </w:rPr>
      </w:pPr>
      <w:r w:rsidRPr="00C716E6">
        <w:rPr>
          <w:i/>
        </w:rPr>
        <w:t>5.4 Oživení řeky Labe</w:t>
      </w:r>
    </w:p>
    <w:p w:rsidR="00297DCB" w:rsidRDefault="00297DCB" w:rsidP="00297DCB">
      <w:pPr>
        <w:pStyle w:val="seznamsodrkami"/>
        <w:numPr>
          <w:ilvl w:val="0"/>
          <w:numId w:val="0"/>
        </w:numPr>
        <w:spacing w:before="0"/>
        <w:ind w:left="714"/>
        <w:rPr>
          <w:i/>
        </w:rPr>
      </w:pPr>
    </w:p>
    <w:p w:rsidR="00297DCB" w:rsidRPr="00C716E6" w:rsidRDefault="00297DCB" w:rsidP="00297DCB">
      <w:pPr>
        <w:pStyle w:val="seznamsodrkami"/>
        <w:numPr>
          <w:ilvl w:val="0"/>
          <w:numId w:val="0"/>
        </w:numPr>
        <w:spacing w:before="0"/>
        <w:rPr>
          <w:i/>
        </w:rPr>
      </w:pPr>
      <w:r w:rsidRPr="00297DCB">
        <w:rPr>
          <w:i/>
        </w:rPr>
        <w:t xml:space="preserve">Potenciálně negativní vazbu je možné identifikovat především v případě cílů 5.4 Oživení řeky Labe, 4.3. Zlepšit protipovodňovou ochranu a řešit další přírodní rizika, pokud by došlo k nevhodnému výběru a realizaci jednotlivých projektů. V této souvislosti </w:t>
      </w:r>
      <w:proofErr w:type="gramStart"/>
      <w:r w:rsidRPr="00297DCB">
        <w:rPr>
          <w:i/>
        </w:rPr>
        <w:t>byla</w:t>
      </w:r>
      <w:proofErr w:type="gramEnd"/>
      <w:r w:rsidRPr="00297DCB">
        <w:rPr>
          <w:i/>
        </w:rPr>
        <w:t xml:space="preserve"> v rámci SEA navržena některá dílčí formulační upřesnění </w:t>
      </w:r>
      <w:proofErr w:type="gramStart"/>
      <w:r w:rsidRPr="00297DCB">
        <w:rPr>
          <w:i/>
        </w:rPr>
        <w:t>viz</w:t>
      </w:r>
      <w:proofErr w:type="gramEnd"/>
      <w:r w:rsidRPr="00297DCB">
        <w:rPr>
          <w:i/>
        </w:rPr>
        <w:t xml:space="preserve"> kap. 7.</w:t>
      </w:r>
    </w:p>
    <w:p w:rsidR="0032704E" w:rsidRPr="00C716E6" w:rsidRDefault="0032704E" w:rsidP="0032704E">
      <w:pPr>
        <w:pStyle w:val="Podnadpis1"/>
      </w:pPr>
      <w:r w:rsidRPr="00C716E6">
        <w:t>Národní program snižování emisí České republiky, 2006</w:t>
      </w:r>
    </w:p>
    <w:p w:rsidR="0032704E" w:rsidRPr="00C716E6" w:rsidRDefault="0032704E" w:rsidP="0032704E">
      <w:r w:rsidRPr="00C716E6">
        <w:t>První Národní program snižování emisí České republiky byl schválen v roce 2004 a přijat usnesením vlády České republiky č. 454/2004. Jeho aktualizace proběhla v roce 2006 v souladu s požadavky na revize národních programů podle NECD. S ohledem na stále nevyhovující stav kvality ovzduší a vzhledem ke snaze splnit cíle, ke kterým se členské státy zavázaly přijetím Tematické strategie o znečišťování ovzduší vydané 21. září 2005 (</w:t>
      </w:r>
      <w:proofErr w:type="gramStart"/>
      <w:r w:rsidRPr="00C716E6">
        <w:t>COM(2005</w:t>
      </w:r>
      <w:proofErr w:type="gramEnd"/>
      <w:r w:rsidRPr="00C716E6">
        <w:t>)446 final), byla přijata také adekvátní opatření ke snížení znečišťování ovzduší PM</w:t>
      </w:r>
      <w:r w:rsidRPr="00C716E6">
        <w:rPr>
          <w:vertAlign w:val="subscript"/>
        </w:rPr>
        <w:t>10</w:t>
      </w:r>
      <w:r w:rsidRPr="00C716E6">
        <w:t xml:space="preserve"> a PM</w:t>
      </w:r>
      <w:r w:rsidRPr="00C716E6">
        <w:rPr>
          <w:vertAlign w:val="subscript"/>
        </w:rPr>
        <w:t>2,5</w:t>
      </w:r>
      <w:r w:rsidRPr="00C716E6">
        <w:t>, benzo(a)pyren a NO</w:t>
      </w:r>
      <w:r w:rsidRPr="00C716E6">
        <w:rPr>
          <w:vertAlign w:val="subscript"/>
        </w:rPr>
        <w:t>x</w:t>
      </w:r>
      <w:r w:rsidRPr="00C716E6">
        <w:t>.</w:t>
      </w:r>
    </w:p>
    <w:p w:rsidR="0032704E" w:rsidRPr="00C716E6" w:rsidRDefault="0032704E" w:rsidP="0032704E">
      <w:r w:rsidRPr="00C716E6">
        <w:t>Národní program snižování emisí České republiky byl zpracován s využitím energetických vstupů (včetně projekcí) poskytnutých Ministerstvem průmyslu a obchodu.</w:t>
      </w:r>
    </w:p>
    <w:p w:rsidR="0032704E" w:rsidRPr="00C716E6" w:rsidRDefault="0032704E" w:rsidP="0032704E">
      <w:r w:rsidRPr="00C716E6">
        <w:t>Cílem NPSE je snížit rizika pro lidské zdraví, snížit zátěž životního prostředí látkami poškozujícími ekosystémy a vegetaci a vytvořit předpoklady pro regeneraci postižených složek životního prostředí a pro snižování. V souvislosti s těmito cíli je kladen důraz na podporu nových environmentálně šetrných technologií a využití potenciálu energetických úspor.</w:t>
      </w:r>
    </w:p>
    <w:p w:rsidR="0032704E" w:rsidRPr="00C716E6" w:rsidRDefault="0032704E" w:rsidP="0032704E">
      <w:r w:rsidRPr="00C716E6">
        <w:t>Cílem této koncepce je zamezení výše uvedených rizik, která plynou ze znečištění ovzduší</w:t>
      </w:r>
      <w:r w:rsidR="006E1B6A" w:rsidRPr="00C716E6">
        <w:t>,</w:t>
      </w:r>
      <w:r w:rsidRPr="00C716E6">
        <w:t xml:space="preserve"> a tím přispět k naplnění strategického cíle Environmentálního pilíře Strategie udržitelného rozvoje České republiky</w:t>
      </w:r>
    </w:p>
    <w:p w:rsidR="0032704E" w:rsidRPr="00C716E6" w:rsidRDefault="0032704E" w:rsidP="0032704E">
      <w:r w:rsidRPr="00C716E6">
        <w:t>Specifické cíle Národního Programu jsou:</w:t>
      </w:r>
    </w:p>
    <w:p w:rsidR="0032704E" w:rsidRPr="00C716E6" w:rsidRDefault="0032704E" w:rsidP="0032704E">
      <w:pPr>
        <w:pStyle w:val="Styl3"/>
      </w:pPr>
      <w:r w:rsidRPr="00C716E6">
        <w:t>Plnit od určeného termínu (roku 2010) stanovené hodnoty národních emisních stropů pro oxid siřičitý, oxidy dusíku, těkavé organické látky a amoniak;</w:t>
      </w:r>
    </w:p>
    <w:p w:rsidR="0032704E" w:rsidRPr="00C716E6" w:rsidRDefault="0032704E" w:rsidP="0032704E">
      <w:pPr>
        <w:pStyle w:val="Styl3"/>
      </w:pPr>
      <w:r w:rsidRPr="00C716E6">
        <w:t>Přispět ke snížení úrovně znečištění ovzduší PM</w:t>
      </w:r>
      <w:r w:rsidRPr="00C716E6">
        <w:rPr>
          <w:vertAlign w:val="subscript"/>
        </w:rPr>
        <w:t>10</w:t>
      </w:r>
      <w:r w:rsidRPr="00C716E6">
        <w:t xml:space="preserve"> pod platné imisní limity;</w:t>
      </w:r>
    </w:p>
    <w:p w:rsidR="0032704E" w:rsidRPr="00C716E6" w:rsidRDefault="0032704E" w:rsidP="0032704E">
      <w:pPr>
        <w:pStyle w:val="Styl3"/>
      </w:pPr>
      <w:r w:rsidRPr="00C716E6">
        <w:t xml:space="preserve">Přispět ke snížení úrovně znečištění ovzduší </w:t>
      </w:r>
      <w:proofErr w:type="gramStart"/>
      <w:r w:rsidRPr="00C716E6">
        <w:t>benzo(a)pyrenem</w:t>
      </w:r>
      <w:proofErr w:type="gramEnd"/>
      <w:r w:rsidRPr="00C716E6">
        <w:t xml:space="preserve"> pod stanovené cílové imisní limity.</w:t>
      </w:r>
    </w:p>
    <w:p w:rsidR="0032704E" w:rsidRPr="00C716E6" w:rsidRDefault="0032704E" w:rsidP="0032704E">
      <w:r w:rsidRPr="00C716E6">
        <w:t>Dle odst. 3 § 6 zákona (3) schvaluje návrhy národních programů předložené ministerstvem vláda usnesením (s výjimkou Národního programu snižování emisí ze stávajících zvláště velkých spalovacích zdrojů, který vydává vláda svým nařízením). Národní programy se aktualizují vždy po 5 letech.</w:t>
      </w:r>
    </w:p>
    <w:p w:rsidR="0032704E" w:rsidRPr="00C716E6" w:rsidRDefault="0032704E" w:rsidP="0032704E">
      <w:r w:rsidRPr="00C716E6">
        <w:t>Národní program zahrnuje zejména opatření legislativního, fiskálního, ekonomického charakteru – vytváří podmínky pro návrhy změn zákonů a uplatnění dalších regulačních nástrojů, finanční podporu a využití fiskálních nástrojů. Rozšiřuje stávající opatření ke snížení emisí o dodatečná opatření pro roky 2007 až 2013.</w:t>
      </w:r>
    </w:p>
    <w:p w:rsidR="0032704E" w:rsidRPr="00C716E6" w:rsidRDefault="0032704E" w:rsidP="0032704E">
      <w:pPr>
        <w:rPr>
          <w:rFonts w:eastAsia="SimSun" w:cs="Arial"/>
          <w:i/>
          <w:lang w:eastAsia="zh-CN"/>
        </w:rPr>
      </w:pPr>
      <w:r w:rsidRPr="00C716E6">
        <w:rPr>
          <w:rFonts w:eastAsia="SimSun" w:cs="Arial"/>
          <w:i/>
          <w:lang w:eastAsia="zh-CN"/>
        </w:rPr>
        <w:t>Komentář:</w:t>
      </w:r>
    </w:p>
    <w:p w:rsidR="0032704E" w:rsidRPr="00C716E6" w:rsidRDefault="003976E0" w:rsidP="0032704E">
      <w:pPr>
        <w:rPr>
          <w:i/>
        </w:rPr>
      </w:pPr>
      <w:bookmarkStart w:id="145" w:name="_Toc253478451"/>
      <w:r>
        <w:rPr>
          <w:rFonts w:eastAsia="SimSun" w:cs="Arial"/>
          <w:i/>
          <w:lang w:eastAsia="zh-CN"/>
        </w:rPr>
        <w:t>Rozpor</w:t>
      </w:r>
      <w:r w:rsidR="0032704E" w:rsidRPr="00C716E6">
        <w:rPr>
          <w:rFonts w:eastAsia="SimSun" w:cs="Arial"/>
          <w:i/>
          <w:lang w:eastAsia="zh-CN"/>
        </w:rPr>
        <w:t xml:space="preserve"> mezi Národním programem snižování emisí a </w:t>
      </w:r>
      <w:r w:rsidR="008674B4">
        <w:rPr>
          <w:rFonts w:eastAsia="SimSun" w:cs="Arial"/>
          <w:i/>
          <w:lang w:eastAsia="zh-CN"/>
        </w:rPr>
        <w:t>SR ÚNL</w:t>
      </w:r>
      <w:r w:rsidR="00C716E6" w:rsidRPr="00C716E6">
        <w:rPr>
          <w:rFonts w:eastAsia="SimSun" w:cs="Arial"/>
          <w:i/>
          <w:lang w:eastAsia="zh-CN"/>
        </w:rPr>
        <w:t xml:space="preserve"> </w:t>
      </w:r>
      <w:r w:rsidR="0032704E" w:rsidRPr="00C716E6">
        <w:rPr>
          <w:rFonts w:eastAsia="SimSun" w:cs="Arial"/>
          <w:i/>
          <w:lang w:eastAsia="zh-CN"/>
        </w:rPr>
        <w:t xml:space="preserve">2015-2020 může nastat v případě nevhodné realizace případných projektů v oblasti budování nových zařízení dopravní infrastruktury či zvýšení intenzity jejího využití např. v podobě zvýšení intenzit individuální automobilové dopravy v centru města, nevhodně lokalizovaných parkovišť apod. Pozitivní vazby naopak plynou z modernizace stávajících komunikací a podpory ekologicky šetrných forem dopravy, rozvoje hromadné a kombinované dopravy, </w:t>
      </w:r>
      <w:r w:rsidR="0032704E" w:rsidRPr="00C716E6">
        <w:rPr>
          <w:rFonts w:eastAsia="SimSun" w:cs="Arial"/>
          <w:i/>
          <w:lang w:eastAsia="zh-CN"/>
        </w:rPr>
        <w:lastRenderedPageBreak/>
        <w:t xml:space="preserve">dále pak také z podpory využívání obnovitelných zdrojů energie a snižování produkce odpadů. Nepřímo pozitivně se potom projeví opatření v oblasti zlepšování stavu veřejných prostranství, revitalizace brownfields a odstraňování starých ekologických zátěží. </w:t>
      </w:r>
      <w:r w:rsidR="0032704E" w:rsidRPr="00C716E6">
        <w:rPr>
          <w:i/>
        </w:rPr>
        <w:t>Jedná se o tyto cíle</w:t>
      </w:r>
    </w:p>
    <w:p w:rsidR="0032704E" w:rsidRPr="00C716E6" w:rsidRDefault="0032704E" w:rsidP="0032704E">
      <w:pPr>
        <w:pStyle w:val="seznamsodrkami"/>
        <w:rPr>
          <w:i/>
        </w:rPr>
      </w:pPr>
      <w:r w:rsidRPr="00C716E6">
        <w:rPr>
          <w:i/>
        </w:rPr>
        <w:t xml:space="preserve">1.1 Zajistit přiměřený urbánní rozvoj (vrátit život do centra města, posílit lokální centra, zkvalitnit bydlení, vytvořit veřejná prostranství, revitalizovat brownfields, eliminovat asanační plochy a pásma) </w:t>
      </w:r>
    </w:p>
    <w:p w:rsidR="0032704E" w:rsidRPr="00C716E6" w:rsidRDefault="0032704E" w:rsidP="0032704E">
      <w:pPr>
        <w:pStyle w:val="seznamsodrkami"/>
        <w:rPr>
          <w:i/>
        </w:rPr>
      </w:pPr>
      <w:r w:rsidRPr="00C716E6">
        <w:rPr>
          <w:i/>
        </w:rPr>
        <w:t>2.1 Optimalizovat a zkvalitnit dopravní infrastrukturu města a regionu</w:t>
      </w:r>
    </w:p>
    <w:p w:rsidR="0032704E" w:rsidRPr="00C716E6" w:rsidRDefault="0032704E" w:rsidP="0032704E">
      <w:pPr>
        <w:pStyle w:val="seznamsodrkami"/>
        <w:rPr>
          <w:i/>
        </w:rPr>
      </w:pPr>
      <w:r w:rsidRPr="00C716E6">
        <w:rPr>
          <w:i/>
        </w:rPr>
        <w:t>2.2 Optimalizovat dopravní systém města, posílit multimodální mobilitu</w:t>
      </w:r>
    </w:p>
    <w:p w:rsidR="0032704E" w:rsidRPr="00C716E6" w:rsidRDefault="0032704E" w:rsidP="0032704E">
      <w:pPr>
        <w:pStyle w:val="seznamsodrkami"/>
        <w:rPr>
          <w:i/>
        </w:rPr>
      </w:pPr>
      <w:r w:rsidRPr="00C716E6">
        <w:rPr>
          <w:i/>
        </w:rPr>
        <w:t>2.3 Zkvalitnit a více ekologizovat MHD</w:t>
      </w:r>
    </w:p>
    <w:p w:rsidR="0032704E" w:rsidRPr="00C716E6" w:rsidRDefault="0032704E" w:rsidP="0032704E">
      <w:pPr>
        <w:pStyle w:val="seznamsodrkami"/>
        <w:rPr>
          <w:i/>
        </w:rPr>
      </w:pPr>
      <w:r w:rsidRPr="00C716E6">
        <w:rPr>
          <w:i/>
        </w:rPr>
        <w:t xml:space="preserve">4.1. Zvyšovat kvalitu ovzduší a zlepšit systém hospodaření s energiemi, </w:t>
      </w:r>
    </w:p>
    <w:p w:rsidR="0032704E" w:rsidRPr="00C716E6" w:rsidRDefault="0032704E" w:rsidP="0032704E">
      <w:pPr>
        <w:pStyle w:val="seznamsodrkami"/>
        <w:rPr>
          <w:i/>
        </w:rPr>
      </w:pPr>
      <w:r w:rsidRPr="00C716E6">
        <w:rPr>
          <w:i/>
        </w:rPr>
        <w:t>4.4. Odstraňovat ekologické zátěže a omezovat rizika s nimi spojená (regenerace brownfields),</w:t>
      </w:r>
    </w:p>
    <w:p w:rsidR="0032704E" w:rsidRDefault="0032704E" w:rsidP="0032704E">
      <w:pPr>
        <w:pStyle w:val="seznamsodrkami"/>
        <w:rPr>
          <w:i/>
        </w:rPr>
      </w:pPr>
      <w:r w:rsidRPr="00C716E6">
        <w:rPr>
          <w:i/>
        </w:rPr>
        <w:t>4.5. Zlepšit nakládání s</w:t>
      </w:r>
      <w:r w:rsidR="003976E0">
        <w:rPr>
          <w:i/>
        </w:rPr>
        <w:t> </w:t>
      </w:r>
      <w:r w:rsidRPr="00C716E6">
        <w:rPr>
          <w:i/>
        </w:rPr>
        <w:t>odpady</w:t>
      </w:r>
    </w:p>
    <w:p w:rsidR="003976E0" w:rsidRPr="00C716E6" w:rsidRDefault="003976E0" w:rsidP="003976E0">
      <w:pPr>
        <w:pStyle w:val="seznamsodrkami"/>
        <w:numPr>
          <w:ilvl w:val="0"/>
          <w:numId w:val="0"/>
        </w:numPr>
        <w:rPr>
          <w:i/>
        </w:rPr>
      </w:pPr>
      <w:r w:rsidRPr="003976E0">
        <w:rPr>
          <w:i/>
        </w:rPr>
        <w:t>Při implementaci koncepce je potřeba důsledně dbát na vhodný výběr realizovaných projektů v souladu s kritérii navrženými v rámci SEA. Každý projekt s dopadem do konkrétního území je třeba podrobit posouzení vlivů záměru na životní prostředí na projektové úrovni, resp. biologickému hodnocení dle případných požadavků orgánů ochrany přírody.</w:t>
      </w:r>
    </w:p>
    <w:bookmarkEnd w:id="145"/>
    <w:p w:rsidR="0032704E" w:rsidRPr="00C716E6" w:rsidRDefault="0032704E" w:rsidP="0032704E">
      <w:pPr>
        <w:pStyle w:val="seznamsodrkami"/>
        <w:numPr>
          <w:ilvl w:val="0"/>
          <w:numId w:val="0"/>
        </w:numPr>
        <w:spacing w:before="0"/>
        <w:rPr>
          <w:i/>
        </w:rPr>
      </w:pPr>
    </w:p>
    <w:p w:rsidR="007777C5" w:rsidRPr="00C716E6" w:rsidRDefault="0032704E" w:rsidP="007777C5">
      <w:pPr>
        <w:pStyle w:val="Podnadpis1"/>
        <w:spacing w:before="0"/>
      </w:pPr>
      <w:r w:rsidRPr="00C716E6">
        <w:t>Integrovaný program ke zlepšení kvality ovzduší Ústeckého kraje</w:t>
      </w:r>
      <w:r w:rsidR="0063408E" w:rsidRPr="00C716E6">
        <w:t xml:space="preserve"> </w:t>
      </w:r>
      <w:r w:rsidR="008A6469" w:rsidRPr="00C716E6">
        <w:t xml:space="preserve">2010 </w:t>
      </w:r>
    </w:p>
    <w:p w:rsidR="007777C5" w:rsidRPr="00C716E6" w:rsidRDefault="007777C5" w:rsidP="007777C5">
      <w:pPr>
        <w:spacing w:before="0"/>
        <w:rPr>
          <w:b/>
          <w:i/>
        </w:rPr>
      </w:pPr>
      <w:r w:rsidRPr="00C716E6">
        <w:rPr>
          <w:b/>
          <w:i/>
        </w:rPr>
        <w:t>Integrovaný krajský program snižování emisí Ústeckého kraje 2012</w:t>
      </w:r>
    </w:p>
    <w:p w:rsidR="0032704E" w:rsidRPr="00C716E6" w:rsidRDefault="007777C5" w:rsidP="007777C5">
      <w:pPr>
        <w:pStyle w:val="Podnadpis1"/>
        <w:spacing w:before="0"/>
      </w:pPr>
      <w:r w:rsidRPr="00C716E6">
        <w:t>P</w:t>
      </w:r>
      <w:r w:rsidR="008A6469" w:rsidRPr="00C716E6">
        <w:t xml:space="preserve">rogramový dodatek Krajského programu ke zlepšení kvality ovzduší </w:t>
      </w:r>
      <w:r w:rsidR="00C50EF9" w:rsidRPr="00C716E6">
        <w:t>2012</w:t>
      </w:r>
    </w:p>
    <w:p w:rsidR="008A6469" w:rsidRPr="00C716E6" w:rsidRDefault="008A6469" w:rsidP="008A6469">
      <w:r w:rsidRPr="00C716E6">
        <w:t>V souvislosti s programy snižování emisí a imisí byl v roce 2010 předložen Integrovaný krajský program ke zlepšení kvality ovzduší Ústeckého kraje a v roce 2012 vydán i Programový dodatek k Integrovanému krajskému programu s cílem zajistit na celém území Ústeckého kraje kvalitu ovzduší splňující zákonem stanovené požadavky a přispět k dodržení závazků, které ČR přijala v oblasti omezování emisí znečišťujících látek do ovzduší (národní emisní stropy).</w:t>
      </w:r>
    </w:p>
    <w:p w:rsidR="0032704E" w:rsidRPr="00C716E6" w:rsidRDefault="0032704E" w:rsidP="0032704E">
      <w:r w:rsidRPr="00C716E6">
        <w:t xml:space="preserve">Předmětem a cílem </w:t>
      </w:r>
      <w:r w:rsidR="007777C5" w:rsidRPr="00C716E6">
        <w:t>koncepčních dokumentů v oblasti ochrany ovzduší na úrovni kraje</w:t>
      </w:r>
      <w:r w:rsidRPr="00C716E6">
        <w:t xml:space="preserve"> je systémová analýza současné emisní (bodové, liniové a plošné zdroje znečišťování) a imisní situace a navržení koncepčních technických a organizačních opatření ke zlepšení kvality ovzduší v </w:t>
      </w:r>
      <w:r w:rsidR="008A6469" w:rsidRPr="00C716E6">
        <w:t>Ústeckém</w:t>
      </w:r>
      <w:r w:rsidRPr="00C716E6">
        <w:t xml:space="preserve"> kraji. </w:t>
      </w:r>
    </w:p>
    <w:p w:rsidR="0032704E" w:rsidRPr="00C716E6" w:rsidRDefault="0032704E" w:rsidP="0032704E">
      <w:r w:rsidRPr="00C716E6">
        <w:t>Globálním cílem je zajistit na celém území zóny kvalitu ovzduší splňující stanovené požadavky a přispět k dodržení závazků, které Česká republika přijala v oblasti omezování emisí znečišťujících látek do ovzduší.</w:t>
      </w:r>
    </w:p>
    <w:p w:rsidR="0032704E" w:rsidRPr="00C716E6" w:rsidRDefault="000B0104" w:rsidP="0032704E">
      <w:r w:rsidRPr="00C716E6">
        <w:rPr>
          <w:b/>
        </w:rPr>
        <w:t>Prioritami je</w:t>
      </w:r>
      <w:r w:rsidR="0032704E" w:rsidRPr="00C716E6">
        <w:t>:</w:t>
      </w:r>
    </w:p>
    <w:p w:rsidR="000B0104" w:rsidRPr="00C716E6" w:rsidRDefault="000B0104" w:rsidP="000B0104">
      <w:pPr>
        <w:pStyle w:val="Styl3"/>
        <w:spacing w:before="0"/>
        <w:rPr>
          <w:sz w:val="16"/>
          <w:szCs w:val="16"/>
        </w:rPr>
      </w:pPr>
      <w:r w:rsidRPr="00C716E6">
        <w:t>Priorita 1: Snížení imisní zátěže suspendovanými částicemi velikostní frakce PM</w:t>
      </w:r>
      <w:r w:rsidRPr="00C716E6">
        <w:rPr>
          <w:sz w:val="16"/>
          <w:szCs w:val="16"/>
        </w:rPr>
        <w:t xml:space="preserve">10 </w:t>
      </w:r>
    </w:p>
    <w:p w:rsidR="000B0104" w:rsidRPr="00C716E6" w:rsidRDefault="000B0104" w:rsidP="000B0104">
      <w:pPr>
        <w:pStyle w:val="Styl3"/>
        <w:spacing w:before="0"/>
      </w:pPr>
      <w:r w:rsidRPr="00C716E6">
        <w:t xml:space="preserve">Priorita 2: Snížení emisí oxidů dusíku </w:t>
      </w:r>
    </w:p>
    <w:p w:rsidR="000B0104" w:rsidRPr="00C716E6" w:rsidRDefault="000B0104" w:rsidP="000B0104">
      <w:pPr>
        <w:pStyle w:val="Styl3"/>
        <w:spacing w:before="0"/>
      </w:pPr>
      <w:r w:rsidRPr="00C716E6">
        <w:t xml:space="preserve">Priorita 3: Snížení emisí oxidu siřičitého </w:t>
      </w:r>
    </w:p>
    <w:p w:rsidR="000B0104" w:rsidRPr="00C716E6" w:rsidRDefault="000B0104" w:rsidP="000B0104">
      <w:pPr>
        <w:pStyle w:val="Styl3"/>
        <w:spacing w:before="0"/>
      </w:pPr>
      <w:r w:rsidRPr="00C716E6">
        <w:t xml:space="preserve">Priorita 4: Snížení imisní zátěže </w:t>
      </w:r>
      <w:proofErr w:type="gramStart"/>
      <w:r w:rsidRPr="00C716E6">
        <w:t>benzo(a)pyrenem</w:t>
      </w:r>
      <w:proofErr w:type="gramEnd"/>
      <w:r w:rsidRPr="00C716E6">
        <w:t xml:space="preserve"> </w:t>
      </w:r>
    </w:p>
    <w:p w:rsidR="000B0104" w:rsidRPr="00C716E6" w:rsidRDefault="000B0104" w:rsidP="000B0104">
      <w:pPr>
        <w:pStyle w:val="Styl3"/>
        <w:spacing w:before="0"/>
      </w:pPr>
      <w:r w:rsidRPr="00C716E6">
        <w:t xml:space="preserve">Priorita 5: Snížení emisí těkavých organických látek </w:t>
      </w:r>
    </w:p>
    <w:p w:rsidR="000B0104" w:rsidRPr="00C716E6" w:rsidRDefault="000B0104" w:rsidP="000B0104">
      <w:pPr>
        <w:pStyle w:val="Styl3"/>
        <w:numPr>
          <w:ilvl w:val="0"/>
          <w:numId w:val="0"/>
        </w:numPr>
      </w:pPr>
      <w:r w:rsidRPr="00C716E6">
        <w:t>Vůči posuzované strategii jsou potom relevantní</w:t>
      </w:r>
      <w:r w:rsidR="007777C5" w:rsidRPr="00C716E6">
        <w:t xml:space="preserve"> především</w:t>
      </w:r>
      <w:r w:rsidRPr="00C716E6">
        <w:t xml:space="preserve"> tato opatření navrhovaná v</w:t>
      </w:r>
      <w:r w:rsidR="007777C5" w:rsidRPr="00C716E6">
        <w:t> Integrovaném programu ke zlepšení kvality ovzduší</w:t>
      </w:r>
      <w:r w:rsidRPr="00C716E6">
        <w:t>:</w:t>
      </w:r>
    </w:p>
    <w:p w:rsidR="000B0104" w:rsidRPr="00C716E6" w:rsidRDefault="000B0104" w:rsidP="000B0104">
      <w:pPr>
        <w:pStyle w:val="Styl3"/>
        <w:numPr>
          <w:ilvl w:val="0"/>
          <w:numId w:val="0"/>
        </w:numPr>
        <w:ind w:left="720" w:hanging="360"/>
      </w:pPr>
      <w:r w:rsidRPr="00C716E6">
        <w:t>3.2. Opatření ke snížení emisní a imisní zátěže z automobilové dopravy</w:t>
      </w:r>
    </w:p>
    <w:p w:rsidR="000B0104" w:rsidRPr="00C716E6" w:rsidRDefault="000B0104" w:rsidP="000B0104">
      <w:pPr>
        <w:pStyle w:val="Styl3"/>
        <w:spacing w:before="0"/>
      </w:pPr>
      <w:r w:rsidRPr="00C716E6">
        <w:t>Odklonění tranzitní dopravy mimo oblasti obytné zástavby (obchvaty apod.)</w:t>
      </w:r>
    </w:p>
    <w:p w:rsidR="000B0104" w:rsidRPr="00C716E6" w:rsidRDefault="000B0104" w:rsidP="000B0104">
      <w:pPr>
        <w:pStyle w:val="Styl3"/>
        <w:spacing w:before="0"/>
      </w:pPr>
      <w:r w:rsidRPr="00C716E6">
        <w:t>Odstraňování bodových závad na komunikacích za účelem zvýšení plynulosti dopravy</w:t>
      </w:r>
    </w:p>
    <w:p w:rsidR="000B0104" w:rsidRPr="00C716E6" w:rsidRDefault="000B0104" w:rsidP="000B0104">
      <w:pPr>
        <w:pStyle w:val="Styl3"/>
        <w:spacing w:before="0"/>
      </w:pPr>
      <w:r w:rsidRPr="00C716E6">
        <w:t>Zavádění moderních technologií a značení na komunikacích</w:t>
      </w:r>
    </w:p>
    <w:p w:rsidR="000B0104" w:rsidRPr="00C716E6" w:rsidRDefault="000B0104" w:rsidP="000B0104">
      <w:pPr>
        <w:pStyle w:val="Styl3"/>
        <w:spacing w:before="0"/>
      </w:pPr>
      <w:r w:rsidRPr="00C716E6">
        <w:t>Organizační opatření k omezení automobilové dopravy a zvýšení plynulosti v sídlech</w:t>
      </w:r>
    </w:p>
    <w:p w:rsidR="000B0104" w:rsidRPr="00C716E6" w:rsidRDefault="000B0104" w:rsidP="000B0104">
      <w:pPr>
        <w:pStyle w:val="Styl3"/>
        <w:spacing w:before="0"/>
      </w:pPr>
      <w:r w:rsidRPr="00C716E6">
        <w:t>Parkovací politika</w:t>
      </w:r>
    </w:p>
    <w:p w:rsidR="000B0104" w:rsidRPr="00C716E6" w:rsidRDefault="000B0104" w:rsidP="000B0104">
      <w:pPr>
        <w:pStyle w:val="Styl3"/>
        <w:spacing w:before="0"/>
      </w:pPr>
      <w:r w:rsidRPr="00C716E6">
        <w:lastRenderedPageBreak/>
        <w:t>Podpora rozvoje hromadné veřejné dopravy</w:t>
      </w:r>
    </w:p>
    <w:p w:rsidR="000B0104" w:rsidRPr="00C716E6" w:rsidRDefault="000B0104" w:rsidP="000B0104">
      <w:pPr>
        <w:pStyle w:val="Styl3"/>
        <w:spacing w:before="0"/>
      </w:pPr>
      <w:r w:rsidRPr="00C716E6">
        <w:t>Ekologizace dopravních prostředků v majetku měst a obcí</w:t>
      </w:r>
    </w:p>
    <w:p w:rsidR="000B0104" w:rsidRPr="00C716E6" w:rsidRDefault="000B0104" w:rsidP="000B0104">
      <w:pPr>
        <w:pStyle w:val="Styl3"/>
        <w:spacing w:before="0"/>
      </w:pPr>
      <w:r w:rsidRPr="00C716E6">
        <w:t>Využití alternativních paliv ve veřejné dopravě</w:t>
      </w:r>
    </w:p>
    <w:p w:rsidR="000B0104" w:rsidRPr="00C716E6" w:rsidRDefault="000B0104" w:rsidP="000B0104">
      <w:pPr>
        <w:pStyle w:val="Styl3"/>
        <w:spacing w:before="0"/>
      </w:pPr>
      <w:r w:rsidRPr="00C716E6">
        <w:t xml:space="preserve">Podpora cyklistické dopravy </w:t>
      </w:r>
    </w:p>
    <w:p w:rsidR="000B0104" w:rsidRPr="00C716E6" w:rsidRDefault="000B0104" w:rsidP="000B0104">
      <w:pPr>
        <w:pStyle w:val="Styl3"/>
        <w:numPr>
          <w:ilvl w:val="0"/>
          <w:numId w:val="0"/>
        </w:numPr>
        <w:ind w:left="360"/>
      </w:pPr>
      <w:r w:rsidRPr="00C716E6">
        <w:t>3.3. Opatření k omezování prašnosti</w:t>
      </w:r>
    </w:p>
    <w:p w:rsidR="000B0104" w:rsidRPr="00C716E6" w:rsidRDefault="000B0104" w:rsidP="000B0104">
      <w:pPr>
        <w:pStyle w:val="Styl3"/>
        <w:spacing w:before="0"/>
      </w:pPr>
      <w:r w:rsidRPr="00C716E6">
        <w:t>Výsadby izolační zeleně u komunikací a dalších zdrojů prašnosti</w:t>
      </w:r>
    </w:p>
    <w:p w:rsidR="000B0104" w:rsidRPr="00C716E6" w:rsidRDefault="000B0104" w:rsidP="000B0104">
      <w:pPr>
        <w:pStyle w:val="Styl3"/>
        <w:spacing w:before="0"/>
      </w:pPr>
      <w:r w:rsidRPr="00C716E6">
        <w:t>Zvýšení intenzity čištění komunikací včetně pořízení potřebné techniky</w:t>
      </w:r>
    </w:p>
    <w:p w:rsidR="000B0104" w:rsidRPr="00C716E6" w:rsidRDefault="000B0104" w:rsidP="000B0104">
      <w:pPr>
        <w:pStyle w:val="Styl3"/>
        <w:spacing w:before="0"/>
      </w:pPr>
      <w:r w:rsidRPr="00C716E6">
        <w:t>Omezování prašnosti v areálech a v jejich okolí</w:t>
      </w:r>
    </w:p>
    <w:p w:rsidR="000B0104" w:rsidRPr="00C716E6" w:rsidRDefault="000B0104" w:rsidP="000B0104">
      <w:pPr>
        <w:pStyle w:val="Styl3"/>
        <w:spacing w:before="0"/>
      </w:pPr>
      <w:r w:rsidRPr="00C716E6">
        <w:t>Snižování prašnosti v území vegetačními úpravami</w:t>
      </w:r>
    </w:p>
    <w:p w:rsidR="000B0104" w:rsidRPr="00C716E6" w:rsidRDefault="000B0104" w:rsidP="000B0104">
      <w:pPr>
        <w:pStyle w:val="Styl3"/>
        <w:spacing w:before="0"/>
      </w:pPr>
      <w:r w:rsidRPr="00C716E6">
        <w:t>Úpravy komunikací s cílem snížení dopadů prašnosti na obyvatelstvo</w:t>
      </w:r>
    </w:p>
    <w:p w:rsidR="0032704E" w:rsidRPr="00C716E6" w:rsidRDefault="0032704E" w:rsidP="000F6D10">
      <w:pPr>
        <w:keepNext/>
        <w:rPr>
          <w:i/>
        </w:rPr>
      </w:pPr>
      <w:r w:rsidRPr="00C716E6">
        <w:rPr>
          <w:i/>
        </w:rPr>
        <w:t xml:space="preserve">Komentář: </w:t>
      </w:r>
      <w:r w:rsidR="00C50EF9" w:rsidRPr="00C716E6">
        <w:rPr>
          <w:i/>
        </w:rPr>
        <w:t>Strategie rozvoje města Ústí nad Labem</w:t>
      </w:r>
      <w:r w:rsidRPr="00C716E6">
        <w:rPr>
          <w:i/>
        </w:rPr>
        <w:t xml:space="preserve"> nemá přímé negativní vazby k cílům přijatým na základě Integrovaného programu ke zlepšení kvality ovzduší Ústeckého kraje. </w:t>
      </w:r>
      <w:r w:rsidR="00C50EF9" w:rsidRPr="00C716E6">
        <w:rPr>
          <w:i/>
        </w:rPr>
        <w:t xml:space="preserve">Přímo pozitivně se projeví uplatňování cíle </w:t>
      </w:r>
      <w:r w:rsidR="000F6D10" w:rsidRPr="00C716E6">
        <w:rPr>
          <w:i/>
        </w:rPr>
        <w:t xml:space="preserve">4.1 Zvyšovat kvalitu ovzduší a zlepšit systém hospodaření s energiemi. </w:t>
      </w:r>
      <w:r w:rsidRPr="00C716E6">
        <w:rPr>
          <w:i/>
        </w:rPr>
        <w:t xml:space="preserve">Charakter některých navrhovaných aktivit v rámci </w:t>
      </w:r>
      <w:r w:rsidR="008674B4">
        <w:rPr>
          <w:i/>
        </w:rPr>
        <w:t>SR ÚNL</w:t>
      </w:r>
      <w:r w:rsidR="00C716E6" w:rsidRPr="00C716E6">
        <w:rPr>
          <w:i/>
        </w:rPr>
        <w:t xml:space="preserve"> </w:t>
      </w:r>
      <w:r w:rsidRPr="00C716E6">
        <w:rPr>
          <w:i/>
        </w:rPr>
        <w:t>2015-2020 může predisponovat potenciálně zprostředkované negativní vazby konkrétních realizovaných projektů vůči cílům Integrovaného programu ke zlepšení kvality ovzduší ÚK, zejména se jedná o realizaci dopravní infrastruktury, která by se mohla potenciálně projevit zvýšením absolutního objemu dopravy, a tím i zvýšením emisí z dopravy. V tomto případě se však jedná pouze o spekulativní negativní vazby, neboť primárním cílem většiny navrhovaných investic v oblasti dopravní infrastruktury je především zlepšení nepříznivé dopravní situace ve městě.</w:t>
      </w:r>
      <w:r w:rsidR="000F6D10" w:rsidRPr="00C716E6">
        <w:rPr>
          <w:i/>
        </w:rPr>
        <w:t xml:space="preserve"> Zároveň je navrhována celá řada cílů a aktivit v oblasti rozvoje hromadné dopravy, nemotorové dopravy a zlepšování technických parametrů vozového parku v městské hromadné dopravě </w:t>
      </w:r>
      <w:r w:rsidRPr="00C716E6">
        <w:rPr>
          <w:i/>
        </w:rPr>
        <w:t xml:space="preserve">s pozitivním dopadem na snížení emisí především z dopravy, a tím i zlepšení imisní situace v území. </w:t>
      </w:r>
      <w:r w:rsidR="000F6D10" w:rsidRPr="00C716E6">
        <w:rPr>
          <w:i/>
        </w:rPr>
        <w:t xml:space="preserve">Navrhovány jsou rovněž cíle směřující k regeneraci brownfields, veřejných prostranství či odstraňování ekologických zátěží a optimalizace odpadového hospodářství města. </w:t>
      </w:r>
      <w:r w:rsidRPr="00C716E6">
        <w:rPr>
          <w:i/>
        </w:rPr>
        <w:t xml:space="preserve">V rámci </w:t>
      </w:r>
      <w:r w:rsidR="008674B4">
        <w:rPr>
          <w:i/>
        </w:rPr>
        <w:t>SR ÚNL</w:t>
      </w:r>
      <w:r w:rsidR="00C716E6" w:rsidRPr="00C716E6">
        <w:rPr>
          <w:i/>
        </w:rPr>
        <w:t xml:space="preserve"> </w:t>
      </w:r>
      <w:r w:rsidRPr="00C716E6">
        <w:rPr>
          <w:i/>
        </w:rPr>
        <w:t xml:space="preserve">2015-2020 jsou v souladu s Integrovaným programem ke zlepšení kvality ovzduší </w:t>
      </w:r>
      <w:r w:rsidR="0063408E" w:rsidRPr="00C716E6">
        <w:rPr>
          <w:i/>
        </w:rPr>
        <w:t xml:space="preserve">ÚK </w:t>
      </w:r>
      <w:r w:rsidRPr="00C716E6">
        <w:rPr>
          <w:i/>
        </w:rPr>
        <w:t xml:space="preserve">navrhovány aktivity v oblasti rozvoje ekologicky šetrných forem dopravy, nemotorové dopravy a hromadné dopravy, resp. podpory zkvalitnění stávající komunikační sítě a infrastruktury environmentálně šetrných druhů dopravy. Jednou z klíčových oblastí </w:t>
      </w:r>
      <w:r w:rsidR="008674B4">
        <w:rPr>
          <w:i/>
        </w:rPr>
        <w:t>SR ÚNL</w:t>
      </w:r>
      <w:r w:rsidR="00C716E6" w:rsidRPr="00C716E6">
        <w:rPr>
          <w:i/>
        </w:rPr>
        <w:t xml:space="preserve"> </w:t>
      </w:r>
      <w:r w:rsidRPr="00C716E6">
        <w:rPr>
          <w:i/>
        </w:rPr>
        <w:t xml:space="preserve">2015-2020 je potom rozvoj </w:t>
      </w:r>
      <w:r w:rsidR="0063408E" w:rsidRPr="00C716E6">
        <w:rPr>
          <w:i/>
        </w:rPr>
        <w:t>veřejné vodní</w:t>
      </w:r>
      <w:r w:rsidRPr="00C716E6">
        <w:rPr>
          <w:i/>
        </w:rPr>
        <w:t xml:space="preserve"> dopravy včetně souvisejících služeb.</w:t>
      </w:r>
    </w:p>
    <w:p w:rsidR="000F6D10" w:rsidRPr="00C716E6" w:rsidRDefault="000F6D10" w:rsidP="000F6D10">
      <w:pPr>
        <w:keepNext/>
        <w:rPr>
          <w:i/>
        </w:rPr>
      </w:pPr>
      <w:r w:rsidRPr="00C716E6">
        <w:rPr>
          <w:i/>
        </w:rPr>
        <w:t xml:space="preserve">Klíčové cíle </w:t>
      </w:r>
      <w:r w:rsidR="008674B4">
        <w:rPr>
          <w:i/>
        </w:rPr>
        <w:t>SR ÚNL</w:t>
      </w:r>
      <w:r w:rsidR="00C716E6" w:rsidRPr="00C716E6">
        <w:rPr>
          <w:i/>
        </w:rPr>
        <w:t xml:space="preserve"> </w:t>
      </w:r>
      <w:r w:rsidRPr="00C716E6">
        <w:rPr>
          <w:i/>
        </w:rPr>
        <w:t>ve vztahu ke koncepcím v oblasti ochrany ovzduší jsou především:</w:t>
      </w:r>
    </w:p>
    <w:p w:rsidR="000F6D10" w:rsidRPr="00C716E6" w:rsidRDefault="000F6D10" w:rsidP="000F6D10">
      <w:pPr>
        <w:pStyle w:val="seznamsodrkami"/>
        <w:rPr>
          <w:i/>
        </w:rPr>
      </w:pPr>
      <w:r w:rsidRPr="00C716E6">
        <w:rPr>
          <w:i/>
        </w:rPr>
        <w:t xml:space="preserve">1.1 Zajistit přiměřený urbánní rozvoj (vrátit život do centra města, posílit lokální centra, zkvalitnit bydlení, vytvořit veřejná prostranství, revitalizovat brownfields, eliminovat asanační plochy a pásma) </w:t>
      </w:r>
    </w:p>
    <w:p w:rsidR="000F6D10" w:rsidRPr="00C716E6" w:rsidRDefault="000F6D10" w:rsidP="000F6D10">
      <w:pPr>
        <w:pStyle w:val="seznamsodrkami"/>
        <w:rPr>
          <w:i/>
        </w:rPr>
      </w:pPr>
      <w:r w:rsidRPr="00C716E6">
        <w:rPr>
          <w:i/>
        </w:rPr>
        <w:t>2.1 Optimalizovat a zkvalitnit dopravní infrastrukturu města a regionu</w:t>
      </w:r>
    </w:p>
    <w:p w:rsidR="000F6D10" w:rsidRPr="00C716E6" w:rsidRDefault="000F6D10" w:rsidP="000F6D10">
      <w:pPr>
        <w:pStyle w:val="seznamsodrkami"/>
        <w:rPr>
          <w:i/>
        </w:rPr>
      </w:pPr>
      <w:r w:rsidRPr="00C716E6">
        <w:rPr>
          <w:i/>
        </w:rPr>
        <w:t>2.2 Optimalizovat dopravní systém města, posílit multimodální mobilitu</w:t>
      </w:r>
    </w:p>
    <w:p w:rsidR="000F6D10" w:rsidRPr="00C716E6" w:rsidRDefault="000F6D10" w:rsidP="000F6D10">
      <w:pPr>
        <w:pStyle w:val="seznamsodrkami"/>
        <w:rPr>
          <w:i/>
        </w:rPr>
      </w:pPr>
      <w:r w:rsidRPr="00C716E6">
        <w:rPr>
          <w:i/>
        </w:rPr>
        <w:t>2.3 Zkvalitnit a více ekologizovat MHD</w:t>
      </w:r>
    </w:p>
    <w:p w:rsidR="000F6D10" w:rsidRPr="00C716E6" w:rsidRDefault="000F6D10" w:rsidP="000F6D10">
      <w:pPr>
        <w:pStyle w:val="seznamsodrkami"/>
        <w:rPr>
          <w:i/>
        </w:rPr>
      </w:pPr>
      <w:r w:rsidRPr="00C716E6">
        <w:rPr>
          <w:i/>
        </w:rPr>
        <w:t xml:space="preserve">4.1. Zvyšovat kvalitu ovzduší a zlepšit systém hospodaření s energiemi, </w:t>
      </w:r>
    </w:p>
    <w:p w:rsidR="000F6D10" w:rsidRPr="00C716E6" w:rsidRDefault="000F6D10" w:rsidP="000F6D10">
      <w:pPr>
        <w:pStyle w:val="seznamsodrkami"/>
        <w:rPr>
          <w:i/>
        </w:rPr>
      </w:pPr>
      <w:r w:rsidRPr="00C716E6">
        <w:rPr>
          <w:i/>
        </w:rPr>
        <w:t>4.4. Odstraňovat ekologické zátěže a omezovat rizika s nimi spojená (regenerace brownfields),</w:t>
      </w:r>
    </w:p>
    <w:p w:rsidR="000F6D10" w:rsidRPr="00C716E6" w:rsidRDefault="000F6D10" w:rsidP="000F6D10">
      <w:pPr>
        <w:pStyle w:val="seznamsodrkami"/>
        <w:rPr>
          <w:i/>
        </w:rPr>
      </w:pPr>
      <w:r w:rsidRPr="00C716E6">
        <w:rPr>
          <w:i/>
        </w:rPr>
        <w:t>4.5. Zlepšit nakládání s odpady</w:t>
      </w:r>
    </w:p>
    <w:p w:rsidR="003976E0" w:rsidRPr="00C716E6" w:rsidRDefault="0032704E" w:rsidP="003976E0">
      <w:pPr>
        <w:autoSpaceDE w:val="0"/>
        <w:adjustRightInd w:val="0"/>
        <w:rPr>
          <w:rFonts w:cs="Arial"/>
          <w:i/>
          <w:color w:val="000000"/>
        </w:rPr>
      </w:pPr>
      <w:r w:rsidRPr="00C716E6">
        <w:rPr>
          <w:rFonts w:cs="Arial"/>
          <w:i/>
          <w:color w:val="000000"/>
        </w:rPr>
        <w:t>Při implementaci koncepce je potřeba důsledně dbát na vhodný výběr realizovaných projektů v souladu s kritérii navrženými v rámci SEA.</w:t>
      </w:r>
      <w:r w:rsidR="003976E0">
        <w:rPr>
          <w:rFonts w:cs="Arial"/>
          <w:i/>
          <w:color w:val="000000"/>
        </w:rPr>
        <w:t xml:space="preserve"> </w:t>
      </w:r>
      <w:r w:rsidR="003976E0" w:rsidRPr="00C716E6">
        <w:rPr>
          <w:rFonts w:cs="Arial"/>
          <w:i/>
          <w:color w:val="000000"/>
        </w:rPr>
        <w:t>Každý projekt s dopadem do konkrétního území je třeba podrobit posouzení vlivů záměru na životní prostředí na projektové úrovni, resp. biologickému hodnocení dle případných požadavků orgánů ochrany přírody.</w:t>
      </w:r>
    </w:p>
    <w:p w:rsidR="00DA310A" w:rsidRPr="00C716E6" w:rsidRDefault="0071120B" w:rsidP="00DA310A">
      <w:pPr>
        <w:pStyle w:val="Podnadpis1"/>
      </w:pPr>
      <w:r w:rsidRPr="00C716E6">
        <w:lastRenderedPageBreak/>
        <w:t>Program</w:t>
      </w:r>
      <w:r w:rsidR="00DA310A" w:rsidRPr="00C716E6">
        <w:t xml:space="preserve"> rozvoje </w:t>
      </w:r>
      <w:r w:rsidR="006E1B6A" w:rsidRPr="00C716E6">
        <w:t>Ústeckého</w:t>
      </w:r>
      <w:r w:rsidR="00DA310A" w:rsidRPr="00C716E6">
        <w:t xml:space="preserve"> kraje</w:t>
      </w:r>
      <w:r w:rsidRPr="00C716E6">
        <w:t xml:space="preserve"> 2014-2020</w:t>
      </w:r>
    </w:p>
    <w:p w:rsidR="00DA310A" w:rsidRPr="00C716E6" w:rsidRDefault="0071120B" w:rsidP="000D39CD">
      <w:r w:rsidRPr="00C716E6">
        <w:t>Program</w:t>
      </w:r>
      <w:r w:rsidR="00DA310A" w:rsidRPr="00C716E6">
        <w:t xml:space="preserve"> rozvoje </w:t>
      </w:r>
      <w:r w:rsidRPr="00C716E6">
        <w:t xml:space="preserve">Ústeckého kraje </w:t>
      </w:r>
      <w:r w:rsidR="00DA310A" w:rsidRPr="00C716E6">
        <w:t xml:space="preserve">je základním dlouhodobým koncepčním dokumentem kraje. Slouží ke koordinaci aktivit na podporu ekonomického, sociálního a environmentálního rozvoje. Smysl </w:t>
      </w:r>
      <w:r w:rsidRPr="00C716E6">
        <w:t>Programu</w:t>
      </w:r>
      <w:r w:rsidR="00DA310A" w:rsidRPr="00C716E6">
        <w:t xml:space="preserve"> spočívá především ve vymezení jasného rámce, který má napomoci efektivnějšímu a cílenějšímu rozhodování vedení kraje.</w:t>
      </w:r>
    </w:p>
    <w:p w:rsidR="0071120B" w:rsidRPr="00C716E6" w:rsidRDefault="0071120B" w:rsidP="000D39CD">
      <w:r w:rsidRPr="00C716E6">
        <w:t>V letech 2012 a 2013 proběhla aktualizace programu rozvoje Ústeckého kraje. Účelem této aktualizace byla mimo jiné příprava podkladu pro rozdělování finančních prostředků v Ústeckém kraji z fondů Evropské unie v období 2014 – 2020.</w:t>
      </w:r>
    </w:p>
    <w:p w:rsidR="0071120B" w:rsidRPr="00C716E6" w:rsidRDefault="0071120B" w:rsidP="000D39CD">
      <w:r w:rsidRPr="00C716E6">
        <w:t xml:space="preserve">Aktualizace programu rozvoje kraje má </w:t>
      </w:r>
      <w:r w:rsidR="000D39CD" w:rsidRPr="00C716E6">
        <w:t>priorit</w:t>
      </w:r>
      <w:r w:rsidRPr="00C716E6">
        <w:t>:</w:t>
      </w:r>
    </w:p>
    <w:p w:rsidR="000D39CD" w:rsidRPr="00C716E6" w:rsidRDefault="000D39CD" w:rsidP="000D39CD">
      <w:r w:rsidRPr="00C716E6">
        <w:t>1. Konkurenceschopná a stabilizovaná ekonomika</w:t>
      </w:r>
    </w:p>
    <w:p w:rsidR="000D39CD" w:rsidRPr="00C716E6" w:rsidRDefault="000D39CD" w:rsidP="000D39CD">
      <w:r w:rsidRPr="00C716E6">
        <w:t>2. Sociální kapitál a kvalita veřejných služeb</w:t>
      </w:r>
    </w:p>
    <w:p w:rsidR="000D39CD" w:rsidRPr="00C716E6" w:rsidRDefault="000D39CD" w:rsidP="000D39CD">
      <w:r w:rsidRPr="00C716E6">
        <w:t>3. Infrastruktura a životní prostředí</w:t>
      </w:r>
    </w:p>
    <w:p w:rsidR="000D39CD" w:rsidRPr="00C716E6" w:rsidRDefault="000D39CD" w:rsidP="000D39CD">
      <w:r w:rsidRPr="00C716E6">
        <w:t>4. Atraktivní města</w:t>
      </w:r>
    </w:p>
    <w:p w:rsidR="000D39CD" w:rsidRPr="00C716E6" w:rsidRDefault="000D39CD" w:rsidP="000D39CD">
      <w:r w:rsidRPr="00C716E6">
        <w:t>5. Životaschopné venkovské části kraje</w:t>
      </w:r>
    </w:p>
    <w:p w:rsidR="000D39CD" w:rsidRPr="00C716E6" w:rsidRDefault="000D39CD" w:rsidP="000D39CD">
      <w:r w:rsidRPr="00C716E6">
        <w:t xml:space="preserve">V souvislosti se Strategií rozvoje města Ústí nad Labem  a jejím posouzením vlivů na </w:t>
      </w:r>
      <w:proofErr w:type="gramStart"/>
      <w:r w:rsidRPr="00C716E6">
        <w:t>životního</w:t>
      </w:r>
      <w:proofErr w:type="gramEnd"/>
      <w:r w:rsidRPr="00C716E6">
        <w:t xml:space="preserve"> prostředí a veřejné zdraví jsou klíčové především  priority 3. Infrastruktura a životní prostředí a 4. Atraktivní města, a v rámci nich tyto navrhovaná opatření:</w:t>
      </w:r>
    </w:p>
    <w:p w:rsidR="000D39CD" w:rsidRPr="00C716E6" w:rsidRDefault="000D39CD" w:rsidP="000D39CD">
      <w:r w:rsidRPr="00C716E6">
        <w:t>Opatření 3.3: Zásobování energiemi a infrastruktura životního prostředí</w:t>
      </w:r>
    </w:p>
    <w:p w:rsidR="000D39CD" w:rsidRPr="00C716E6" w:rsidRDefault="000D39CD" w:rsidP="000D39CD">
      <w:r w:rsidRPr="00C716E6">
        <w:t>Opatření 3.4: Kvalita životního prostředí</w:t>
      </w:r>
    </w:p>
    <w:p w:rsidR="000D39CD" w:rsidRPr="00C716E6" w:rsidRDefault="000D39CD" w:rsidP="000D39CD">
      <w:r w:rsidRPr="00C716E6">
        <w:t>Opatření 3.5: Revitalizace devastovaných částí kraje</w:t>
      </w:r>
    </w:p>
    <w:p w:rsidR="000D39CD" w:rsidRPr="00C716E6" w:rsidRDefault="000D39CD" w:rsidP="000D39CD">
      <w:r w:rsidRPr="00C716E6">
        <w:t>Opatření 4.1: Veřejná prostranství a občanská vybavenost</w:t>
      </w:r>
    </w:p>
    <w:p w:rsidR="000D39CD" w:rsidRPr="00C716E6" w:rsidRDefault="000D39CD" w:rsidP="000D39CD">
      <w:r w:rsidRPr="00C716E6">
        <w:t>Opatření 4.2: Revitalizace městských brownfieldů</w:t>
      </w:r>
    </w:p>
    <w:p w:rsidR="000D39CD" w:rsidRPr="00C716E6" w:rsidRDefault="000D39CD" w:rsidP="000D39CD">
      <w:r w:rsidRPr="00C716E6">
        <w:t>Opatření 4.3: Revitalizace upadajících rezidenčních lokalit</w:t>
      </w:r>
    </w:p>
    <w:p w:rsidR="000D39CD" w:rsidRPr="00C716E6" w:rsidRDefault="000D39CD" w:rsidP="000D39CD">
      <w:r w:rsidRPr="00C716E6">
        <w:t>Opatření 4.4: Environmentálně šetrnější doprava ve městech.</w:t>
      </w:r>
    </w:p>
    <w:p w:rsidR="00DA310A" w:rsidRPr="00C716E6" w:rsidRDefault="00DA310A" w:rsidP="00DA310A">
      <w:pPr>
        <w:rPr>
          <w:i/>
        </w:rPr>
      </w:pPr>
      <w:r w:rsidRPr="00C716E6">
        <w:rPr>
          <w:i/>
        </w:rPr>
        <w:t xml:space="preserve">Komentář: </w:t>
      </w:r>
    </w:p>
    <w:p w:rsidR="000D39CD" w:rsidRPr="00C716E6" w:rsidRDefault="00DA310A" w:rsidP="000D39CD">
      <w:pPr>
        <w:rPr>
          <w:rFonts w:cs="Arial"/>
          <w:i/>
          <w:color w:val="000000"/>
        </w:rPr>
      </w:pPr>
      <w:r w:rsidRPr="00C716E6">
        <w:rPr>
          <w:i/>
        </w:rPr>
        <w:t xml:space="preserve">Zaměření </w:t>
      </w:r>
      <w:r w:rsidR="008674B4">
        <w:rPr>
          <w:i/>
        </w:rPr>
        <w:t>SR ÚNL</w:t>
      </w:r>
      <w:r w:rsidR="00C716E6" w:rsidRPr="00C716E6">
        <w:rPr>
          <w:i/>
        </w:rPr>
        <w:t xml:space="preserve"> </w:t>
      </w:r>
      <w:r w:rsidR="005A5A40" w:rsidRPr="00C716E6">
        <w:rPr>
          <w:i/>
        </w:rPr>
        <w:t>2015-2020</w:t>
      </w:r>
      <w:r w:rsidRPr="00C716E6">
        <w:rPr>
          <w:i/>
        </w:rPr>
        <w:t xml:space="preserve"> má vůči prioritám </w:t>
      </w:r>
      <w:r w:rsidR="000D39CD" w:rsidRPr="00C716E6">
        <w:rPr>
          <w:i/>
        </w:rPr>
        <w:t xml:space="preserve">a opatřením </w:t>
      </w:r>
      <w:r w:rsidRPr="00C716E6">
        <w:rPr>
          <w:i/>
        </w:rPr>
        <w:t xml:space="preserve">definovaným </w:t>
      </w:r>
      <w:r w:rsidR="000D39CD" w:rsidRPr="00C716E6">
        <w:rPr>
          <w:i/>
        </w:rPr>
        <w:t xml:space="preserve">v Programu rozvoje Ústeckého kraje. </w:t>
      </w:r>
      <w:proofErr w:type="gramStart"/>
      <w:r w:rsidRPr="00C716E6">
        <w:rPr>
          <w:i/>
        </w:rPr>
        <w:t>převážně</w:t>
      </w:r>
      <w:proofErr w:type="gramEnd"/>
      <w:r w:rsidRPr="00C716E6">
        <w:rPr>
          <w:i/>
        </w:rPr>
        <w:t xml:space="preserve"> pozitivní vazbu</w:t>
      </w:r>
      <w:r w:rsidR="000D39CD" w:rsidRPr="00C716E6">
        <w:rPr>
          <w:i/>
        </w:rPr>
        <w:t>, navrhované cíle v zásadě plně odrážejí opatření přijatá na základě Pr</w:t>
      </w:r>
      <w:r w:rsidR="00752F99">
        <w:rPr>
          <w:i/>
        </w:rPr>
        <w:t>ogramu rozvoje Ústeckého kraje.</w:t>
      </w:r>
      <w:r w:rsidR="000D39CD" w:rsidRPr="00C716E6">
        <w:rPr>
          <w:rFonts w:cs="Arial"/>
          <w:i/>
        </w:rPr>
        <w:t xml:space="preserve"> K dílčím rozporům může docházet zejména v oblasti rozšiřování zastavěných území, snižování retenční schopnosti krajiny a vlivu na krajinný ráz území v nezastavěných oblastech, především v souvislosti s  výstavbou turistické resp. volnočasové infrastruktury. Tyto konkrétní případy a jejich možné vlivy na životní prostředí je třeba řešit individuálně na úrovni jednotlivých územních plánů, resp. na projektové úrovni v rámci procesu EIA. </w:t>
      </w:r>
      <w:r w:rsidR="000D39CD" w:rsidRPr="00C716E6">
        <w:rPr>
          <w:rFonts w:cs="Arial"/>
          <w:i/>
          <w:color w:val="000000"/>
        </w:rPr>
        <w:t>Při implementaci koncepce je třeba důsledně dbát na vhodný výběr realizovaných projektů v souladu s kritérii navrženými v rámci SEA.</w:t>
      </w:r>
    </w:p>
    <w:p w:rsidR="00DA310A" w:rsidRPr="00C716E6" w:rsidRDefault="00DA310A" w:rsidP="00DA310A">
      <w:pPr>
        <w:pStyle w:val="Podnadpis1"/>
      </w:pPr>
      <w:r w:rsidRPr="00C716E6">
        <w:t>Státní kulturní politika na léta 2009 – 2014; Aktualizace Státní kulturní politiky na léta 2013 -2014 s výhledem na roky 2015 – 2020)</w:t>
      </w:r>
    </w:p>
    <w:p w:rsidR="00DA310A" w:rsidRPr="00C716E6" w:rsidRDefault="00DA310A" w:rsidP="00DA310A">
      <w:r w:rsidRPr="00C716E6">
        <w:t>Nová Státní kulturní politika vymezí strategické cíle, úkoly a opatření v souvislosti s aktuálními postoji ke kultuře jako významnému sektoru hospodářského života, v podpoře rozvoje kreativity a inovace, a v roli kultury jako fenoménu mezinárodní spolupráce. Dokument byl schválen vládou České republiky dne 19. listopadu 2008.</w:t>
      </w:r>
    </w:p>
    <w:p w:rsidR="00DA310A" w:rsidRPr="00C716E6" w:rsidRDefault="00DA310A" w:rsidP="00DA310A">
      <w:pPr>
        <w:pStyle w:val="Styl3"/>
        <w:numPr>
          <w:ilvl w:val="0"/>
          <w:numId w:val="0"/>
        </w:numPr>
      </w:pPr>
      <w:r w:rsidRPr="00C716E6">
        <w:t xml:space="preserve">Na odvětví cestovního ruchu v koncepci </w:t>
      </w:r>
      <w:r w:rsidR="008674B4">
        <w:t>SR ÚNL</w:t>
      </w:r>
      <w:r w:rsidR="00C716E6" w:rsidRPr="00C716E6">
        <w:t xml:space="preserve"> </w:t>
      </w:r>
      <w:r w:rsidR="005A5A40" w:rsidRPr="00C716E6">
        <w:t>2015-2020</w:t>
      </w:r>
      <w:r w:rsidRPr="00C716E6">
        <w:t xml:space="preserve"> se váží tyto úkoly a opatření:</w:t>
      </w:r>
    </w:p>
    <w:p w:rsidR="00DA310A" w:rsidRPr="00C716E6" w:rsidRDefault="00DA310A" w:rsidP="00DA310A">
      <w:pPr>
        <w:pStyle w:val="Styl3"/>
        <w:numPr>
          <w:ilvl w:val="0"/>
          <w:numId w:val="0"/>
        </w:numPr>
        <w:rPr>
          <w:u w:val="single"/>
        </w:rPr>
      </w:pPr>
      <w:r w:rsidRPr="00C716E6">
        <w:rPr>
          <w:u w:val="single"/>
        </w:rPr>
        <w:t>Cíl 1: Využít přínosů umění a kulturního dědictví a s nimi spojené kreativity pro zvýšení konkurenceschopnosti ostatních oborů a činností</w:t>
      </w:r>
    </w:p>
    <w:p w:rsidR="00DA310A" w:rsidRPr="00C716E6" w:rsidRDefault="00DA310A" w:rsidP="00DA310A">
      <w:pPr>
        <w:pStyle w:val="Styl3"/>
        <w:tabs>
          <w:tab w:val="left" w:pos="709"/>
          <w:tab w:val="left" w:pos="1134"/>
        </w:tabs>
        <w:ind w:left="1134" w:hanging="774"/>
      </w:pPr>
      <w:proofErr w:type="gramStart"/>
      <w:r w:rsidRPr="00C716E6">
        <w:lastRenderedPageBreak/>
        <w:t>1.1</w:t>
      </w:r>
      <w:proofErr w:type="gramEnd"/>
      <w:r w:rsidRPr="00C716E6">
        <w:t>.</w:t>
      </w:r>
      <w:r w:rsidRPr="00C716E6">
        <w:tab/>
        <w:t>Program zmapování a analýzy potřeb umění, kulturních a kreativních průmyslů v ČR a transfer mezinárodních zkušeností;</w:t>
      </w:r>
    </w:p>
    <w:p w:rsidR="00DA310A" w:rsidRPr="00C716E6" w:rsidRDefault="00DA310A" w:rsidP="00DA310A">
      <w:pPr>
        <w:pStyle w:val="Styl3"/>
        <w:tabs>
          <w:tab w:val="left" w:pos="709"/>
          <w:tab w:val="left" w:pos="1134"/>
        </w:tabs>
        <w:ind w:left="1134" w:hanging="774"/>
      </w:pPr>
      <w:r w:rsidRPr="00C716E6">
        <w:t>1.2. Využití metody otevřené koordinace pro účinnější prosazení ochrany kulturních hodnot a rozvoje kulturní rozmanitosti v koncepčních materiálech krajů a obcí;</w:t>
      </w:r>
    </w:p>
    <w:p w:rsidR="00DA310A" w:rsidRPr="00C716E6" w:rsidRDefault="00DA310A" w:rsidP="00DA310A">
      <w:pPr>
        <w:pStyle w:val="Styl3"/>
        <w:tabs>
          <w:tab w:val="left" w:pos="709"/>
          <w:tab w:val="left" w:pos="1134"/>
        </w:tabs>
        <w:ind w:left="1134" w:hanging="774"/>
      </w:pPr>
      <w:r w:rsidRPr="00C716E6">
        <w:t>1.3. Program vyhodnocování přínosů kultury pro jiné obory včetně evaluace ekonomické;</w:t>
      </w:r>
    </w:p>
    <w:p w:rsidR="00DA310A" w:rsidRPr="00C716E6" w:rsidRDefault="00DA310A" w:rsidP="00DA310A">
      <w:pPr>
        <w:pStyle w:val="Styl3"/>
      </w:pPr>
      <w:r w:rsidRPr="00C716E6">
        <w:t>1.5. Systém využívání potenciálu nemovitých kulturních památek pro intenzivnější poskytování kulturních služeb a služeb pro cestovní ruch s vyšší přidanou hodnotou.</w:t>
      </w:r>
    </w:p>
    <w:p w:rsidR="00DA310A" w:rsidRPr="00C716E6" w:rsidRDefault="00DA310A" w:rsidP="00DA310A">
      <w:pPr>
        <w:pStyle w:val="Styl3"/>
        <w:numPr>
          <w:ilvl w:val="0"/>
          <w:numId w:val="0"/>
        </w:numPr>
        <w:rPr>
          <w:u w:val="single"/>
        </w:rPr>
      </w:pPr>
      <w:r w:rsidRPr="00C716E6">
        <w:rPr>
          <w:u w:val="single"/>
        </w:rPr>
        <w:t>Cíl 3: Poskytovat přímou i nepřímou podporu uchování existujících kulturních hodnot a nakládání s nimi, stejně jako tvorbě hodnot nových</w:t>
      </w:r>
    </w:p>
    <w:p w:rsidR="00DA310A" w:rsidRPr="00C716E6" w:rsidRDefault="00DA310A" w:rsidP="00DA310A">
      <w:pPr>
        <w:pStyle w:val="Styl3"/>
      </w:pPr>
      <w:r w:rsidRPr="00C716E6">
        <w:t>3.5. Program podpory modernizace kulturní infrastruktury pro účely poskytování moderních kulturních služeb s vyšší přidanou hodnotou</w:t>
      </w:r>
    </w:p>
    <w:p w:rsidR="00DA310A" w:rsidRPr="00C716E6" w:rsidRDefault="00DA310A" w:rsidP="00DA310A">
      <w:pPr>
        <w:pStyle w:val="Styl3"/>
      </w:pPr>
      <w:r w:rsidRPr="00C716E6">
        <w:t>3.12. Posilování motivace k soukromé podpoře kultury</w:t>
      </w:r>
    </w:p>
    <w:p w:rsidR="00DA310A" w:rsidRPr="00C716E6" w:rsidRDefault="00DA310A" w:rsidP="00DA310A">
      <w:pPr>
        <w:pStyle w:val="Styl3"/>
        <w:numPr>
          <w:ilvl w:val="0"/>
          <w:numId w:val="0"/>
        </w:numPr>
        <w:ind w:left="720"/>
      </w:pPr>
    </w:p>
    <w:p w:rsidR="00DA310A" w:rsidRPr="00C716E6" w:rsidRDefault="00DA310A" w:rsidP="00DA310A">
      <w:pPr>
        <w:pStyle w:val="Styl3"/>
        <w:numPr>
          <w:ilvl w:val="0"/>
          <w:numId w:val="0"/>
        </w:numPr>
        <w:rPr>
          <w:i/>
        </w:rPr>
      </w:pPr>
      <w:r w:rsidRPr="00C716E6">
        <w:rPr>
          <w:i/>
        </w:rPr>
        <w:t xml:space="preserve">Komentář: </w:t>
      </w:r>
    </w:p>
    <w:p w:rsidR="00DA310A" w:rsidRPr="00C716E6" w:rsidRDefault="00DA310A" w:rsidP="00DA310A">
      <w:pPr>
        <w:pStyle w:val="Styl3"/>
        <w:numPr>
          <w:ilvl w:val="0"/>
          <w:numId w:val="0"/>
        </w:numPr>
      </w:pPr>
      <w:r w:rsidRPr="00C716E6">
        <w:rPr>
          <w:i/>
        </w:rPr>
        <w:t xml:space="preserve">V </w:t>
      </w:r>
      <w:r w:rsidR="008674B4">
        <w:rPr>
          <w:i/>
        </w:rPr>
        <w:t>SR ÚNL</w:t>
      </w:r>
      <w:r w:rsidR="00C716E6" w:rsidRPr="00C716E6">
        <w:rPr>
          <w:i/>
        </w:rPr>
        <w:t xml:space="preserve"> </w:t>
      </w:r>
      <w:r w:rsidR="005A5A40" w:rsidRPr="00C716E6">
        <w:rPr>
          <w:i/>
        </w:rPr>
        <w:t>2015-2020</w:t>
      </w:r>
      <w:r w:rsidRPr="00C716E6">
        <w:rPr>
          <w:i/>
        </w:rPr>
        <w:t xml:space="preserve"> je na Státní politiku rozvoje kultury nepřímo vázán</w:t>
      </w:r>
      <w:r w:rsidR="00935934" w:rsidRPr="00C716E6">
        <w:rPr>
          <w:i/>
        </w:rPr>
        <w:t xml:space="preserve"> prostřednictvím celkového cíle zatraktivňování města. Přímo pozitivně se projeví především cíl 5.1Zlepšit podmínky pro kulturní život ve městě díky zaměření na rozvoj kulturního života města ať už pomocí podpory rozvoje kulturních zařízení a prostor pro rozvoj kultury, tak pořádání kulturních akcí ve městě. </w:t>
      </w:r>
      <w:r w:rsidR="003976E0">
        <w:rPr>
          <w:i/>
        </w:rPr>
        <w:t>Negativní vazby nebyly identifikovány.</w:t>
      </w:r>
    </w:p>
    <w:p w:rsidR="00DA310A" w:rsidRPr="00C716E6" w:rsidRDefault="00DA310A" w:rsidP="00DA310A">
      <w:pPr>
        <w:pStyle w:val="Podnadpis1"/>
      </w:pPr>
      <w:r w:rsidRPr="00C716E6">
        <w:t xml:space="preserve">Koncepce památkové péče 2011 – 2016 </w:t>
      </w:r>
    </w:p>
    <w:p w:rsidR="00DA310A" w:rsidRPr="00C716E6" w:rsidRDefault="00DA310A" w:rsidP="00DA310A">
      <w:r w:rsidRPr="00C716E6">
        <w:t>Koncepce památkové péče je strategickým dokumentem navazujícím na Státní kulturní politiku, která řeší její dosud nesplněné úkoly.</w:t>
      </w:r>
    </w:p>
    <w:p w:rsidR="00DA310A" w:rsidRPr="00C716E6" w:rsidRDefault="00DA310A" w:rsidP="00DA310A">
      <w:r w:rsidRPr="00C716E6">
        <w:t>Koncepce přímo vymezuje opatření vázaná na cestovní ruch:</w:t>
      </w:r>
    </w:p>
    <w:p w:rsidR="00DA310A" w:rsidRPr="00C716E6" w:rsidRDefault="00DA310A" w:rsidP="00DA310A">
      <w:pPr>
        <w:pStyle w:val="Styl3"/>
      </w:pPr>
      <w:r w:rsidRPr="00C716E6">
        <w:t>Podpora zpřístupňování památkových objektů, jejich propagace a rozšiřování nabídky kulturních akcí;</w:t>
      </w:r>
    </w:p>
    <w:p w:rsidR="00DA310A" w:rsidRPr="00C716E6" w:rsidRDefault="00DA310A" w:rsidP="00DA310A">
      <w:pPr>
        <w:pStyle w:val="Styl3"/>
      </w:pPr>
      <w:r w:rsidRPr="00C716E6">
        <w:t>Využití všestranného potenciálu památek pro poskytování služeb v cestovním ruchu trvale udržitelným způsobem;</w:t>
      </w:r>
    </w:p>
    <w:p w:rsidR="00DA310A" w:rsidRPr="00C716E6" w:rsidRDefault="00DA310A" w:rsidP="00DA310A">
      <w:pPr>
        <w:pStyle w:val="Styl3"/>
      </w:pPr>
      <w:r w:rsidRPr="00C716E6">
        <w:t>Zapojení vhodných marketingových nástrojů cestovního ruchu pro únosnou ekonomizaci kulturních památek. Využití části výnosu z cestovního ruchu na obnovu kulturních památek.</w:t>
      </w:r>
    </w:p>
    <w:p w:rsidR="00DA310A" w:rsidRPr="00C716E6" w:rsidRDefault="00DA310A" w:rsidP="00DA310A">
      <w:pPr>
        <w:pStyle w:val="Styl3"/>
        <w:numPr>
          <w:ilvl w:val="0"/>
          <w:numId w:val="0"/>
        </w:numPr>
      </w:pPr>
    </w:p>
    <w:p w:rsidR="00DA310A" w:rsidRPr="00C716E6" w:rsidRDefault="00DA310A" w:rsidP="00DA310A">
      <w:pPr>
        <w:pStyle w:val="Styl3"/>
        <w:numPr>
          <w:ilvl w:val="0"/>
          <w:numId w:val="0"/>
        </w:numPr>
        <w:rPr>
          <w:i/>
        </w:rPr>
      </w:pPr>
      <w:r w:rsidRPr="00C716E6">
        <w:rPr>
          <w:i/>
        </w:rPr>
        <w:t xml:space="preserve">Komentář: </w:t>
      </w:r>
    </w:p>
    <w:p w:rsidR="00DA310A" w:rsidRPr="00C716E6" w:rsidRDefault="00DA310A" w:rsidP="00DA310A">
      <w:pPr>
        <w:autoSpaceDE w:val="0"/>
        <w:adjustRightInd w:val="0"/>
        <w:rPr>
          <w:rFonts w:cs="Arial"/>
          <w:i/>
          <w:color w:val="000000"/>
        </w:rPr>
      </w:pPr>
      <w:r w:rsidRPr="00C716E6">
        <w:rPr>
          <w:i/>
        </w:rPr>
        <w:t xml:space="preserve">V Koncepci památkové péče je přímo vymezeno odvětví cestovního ruchu jako cíl, který je účelné dále podporovat, </w:t>
      </w:r>
      <w:r w:rsidR="008674B4">
        <w:rPr>
          <w:i/>
        </w:rPr>
        <w:t>SR ÚNL</w:t>
      </w:r>
      <w:r w:rsidR="00C716E6" w:rsidRPr="00C716E6">
        <w:rPr>
          <w:i/>
        </w:rPr>
        <w:t xml:space="preserve"> </w:t>
      </w:r>
      <w:r w:rsidR="005A5A40" w:rsidRPr="00C716E6">
        <w:rPr>
          <w:i/>
        </w:rPr>
        <w:t>2015-2020</w:t>
      </w:r>
      <w:r w:rsidRPr="00C716E6">
        <w:rPr>
          <w:i/>
        </w:rPr>
        <w:t xml:space="preserve"> je tak plně v souladu s touto koncepcí, zejména v oblasti ochrany a rozvoje kulturních památek a jejich šetrného využívání pro cestovní ruch</w:t>
      </w:r>
      <w:r w:rsidR="003976E0">
        <w:rPr>
          <w:i/>
        </w:rPr>
        <w:t>, volnočasové aktivity</w:t>
      </w:r>
      <w:r w:rsidRPr="00C716E6">
        <w:rPr>
          <w:i/>
        </w:rPr>
        <w:t xml:space="preserve"> </w:t>
      </w:r>
      <w:r w:rsidR="00935934" w:rsidRPr="00C716E6">
        <w:rPr>
          <w:i/>
        </w:rPr>
        <w:t xml:space="preserve">a propagaci města </w:t>
      </w:r>
      <w:r w:rsidRPr="00C716E6">
        <w:rPr>
          <w:i/>
        </w:rPr>
        <w:t>v závislosti na konkrétní aplikaci navrhovaných opatření.</w:t>
      </w:r>
      <w:r w:rsidRPr="00C716E6">
        <w:rPr>
          <w:rFonts w:cs="Arial"/>
          <w:i/>
          <w:color w:val="000000"/>
        </w:rPr>
        <w:t xml:space="preserve"> Každý konkrétní projekt s dopadem do konkrétního území je třeba podrobit posouzení vlivů záměru na životní prostředí na projektové úrovni.</w:t>
      </w:r>
    </w:p>
    <w:p w:rsidR="00DA310A" w:rsidRPr="00C716E6" w:rsidRDefault="00DA310A" w:rsidP="00DA310A">
      <w:pPr>
        <w:pStyle w:val="Podnadpis1"/>
      </w:pPr>
      <w:r w:rsidRPr="00C716E6">
        <w:t>Akční plán ČR pro zdraví a životní prostředí – NEHAP</w:t>
      </w:r>
    </w:p>
    <w:p w:rsidR="00DA310A" w:rsidRPr="00C716E6" w:rsidRDefault="00DA310A" w:rsidP="00DA310A">
      <w:pPr>
        <w:rPr>
          <w:rFonts w:cs="Arial"/>
        </w:rPr>
      </w:pPr>
      <w:r w:rsidRPr="00C716E6">
        <w:rPr>
          <w:rFonts w:cs="Arial"/>
        </w:rPr>
        <w:t>NEHAP ČR byl přijat usnesením vlády ČR č. 810 z roku 1998. Dokument obsahuje soubor doporučení směřujících ke zlepšení životního prostředí a zdravotního stavu populace v ČR. Zabývá se širokou škálou problémů životního prostředí a koncepční podpory zdraví. Na NEHAP navazují místní Akční plány zdraví a životního prostředí (NEHAP).</w:t>
      </w:r>
    </w:p>
    <w:p w:rsidR="00DA310A" w:rsidRPr="00C716E6" w:rsidRDefault="00DA310A" w:rsidP="00DA310A">
      <w:pPr>
        <w:rPr>
          <w:rFonts w:cs="Arial"/>
        </w:rPr>
      </w:pPr>
      <w:r w:rsidRPr="00C716E6">
        <w:rPr>
          <w:rFonts w:cs="Arial"/>
        </w:rPr>
        <w:t>Z analýzy vývoje stavu životního prostředí v České republice vyplývají prioritní problémy politiky životního prostředí trvalého charakteru:</w:t>
      </w:r>
    </w:p>
    <w:p w:rsidR="00DA310A" w:rsidRPr="00C716E6" w:rsidRDefault="00DA310A" w:rsidP="00DA310A">
      <w:pPr>
        <w:pStyle w:val="Styl3"/>
      </w:pPr>
      <w:r w:rsidRPr="00C716E6">
        <w:lastRenderedPageBreak/>
        <w:t>Ochrana klimatu cestou snižování emisí "skleníkových" plynů;</w:t>
      </w:r>
    </w:p>
    <w:p w:rsidR="00DA310A" w:rsidRPr="00C716E6" w:rsidRDefault="00DA310A" w:rsidP="00DA310A">
      <w:pPr>
        <w:pStyle w:val="Styl3"/>
      </w:pPr>
      <w:r w:rsidRPr="00C716E6">
        <w:t>Ochrana ozónové vrstvy Země;</w:t>
      </w:r>
    </w:p>
    <w:p w:rsidR="00DA310A" w:rsidRPr="00C716E6" w:rsidRDefault="00DA310A" w:rsidP="00DA310A">
      <w:pPr>
        <w:pStyle w:val="Styl3"/>
      </w:pPr>
      <w:r w:rsidRPr="00C716E6">
        <w:t>Ochrana biologické a krajinné rozmanitosti;</w:t>
      </w:r>
    </w:p>
    <w:p w:rsidR="00DA310A" w:rsidRPr="00C716E6" w:rsidRDefault="00DA310A" w:rsidP="00DA310A">
      <w:pPr>
        <w:pStyle w:val="Styl3"/>
      </w:pPr>
      <w:r w:rsidRPr="00C716E6">
        <w:t>Zvyšování povědomí občanů o významu ochrany životního prostředí.</w:t>
      </w:r>
    </w:p>
    <w:p w:rsidR="00DA310A" w:rsidRPr="00C716E6" w:rsidRDefault="00DA310A" w:rsidP="00DA310A">
      <w:pPr>
        <w:pStyle w:val="Styl3"/>
      </w:pPr>
      <w:r w:rsidRPr="00C716E6">
        <w:t>Ve střednědobém horizontu je prvořadou prioritou oblast ochrany vod a půdy a bude narůstat význam dalších aktivit:</w:t>
      </w:r>
    </w:p>
    <w:p w:rsidR="00DA310A" w:rsidRPr="00C716E6" w:rsidRDefault="00DA310A" w:rsidP="00DA310A">
      <w:pPr>
        <w:pStyle w:val="Styl3"/>
      </w:pPr>
      <w:r w:rsidRPr="00C716E6">
        <w:t>Postupné zvyšování schopnosti krajiny zadržovat vodu a odolnosti krajiny vůči vodní erozi;</w:t>
      </w:r>
    </w:p>
    <w:p w:rsidR="00DA310A" w:rsidRPr="00C716E6" w:rsidRDefault="00DA310A" w:rsidP="00DA310A">
      <w:pPr>
        <w:pStyle w:val="Styl3"/>
      </w:pPr>
      <w:r w:rsidRPr="00C716E6">
        <w:t>Pokračující rekonstrukce lesních porostů v oblastech poškozených emisemi;</w:t>
      </w:r>
    </w:p>
    <w:p w:rsidR="00DA310A" w:rsidRPr="00C716E6" w:rsidRDefault="00DA310A" w:rsidP="00DA310A">
      <w:pPr>
        <w:pStyle w:val="Styl3"/>
      </w:pPr>
      <w:r w:rsidRPr="00C716E6">
        <w:t>Pokračující obnova území devastovaných hornickou činností;</w:t>
      </w:r>
    </w:p>
    <w:p w:rsidR="00DA310A" w:rsidRPr="00C716E6" w:rsidRDefault="00DA310A" w:rsidP="00DA310A">
      <w:pPr>
        <w:pStyle w:val="Styl3"/>
      </w:pPr>
      <w:r w:rsidRPr="00C716E6">
        <w:t>Zajištění takové struktury využívání území, která povede ke zlepšení přírodní infrastruktury a bude podmínkou efektivity složkové ochrany (ochrana vod, ovzduší, horninového prostředí, půdy a klimatu a snižování hlučnosti).</w:t>
      </w:r>
    </w:p>
    <w:p w:rsidR="00DA310A" w:rsidRPr="00C716E6" w:rsidRDefault="00DA310A" w:rsidP="00DA310A">
      <w:pPr>
        <w:keepNext/>
      </w:pPr>
      <w:r w:rsidRPr="00C716E6">
        <w:t xml:space="preserve">Z výše uvedených priorit vyplývají následující cíle (relevantní vzhledem k SEA </w:t>
      </w:r>
      <w:r w:rsidR="008674B4">
        <w:t>SR ÚNL</w:t>
      </w:r>
      <w:r w:rsidR="00C716E6" w:rsidRPr="00C716E6">
        <w:t xml:space="preserve"> </w:t>
      </w:r>
      <w:r w:rsidR="005A5A40" w:rsidRPr="00C716E6">
        <w:t>2015-2020</w:t>
      </w:r>
      <w:r w:rsidRPr="00C716E6">
        <w:t>):</w:t>
      </w:r>
    </w:p>
    <w:p w:rsidR="00DA310A" w:rsidRPr="00C716E6" w:rsidRDefault="00DA310A" w:rsidP="00DA310A">
      <w:pPr>
        <w:pStyle w:val="Styl3"/>
      </w:pPr>
      <w:r w:rsidRPr="00C716E6">
        <w:t>Stanovovat priority ve zlepšování kvality ovzduší ze zdravotního hlediska prostřednictvím hodnocení rizik;</w:t>
      </w:r>
    </w:p>
    <w:p w:rsidR="00DA310A" w:rsidRPr="00C716E6" w:rsidRDefault="00DA310A" w:rsidP="00DA310A">
      <w:pPr>
        <w:pStyle w:val="Styl3"/>
      </w:pPr>
      <w:r w:rsidRPr="00C716E6">
        <w:t>Dále zvyšovat kvalitu ovzduší cestou snižování emisí škodlivin, včetně tzv. skleníkových plynů;</w:t>
      </w:r>
    </w:p>
    <w:p w:rsidR="00DA310A" w:rsidRPr="00C716E6" w:rsidRDefault="00DA310A" w:rsidP="00DA310A">
      <w:pPr>
        <w:pStyle w:val="Styl3"/>
      </w:pPr>
      <w:r w:rsidRPr="00C716E6">
        <w:t>Předcházet poškození zdraví z používání a užívání vod;</w:t>
      </w:r>
    </w:p>
    <w:p w:rsidR="00DA310A" w:rsidRPr="00C716E6" w:rsidRDefault="00DA310A" w:rsidP="00DA310A">
      <w:pPr>
        <w:pStyle w:val="Styl3"/>
      </w:pPr>
      <w:r w:rsidRPr="00C716E6">
        <w:t>Chránit podzemní i povrchové vody před kontaminací, se zvláštním zaměřením na ochranu zdrojů pitných vod a vod pro rekreaci;</w:t>
      </w:r>
    </w:p>
    <w:p w:rsidR="00DA310A" w:rsidRPr="00C716E6" w:rsidRDefault="00DA310A" w:rsidP="00DA310A">
      <w:pPr>
        <w:pStyle w:val="Styl3"/>
      </w:pPr>
      <w:r w:rsidRPr="00C716E6">
        <w:t>Zlepšovat kvalitu a zdravotní nezávadnost pitné vody veřejného zásobování a zabezpečit její stálou jakost;</w:t>
      </w:r>
    </w:p>
    <w:p w:rsidR="00DA310A" w:rsidRPr="00C716E6" w:rsidRDefault="00DA310A" w:rsidP="00DA310A">
      <w:pPr>
        <w:pStyle w:val="Styl3"/>
      </w:pPr>
      <w:r w:rsidRPr="00C716E6">
        <w:t>Chránit půdu jako základní složku životního prostředí s důrazem na zabezpečení jejích funkcí;</w:t>
      </w:r>
    </w:p>
    <w:p w:rsidR="00DA310A" w:rsidRPr="00C716E6" w:rsidRDefault="00DA310A" w:rsidP="00DA310A">
      <w:pPr>
        <w:pStyle w:val="Styl3"/>
      </w:pPr>
      <w:r w:rsidRPr="00C716E6">
        <w:t>Uplatňovat princip prevence poškozování půdy;</w:t>
      </w:r>
    </w:p>
    <w:p w:rsidR="00DA310A" w:rsidRPr="00C716E6" w:rsidRDefault="00DA310A" w:rsidP="00DA310A">
      <w:pPr>
        <w:pStyle w:val="Styl3"/>
      </w:pPr>
      <w:r w:rsidRPr="00C716E6">
        <w:t>Vhodným využíváním půdy zajistit ochranu dalších složek životního prostředí, zejména vody;</w:t>
      </w:r>
    </w:p>
    <w:p w:rsidR="00DA310A" w:rsidRPr="00C716E6" w:rsidRDefault="00DA310A" w:rsidP="00DA310A">
      <w:pPr>
        <w:pStyle w:val="Styl3"/>
      </w:pPr>
      <w:r w:rsidRPr="00C716E6">
        <w:t>Omezovat negativní působení hluku na zdraví;</w:t>
      </w:r>
    </w:p>
    <w:p w:rsidR="00DA310A" w:rsidRPr="00C716E6" w:rsidRDefault="00DA310A" w:rsidP="00DA310A">
      <w:pPr>
        <w:pStyle w:val="Styl3"/>
      </w:pPr>
      <w:r w:rsidRPr="00C716E6">
        <w:t>Zastavit nárůst hluku, zejména dopravního, a rozšiřovat chráněné zóny;</w:t>
      </w:r>
    </w:p>
    <w:p w:rsidR="00DA310A" w:rsidRPr="00C716E6" w:rsidRDefault="00DA310A" w:rsidP="00DA310A">
      <w:pPr>
        <w:pStyle w:val="Styl3"/>
      </w:pPr>
      <w:r w:rsidRPr="00C716E6">
        <w:t>Snižovat expozici hluku prostředky územního plánování;</w:t>
      </w:r>
    </w:p>
    <w:p w:rsidR="00DA310A" w:rsidRPr="00C716E6" w:rsidRDefault="00DA310A" w:rsidP="00DA310A">
      <w:pPr>
        <w:pStyle w:val="Styl3"/>
      </w:pPr>
      <w:r w:rsidRPr="00C716E6">
        <w:t>Zabezpečovat prevenci a omezování důsledků velkých průmyslových a jaderných havárií a přírodních katastrof;</w:t>
      </w:r>
    </w:p>
    <w:p w:rsidR="00DA310A" w:rsidRPr="00C716E6" w:rsidRDefault="00DA310A" w:rsidP="00DA310A">
      <w:pPr>
        <w:pStyle w:val="Styl3"/>
      </w:pPr>
      <w:r w:rsidRPr="00C716E6">
        <w:t>Soustavně sledovat parametry životního prostředí a ukazatelů zdravotního stavu populace.</w:t>
      </w:r>
    </w:p>
    <w:p w:rsidR="00DA310A" w:rsidRPr="00C716E6" w:rsidRDefault="00DA310A" w:rsidP="00DA310A">
      <w:pPr>
        <w:pStyle w:val="Styl3"/>
        <w:numPr>
          <w:ilvl w:val="0"/>
          <w:numId w:val="0"/>
        </w:numPr>
        <w:ind w:left="720"/>
      </w:pPr>
    </w:p>
    <w:p w:rsidR="00DA310A" w:rsidRPr="00C716E6" w:rsidRDefault="00DA310A" w:rsidP="00DA310A">
      <w:pPr>
        <w:rPr>
          <w:i/>
        </w:rPr>
      </w:pPr>
      <w:r w:rsidRPr="00C716E6">
        <w:rPr>
          <w:i/>
        </w:rPr>
        <w:t>Komentář:</w:t>
      </w:r>
    </w:p>
    <w:p w:rsidR="00DA310A" w:rsidRDefault="00DA310A" w:rsidP="00DA310A">
      <w:pPr>
        <w:rPr>
          <w:i/>
        </w:rPr>
      </w:pPr>
      <w:r w:rsidRPr="00C716E6">
        <w:rPr>
          <w:i/>
        </w:rPr>
        <w:t xml:space="preserve">V případě NEHAP lze konstatovat, že má vůči předkládané koncepci vazby </w:t>
      </w:r>
      <w:r w:rsidR="003976E0">
        <w:rPr>
          <w:i/>
        </w:rPr>
        <w:t>přímé i nepřímé, převážně pozitivní</w:t>
      </w:r>
      <w:r w:rsidRPr="00C716E6">
        <w:rPr>
          <w:i/>
        </w:rPr>
        <w:t xml:space="preserve">. Překládaná koncepce je jako celek v souladu s principy ochrany veřejného zdraví. Dílčí rozpory mohou nastat v oblasti ochrany půdy a retenční schopnosti území v souvislosti s rozvojem </w:t>
      </w:r>
      <w:r w:rsidR="00935934" w:rsidRPr="00C716E6">
        <w:rPr>
          <w:i/>
        </w:rPr>
        <w:t>dopravní a volnočasové infrastruktury</w:t>
      </w:r>
      <w:r w:rsidRPr="00C716E6">
        <w:rPr>
          <w:i/>
        </w:rPr>
        <w:t xml:space="preserve"> a v oblasti ochrany před hlukem v souvislosti s</w:t>
      </w:r>
      <w:r w:rsidR="00935934" w:rsidRPr="00C716E6">
        <w:rPr>
          <w:i/>
        </w:rPr>
        <w:t> rozvojem sportu a volnočasových aktivit</w:t>
      </w:r>
      <w:r w:rsidRPr="00C716E6">
        <w:rPr>
          <w:i/>
        </w:rPr>
        <w:t xml:space="preserve"> v závislosti na konkrétní aplikaci navrhovaných cílů </w:t>
      </w:r>
      <w:r w:rsidR="008674B4">
        <w:rPr>
          <w:i/>
        </w:rPr>
        <w:t>SR ÚNL</w:t>
      </w:r>
      <w:r w:rsidR="00C716E6" w:rsidRPr="00C716E6">
        <w:rPr>
          <w:i/>
        </w:rPr>
        <w:t xml:space="preserve"> </w:t>
      </w:r>
      <w:r w:rsidR="005A5A40" w:rsidRPr="00C716E6">
        <w:rPr>
          <w:i/>
        </w:rPr>
        <w:t>2015-2020</w:t>
      </w:r>
      <w:r w:rsidR="003976E0">
        <w:rPr>
          <w:i/>
        </w:rPr>
        <w:t>.</w:t>
      </w:r>
    </w:p>
    <w:p w:rsidR="003976E0" w:rsidRPr="00C716E6" w:rsidRDefault="003976E0" w:rsidP="003976E0">
      <w:pPr>
        <w:rPr>
          <w:i/>
        </w:rPr>
      </w:pPr>
      <w:r w:rsidRPr="00C716E6">
        <w:rPr>
          <w:i/>
        </w:rPr>
        <w:t xml:space="preserve">Významně pozitivní vazba vůči cílům SFŽP byla identifikována v případě cílů: 2.1 Optimalizovat a zkvalitnit dopravní infrastrukturu města a regionu, 5.3 Zvýšit atraktivitu města a jeho přírodních a industriálních hodnot, 4.1. Zvyšovat kvalitu ovzduší a zlepšit systém hospodaření s energiemi, 4.2. Iniciovat opatření </w:t>
      </w:r>
      <w:r w:rsidRPr="00C716E6">
        <w:rPr>
          <w:i/>
        </w:rPr>
        <w:lastRenderedPageBreak/>
        <w:t xml:space="preserve">vedoucí k ochraně vod, 4.4. Odstraňovat ekologické zátěže a omezovat rizika s nimi spojená (regenerace brownfields), 1.1 Zajistit přiměřený urbánní rozvoj (vrátit život do centra města, posílit lokální centra, zkvalitnění bydlení, vytvořit veřejná prostranství, revitalizovat brownfields, eliminovat asanační plochy a pásma), 4.5. Zlepšit nakládání s odpady, 5.2 Zlepšit podmínky pro sport a volnočasové aktivity.  </w:t>
      </w:r>
    </w:p>
    <w:p w:rsidR="00DA310A" w:rsidRPr="00C716E6" w:rsidRDefault="00DA310A" w:rsidP="00DA310A">
      <w:pPr>
        <w:pStyle w:val="Podnadpis1"/>
      </w:pPr>
      <w:r w:rsidRPr="00C716E6">
        <w:t>Dlouhodobý program Zdraví pro všechny v 21. století (Zdraví 21)</w:t>
      </w:r>
      <w:r w:rsidR="003976E0">
        <w:t xml:space="preserve"> </w:t>
      </w:r>
    </w:p>
    <w:p w:rsidR="00DA310A" w:rsidRPr="00C716E6" w:rsidRDefault="00DA310A" w:rsidP="00DA310A">
      <w:pPr>
        <w:rPr>
          <w:rFonts w:cs="Arial"/>
        </w:rPr>
      </w:pPr>
      <w:r w:rsidRPr="00C716E6">
        <w:rPr>
          <w:rFonts w:cs="Arial"/>
        </w:rPr>
        <w:t>Česká republika se v roce 1998 přihlásila k programu „Health for all in the 21</w:t>
      </w:r>
      <w:r w:rsidRPr="00C716E6">
        <w:rPr>
          <w:rFonts w:cs="Arial"/>
          <w:vertAlign w:val="superscript"/>
        </w:rPr>
        <w:t>st</w:t>
      </w:r>
      <w:r w:rsidRPr="00C716E6">
        <w:rPr>
          <w:rFonts w:cs="Arial"/>
        </w:rPr>
        <w:t xml:space="preserve"> century“, který následně rozpracovala do strategického dokumentu „Dlouhodobý program zlepšování zdravotního stavu obyvatelstva České republiky: Zdraví pro všechny v 21. století“ (dále jen program ZDRAVÍ 21). Program byl schválen vládou ČR dne 30. října 2002 usnesením č. 1046. Jeho hlavním záměrem je prostřednictvím 21 cílů vybudovat fungující model komplexní péče o zdraví a podpory zdraví celé společnosti.</w:t>
      </w:r>
      <w:r w:rsidR="003976E0">
        <w:rPr>
          <w:rFonts w:cs="Arial"/>
        </w:rPr>
        <w:t xml:space="preserve"> Aktualizaci programu představuje koncepce </w:t>
      </w:r>
      <w:r w:rsidR="003976E0" w:rsidRPr="003976E0">
        <w:rPr>
          <w:rFonts w:cs="Arial"/>
        </w:rPr>
        <w:t>Národní strategie ochrany a podpory zdraví a prevence nemocí – Zdraví 2020</w:t>
      </w:r>
      <w:r w:rsidR="003976E0">
        <w:rPr>
          <w:rFonts w:cs="Arial"/>
        </w:rPr>
        <w:t xml:space="preserve"> viz níže.</w:t>
      </w:r>
    </w:p>
    <w:p w:rsidR="00DA310A" w:rsidRPr="00C716E6" w:rsidRDefault="00DA310A" w:rsidP="00DA310A">
      <w:pPr>
        <w:rPr>
          <w:rFonts w:cs="Arial"/>
        </w:rPr>
      </w:pPr>
      <w:r w:rsidRPr="00C716E6">
        <w:rPr>
          <w:rFonts w:cs="Arial"/>
        </w:rPr>
        <w:t>Program ZDRAVÍ 21 představuje rozsáhlý soubor aktivit zaměřených na stálé a postupné zlepšování všech ukazatelů zdravotního stavu obyvatelstva a předpokládá účast všech složek společnosti na jeho plnění. Za plnění programu Zdraví 21 odpovídá vláda ČR. Jejím poradním orgánem je Rada pro zdraví a životní prostředí. Program ZDRAVÍ 21 vychází z racionálního, dobře strukturovaného modelu komplexní péče společnosti o zdraví a jeho rozvoj, vypracovaného týmy předních světových odborníků z medicínských oborů a odborníků pro zdravotní politiku a ekonomiku. Navrhuje vlastní cesty ČR, jak směřovat ke splnění 21 cílů společného evropského programu ke zlepšení zdravotního stavu národa a regionu.</w:t>
      </w:r>
    </w:p>
    <w:p w:rsidR="00DA310A" w:rsidRPr="00C716E6" w:rsidRDefault="00DA310A" w:rsidP="00DA310A">
      <w:pPr>
        <w:rPr>
          <w:rFonts w:cs="Arial"/>
        </w:rPr>
      </w:pPr>
      <w:r w:rsidRPr="00C716E6">
        <w:rPr>
          <w:rFonts w:cs="Arial"/>
        </w:rPr>
        <w:t>Program Zdraví 21 stanovuje následující cíle:</w:t>
      </w:r>
    </w:p>
    <w:p w:rsidR="00DA310A" w:rsidRPr="00C716E6" w:rsidRDefault="00DA310A" w:rsidP="00E652D0">
      <w:pPr>
        <w:pStyle w:val="seznamsodrkami"/>
        <w:numPr>
          <w:ilvl w:val="0"/>
          <w:numId w:val="26"/>
        </w:numPr>
        <w:tabs>
          <w:tab w:val="clear" w:pos="357"/>
          <w:tab w:val="left" w:pos="-2523"/>
          <w:tab w:val="left" w:pos="567"/>
        </w:tabs>
        <w:suppressAutoHyphens/>
        <w:autoSpaceDN w:val="0"/>
        <w:textAlignment w:val="baseline"/>
      </w:pPr>
      <w:r w:rsidRPr="00C716E6">
        <w:t>CÍL 1: SOLIDARITA VE ZDRAVÍ V EVROPSKÉM REGIONU</w:t>
      </w:r>
    </w:p>
    <w:p w:rsidR="00DA310A" w:rsidRPr="00C716E6" w:rsidRDefault="00DA310A" w:rsidP="00E652D0">
      <w:pPr>
        <w:pStyle w:val="seznamsodrkami"/>
        <w:numPr>
          <w:ilvl w:val="0"/>
          <w:numId w:val="26"/>
        </w:numPr>
        <w:tabs>
          <w:tab w:val="clear" w:pos="357"/>
          <w:tab w:val="left" w:pos="-2523"/>
          <w:tab w:val="left" w:pos="567"/>
        </w:tabs>
        <w:suppressAutoHyphens/>
        <w:autoSpaceDN w:val="0"/>
        <w:textAlignment w:val="baseline"/>
      </w:pPr>
      <w:r w:rsidRPr="00C716E6">
        <w:t>CÍL 2: SPRAVEDLNOST VE ZDRAVÍ</w:t>
      </w:r>
    </w:p>
    <w:p w:rsidR="00DA310A" w:rsidRPr="00C716E6" w:rsidRDefault="00DA310A" w:rsidP="00E652D0">
      <w:pPr>
        <w:pStyle w:val="seznamsodrkami"/>
        <w:numPr>
          <w:ilvl w:val="0"/>
          <w:numId w:val="26"/>
        </w:numPr>
        <w:tabs>
          <w:tab w:val="clear" w:pos="357"/>
          <w:tab w:val="left" w:pos="-2523"/>
          <w:tab w:val="left" w:pos="567"/>
        </w:tabs>
        <w:suppressAutoHyphens/>
        <w:autoSpaceDN w:val="0"/>
        <w:textAlignment w:val="baseline"/>
      </w:pPr>
      <w:r w:rsidRPr="00C716E6">
        <w:t>CÍL 3: ZDRAVÝ START DO ŽIVOTA</w:t>
      </w:r>
    </w:p>
    <w:p w:rsidR="00DA310A" w:rsidRPr="00C716E6" w:rsidRDefault="00DA310A" w:rsidP="00E652D0">
      <w:pPr>
        <w:pStyle w:val="seznamsodrkami"/>
        <w:numPr>
          <w:ilvl w:val="0"/>
          <w:numId w:val="26"/>
        </w:numPr>
        <w:tabs>
          <w:tab w:val="clear" w:pos="357"/>
          <w:tab w:val="left" w:pos="-2523"/>
          <w:tab w:val="left" w:pos="567"/>
        </w:tabs>
        <w:suppressAutoHyphens/>
        <w:autoSpaceDN w:val="0"/>
        <w:textAlignment w:val="baseline"/>
      </w:pPr>
      <w:r w:rsidRPr="00C716E6">
        <w:t>CÍL 4: ZDRAVÍ MLADÝCH</w:t>
      </w:r>
    </w:p>
    <w:p w:rsidR="00DA310A" w:rsidRPr="00C716E6" w:rsidRDefault="00DA310A" w:rsidP="00E652D0">
      <w:pPr>
        <w:pStyle w:val="seznamsodrkami"/>
        <w:numPr>
          <w:ilvl w:val="0"/>
          <w:numId w:val="26"/>
        </w:numPr>
        <w:tabs>
          <w:tab w:val="clear" w:pos="357"/>
          <w:tab w:val="left" w:pos="-2523"/>
          <w:tab w:val="left" w:pos="567"/>
        </w:tabs>
        <w:suppressAutoHyphens/>
        <w:autoSpaceDN w:val="0"/>
        <w:textAlignment w:val="baseline"/>
      </w:pPr>
      <w:r w:rsidRPr="00C716E6">
        <w:t>CÍL 5: ZDRAVÉ STÁRNUTÍ</w:t>
      </w:r>
    </w:p>
    <w:p w:rsidR="00DA310A" w:rsidRPr="00C716E6" w:rsidRDefault="00DA310A" w:rsidP="00E652D0">
      <w:pPr>
        <w:pStyle w:val="seznamsodrkami"/>
        <w:numPr>
          <w:ilvl w:val="0"/>
          <w:numId w:val="26"/>
        </w:numPr>
        <w:tabs>
          <w:tab w:val="clear" w:pos="357"/>
          <w:tab w:val="left" w:pos="-2523"/>
          <w:tab w:val="left" w:pos="567"/>
        </w:tabs>
        <w:suppressAutoHyphens/>
        <w:autoSpaceDN w:val="0"/>
        <w:textAlignment w:val="baseline"/>
      </w:pPr>
      <w:r w:rsidRPr="00C716E6">
        <w:t>CÍL 6: ZLEPŠENÍ DUŠEVNÍHO ZDRAVÍ</w:t>
      </w:r>
    </w:p>
    <w:p w:rsidR="00DA310A" w:rsidRPr="00C716E6" w:rsidRDefault="00DA310A" w:rsidP="00E652D0">
      <w:pPr>
        <w:pStyle w:val="seznamsodrkami"/>
        <w:numPr>
          <w:ilvl w:val="0"/>
          <w:numId w:val="26"/>
        </w:numPr>
        <w:tabs>
          <w:tab w:val="clear" w:pos="357"/>
          <w:tab w:val="left" w:pos="-2523"/>
          <w:tab w:val="left" w:pos="567"/>
        </w:tabs>
        <w:suppressAutoHyphens/>
        <w:autoSpaceDN w:val="0"/>
        <w:textAlignment w:val="baseline"/>
      </w:pPr>
      <w:r w:rsidRPr="00C716E6">
        <w:t>CÍL 7: PREVENCE INFEKČNÍCH ONEMOCNĚNÍ</w:t>
      </w:r>
    </w:p>
    <w:p w:rsidR="00DA310A" w:rsidRPr="00C716E6" w:rsidRDefault="00DA310A" w:rsidP="00E652D0">
      <w:pPr>
        <w:pStyle w:val="seznamsodrkami"/>
        <w:numPr>
          <w:ilvl w:val="0"/>
          <w:numId w:val="26"/>
        </w:numPr>
        <w:tabs>
          <w:tab w:val="clear" w:pos="357"/>
          <w:tab w:val="left" w:pos="-2523"/>
          <w:tab w:val="left" w:pos="567"/>
        </w:tabs>
        <w:suppressAutoHyphens/>
        <w:autoSpaceDN w:val="0"/>
        <w:textAlignment w:val="baseline"/>
      </w:pPr>
      <w:r w:rsidRPr="00C716E6">
        <w:t>CÍL 8: SNÍŽENÍ VÝSKYTU NEINFEKČNÍCH NEMOCÍ</w:t>
      </w:r>
    </w:p>
    <w:p w:rsidR="00DA310A" w:rsidRPr="00C716E6" w:rsidRDefault="00DA310A" w:rsidP="00E652D0">
      <w:pPr>
        <w:pStyle w:val="seznamsodrkami"/>
        <w:numPr>
          <w:ilvl w:val="0"/>
          <w:numId w:val="26"/>
        </w:numPr>
        <w:tabs>
          <w:tab w:val="clear" w:pos="357"/>
          <w:tab w:val="left" w:pos="-2523"/>
          <w:tab w:val="left" w:pos="567"/>
        </w:tabs>
        <w:suppressAutoHyphens/>
        <w:autoSpaceDN w:val="0"/>
        <w:textAlignment w:val="baseline"/>
      </w:pPr>
      <w:r w:rsidRPr="00C716E6">
        <w:t>CÍL 9: SNÍŽENÍ VÝSKYTU PORANĚNÍ ZPŮSOBENÝCH NÁSILÍM A ÚRAZY</w:t>
      </w:r>
    </w:p>
    <w:p w:rsidR="00DA310A" w:rsidRPr="00C716E6" w:rsidRDefault="00DA310A" w:rsidP="00DA310A">
      <w:pPr>
        <w:rPr>
          <w:i/>
        </w:rPr>
      </w:pPr>
      <w:r w:rsidRPr="00C716E6">
        <w:rPr>
          <w:i/>
        </w:rPr>
        <w:t>Komentář:</w:t>
      </w:r>
    </w:p>
    <w:p w:rsidR="00DA310A" w:rsidRPr="00C716E6" w:rsidRDefault="00DA310A" w:rsidP="00DA310A">
      <w:pPr>
        <w:rPr>
          <w:i/>
        </w:rPr>
      </w:pPr>
      <w:r w:rsidRPr="00C716E6">
        <w:rPr>
          <w:i/>
        </w:rPr>
        <w:t xml:space="preserve">V případě Programu Zdraví 21 lze konstatovat, že </w:t>
      </w:r>
      <w:r w:rsidR="008674B4">
        <w:rPr>
          <w:i/>
        </w:rPr>
        <w:t>SR ÚNL</w:t>
      </w:r>
      <w:r w:rsidR="00C716E6" w:rsidRPr="00C716E6">
        <w:rPr>
          <w:i/>
        </w:rPr>
        <w:t xml:space="preserve"> </w:t>
      </w:r>
      <w:r w:rsidR="005A5A40" w:rsidRPr="00C716E6">
        <w:rPr>
          <w:i/>
        </w:rPr>
        <w:t>2015-2020</w:t>
      </w:r>
      <w:r w:rsidRPr="00C716E6">
        <w:rPr>
          <w:i/>
        </w:rPr>
        <w:t xml:space="preserve"> má </w:t>
      </w:r>
      <w:r w:rsidR="00935934" w:rsidRPr="00C716E6">
        <w:rPr>
          <w:i/>
        </w:rPr>
        <w:t xml:space="preserve">z pohledu jejího SEA posouzení </w:t>
      </w:r>
      <w:r w:rsidRPr="00C716E6">
        <w:rPr>
          <w:i/>
        </w:rPr>
        <w:t>pouze nepřímou vazbu na Program Zdraví 21, že předkládaná koncepce je v souladu s principy ochrany veřejného zdraví obecně, především v oblastech podpory možností zdravého trávení volného času</w:t>
      </w:r>
      <w:r w:rsidR="00935934" w:rsidRPr="00C716E6">
        <w:rPr>
          <w:i/>
        </w:rPr>
        <w:t>, zvýšení bezpečnosti, prevence kriminality a sociálně-</w:t>
      </w:r>
      <w:r w:rsidR="006E7DF4" w:rsidRPr="00C716E6">
        <w:rPr>
          <w:i/>
        </w:rPr>
        <w:t>patologických</w:t>
      </w:r>
      <w:r w:rsidR="00935934" w:rsidRPr="00C716E6">
        <w:rPr>
          <w:i/>
        </w:rPr>
        <w:t xml:space="preserve"> jevů</w:t>
      </w:r>
      <w:r w:rsidRPr="00C716E6">
        <w:rPr>
          <w:i/>
        </w:rPr>
        <w:t xml:space="preserve">. Z pohledu Zdraví 21 je shodnou prioritou byť s nepřímou vazbou především kvalita života v sociální oblasti. </w:t>
      </w:r>
    </w:p>
    <w:p w:rsidR="00DA310A" w:rsidRPr="00C716E6" w:rsidRDefault="00DA310A" w:rsidP="00DA310A">
      <w:pPr>
        <w:pStyle w:val="Podnadpis1"/>
      </w:pPr>
      <w:r w:rsidRPr="00C716E6">
        <w:t>Místní agenda 21</w:t>
      </w:r>
    </w:p>
    <w:p w:rsidR="00DA310A" w:rsidRPr="00C716E6" w:rsidRDefault="00DA310A" w:rsidP="00DA310A">
      <w:r w:rsidRPr="00C716E6">
        <w:t xml:space="preserve">Místní agenda 21, představuje implementaci závěrů konference v Rio de Janeiro v roce 1992, směřované k udržitelnému rozvoji, tvoří komplexní systém sestavený z dílčích součástí, vzájemně propojených. V části, která se týká „Ochrany a podpory lidského zdraví“, vymezuje následující programové oblasti: </w:t>
      </w:r>
    </w:p>
    <w:p w:rsidR="00DA310A" w:rsidRPr="00C716E6" w:rsidRDefault="00DA310A" w:rsidP="00DA310A">
      <w:pPr>
        <w:pStyle w:val="Styl3"/>
      </w:pPr>
      <w:r w:rsidRPr="00C716E6">
        <w:t>Uspokojování požadavků základní zdravotní péče, zvláště ve venkovských oblastech;</w:t>
      </w:r>
    </w:p>
    <w:p w:rsidR="00DA310A" w:rsidRPr="00C716E6" w:rsidRDefault="00DA310A" w:rsidP="00DA310A">
      <w:pPr>
        <w:pStyle w:val="Styl3"/>
      </w:pPr>
      <w:r w:rsidRPr="00C716E6">
        <w:t>Kontrola přenosných nemocí;</w:t>
      </w:r>
    </w:p>
    <w:p w:rsidR="00DA310A" w:rsidRPr="00C716E6" w:rsidRDefault="00DA310A" w:rsidP="00DA310A">
      <w:pPr>
        <w:pStyle w:val="Styl3"/>
      </w:pPr>
      <w:r w:rsidRPr="00C716E6">
        <w:lastRenderedPageBreak/>
        <w:t>Ochrana zdravých a citlivých skupin populace;</w:t>
      </w:r>
    </w:p>
    <w:p w:rsidR="00DA310A" w:rsidRPr="00C716E6" w:rsidRDefault="00DA310A" w:rsidP="00DA310A">
      <w:pPr>
        <w:pStyle w:val="Styl3"/>
      </w:pPr>
      <w:r w:rsidRPr="00C716E6">
        <w:t>Řešení problémů zdravotní péče ve městech;</w:t>
      </w:r>
    </w:p>
    <w:p w:rsidR="00DA310A" w:rsidRPr="00C716E6" w:rsidRDefault="00DA310A" w:rsidP="00DA310A">
      <w:pPr>
        <w:pStyle w:val="Styl3"/>
      </w:pPr>
      <w:r w:rsidRPr="00C716E6">
        <w:t>Snižování zdravotních rizik vyvolaných znečištěním a riziky životního prostředí.</w:t>
      </w:r>
    </w:p>
    <w:p w:rsidR="00DA310A" w:rsidRPr="00C716E6" w:rsidRDefault="00DA310A" w:rsidP="00DA310A">
      <w:r w:rsidRPr="00C716E6">
        <w:t xml:space="preserve">Další programovou podskupinou Místní agendy 21 je „Podpora udržitelného rozvoje lidských sídel“. V této podskupině jsou zahrnuty následující programové oblasti: </w:t>
      </w:r>
    </w:p>
    <w:p w:rsidR="00DA310A" w:rsidRPr="00C716E6" w:rsidRDefault="00DA310A" w:rsidP="00DA310A">
      <w:pPr>
        <w:pStyle w:val="Styl3"/>
      </w:pPr>
      <w:r w:rsidRPr="00C716E6">
        <w:t>Zajištění adekvátního přístřeší pro všechny;</w:t>
      </w:r>
    </w:p>
    <w:p w:rsidR="00DA310A" w:rsidRPr="00C716E6" w:rsidRDefault="00DA310A" w:rsidP="00DA310A">
      <w:pPr>
        <w:pStyle w:val="Styl3"/>
      </w:pPr>
      <w:r w:rsidRPr="00C716E6">
        <w:t>Zlepšení řízení lidských sídel;</w:t>
      </w:r>
    </w:p>
    <w:p w:rsidR="00DA310A" w:rsidRPr="00C716E6" w:rsidRDefault="00DA310A" w:rsidP="00DA310A">
      <w:pPr>
        <w:pStyle w:val="Styl3"/>
      </w:pPr>
      <w:r w:rsidRPr="00C716E6">
        <w:t>Podpora plánování a řízení udržitelného využívání území;</w:t>
      </w:r>
    </w:p>
    <w:p w:rsidR="00DA310A" w:rsidRPr="00C716E6" w:rsidRDefault="00DA310A" w:rsidP="00DA310A">
      <w:pPr>
        <w:pStyle w:val="Styl3"/>
      </w:pPr>
      <w:r w:rsidRPr="00C716E6">
        <w:t>Podpora integrovaného zajišťování environmentální infrastruktury: hospodaření s vodou, péče o hygienu, kanalizaci a nakládání s pevnými odpady;</w:t>
      </w:r>
    </w:p>
    <w:p w:rsidR="00DA310A" w:rsidRPr="00C716E6" w:rsidRDefault="00DA310A" w:rsidP="00DA310A">
      <w:pPr>
        <w:pStyle w:val="Styl3"/>
      </w:pPr>
      <w:r w:rsidRPr="00C716E6">
        <w:t>Podpora udržitelných energetických a dopravních systémů v lidských sídlech;</w:t>
      </w:r>
    </w:p>
    <w:p w:rsidR="00DA310A" w:rsidRPr="00C716E6" w:rsidRDefault="00DA310A" w:rsidP="00DA310A">
      <w:pPr>
        <w:pStyle w:val="Styl3"/>
      </w:pPr>
      <w:r w:rsidRPr="00C716E6">
        <w:t>Podpora plánování a řízení lidských sídel v oblastech náchylných ke katastrofám;</w:t>
      </w:r>
    </w:p>
    <w:p w:rsidR="00DA310A" w:rsidRPr="00C716E6" w:rsidRDefault="00DA310A" w:rsidP="00DA310A">
      <w:pPr>
        <w:pStyle w:val="Styl3"/>
      </w:pPr>
      <w:r w:rsidRPr="00C716E6">
        <w:t>Podpora udržitelného stavebního průmyslu;</w:t>
      </w:r>
    </w:p>
    <w:p w:rsidR="00DA310A" w:rsidRPr="00C716E6" w:rsidRDefault="00DA310A" w:rsidP="00DA310A">
      <w:pPr>
        <w:pStyle w:val="Styl3"/>
      </w:pPr>
      <w:r w:rsidRPr="00C716E6">
        <w:t>Podpora rozvoje lidských zdrojů a vytváření kapacit pro rozvoj lidských sídel.</w:t>
      </w:r>
    </w:p>
    <w:p w:rsidR="00DA310A" w:rsidRPr="00C716E6" w:rsidRDefault="00DA310A" w:rsidP="00DA310A"/>
    <w:p w:rsidR="00DA310A" w:rsidRPr="00C716E6" w:rsidRDefault="00DA310A" w:rsidP="00DA310A">
      <w:pPr>
        <w:rPr>
          <w:i/>
        </w:rPr>
      </w:pPr>
      <w:r w:rsidRPr="00C716E6">
        <w:rPr>
          <w:i/>
        </w:rPr>
        <w:t>Komentář:</w:t>
      </w:r>
    </w:p>
    <w:p w:rsidR="00DA310A" w:rsidRPr="00C716E6" w:rsidRDefault="00DA310A" w:rsidP="00DA310A">
      <w:pPr>
        <w:rPr>
          <w:i/>
        </w:rPr>
      </w:pPr>
      <w:r w:rsidRPr="00C716E6">
        <w:rPr>
          <w:i/>
        </w:rPr>
        <w:t xml:space="preserve">V případě Místní agendy 21, především v ní obsažené priority Podpora udržitelného rozvoje lidských sídel, lze konstatovat, že </w:t>
      </w:r>
      <w:r w:rsidR="008674B4">
        <w:rPr>
          <w:i/>
        </w:rPr>
        <w:t>SR ÚNL</w:t>
      </w:r>
      <w:r w:rsidR="00C716E6" w:rsidRPr="00C716E6">
        <w:rPr>
          <w:i/>
        </w:rPr>
        <w:t xml:space="preserve"> </w:t>
      </w:r>
      <w:r w:rsidR="005A5A40" w:rsidRPr="00C716E6">
        <w:rPr>
          <w:i/>
        </w:rPr>
        <w:t>2015-2020</w:t>
      </w:r>
      <w:r w:rsidRPr="00C716E6">
        <w:rPr>
          <w:i/>
        </w:rPr>
        <w:t xml:space="preserve"> se s cíli deklarovanými v rámci této priority významně kryje, přičemž byly identifikovány silné pozitivní vazby mezi opatřeními navrhovanými v </w:t>
      </w:r>
      <w:r w:rsidR="008674B4">
        <w:rPr>
          <w:i/>
        </w:rPr>
        <w:t>SR ÚNL</w:t>
      </w:r>
      <w:r w:rsidR="00C716E6" w:rsidRPr="00C716E6">
        <w:rPr>
          <w:i/>
        </w:rPr>
        <w:t xml:space="preserve"> </w:t>
      </w:r>
      <w:r w:rsidR="005A5A40" w:rsidRPr="00C716E6">
        <w:rPr>
          <w:i/>
        </w:rPr>
        <w:t>2015-2020</w:t>
      </w:r>
      <w:r w:rsidRPr="00C716E6">
        <w:rPr>
          <w:i/>
        </w:rPr>
        <w:t xml:space="preserve"> a Místní agendou 21. Jedná se především o plánování a řízení udržitelného využívání území a rozvoje lidských zdrojů, podpory možností zdravého trávení volného času a alternativních druhů dopravy. </w:t>
      </w:r>
    </w:p>
    <w:p w:rsidR="00873DD8" w:rsidRPr="00C716E6" w:rsidRDefault="00873DD8" w:rsidP="00873DD8">
      <w:pPr>
        <w:pStyle w:val="Podnadpis1"/>
        <w:rPr>
          <w:rFonts w:eastAsiaTheme="minorEastAsia"/>
        </w:rPr>
      </w:pPr>
      <w:r w:rsidRPr="00C716E6">
        <w:rPr>
          <w:rFonts w:eastAsiaTheme="minorEastAsia"/>
        </w:rPr>
        <w:t>Národní strategie ochrany a podpory zdraví a prevence nemocí – Zdraví 2020</w:t>
      </w:r>
    </w:p>
    <w:p w:rsidR="00873DD8" w:rsidRPr="00C716E6" w:rsidRDefault="00873DD8" w:rsidP="00873DD8">
      <w:r w:rsidRPr="00C716E6">
        <w:t>Národní strategie je nástrojem pro realizaci programu Světové zdravotnické organizace (dále jen „SZO“) Zdraví 2020 v ČR. Program Zdraví 2020 byl schválen 62. zasedáním Regionálního výboru SZO pro Evropu v září 2012 a je adaptabilním a praktickým strategickým rámcem umožňujícím specificky zaměřené přístupy. Má za úkol přispět k řešení složitých zdravotních problémů 21. století, se kterými se ČR potýká, spojených s ekonomickým, sociálním a demografickým vývojem, a to zejména cestou prevence nemocí, ochrany a podpory zdraví.</w:t>
      </w:r>
    </w:p>
    <w:p w:rsidR="00873DD8" w:rsidRPr="00C716E6" w:rsidRDefault="00873DD8" w:rsidP="00873DD8">
      <w:r w:rsidRPr="00C716E6">
        <w:t>Účelem Národní strategie je především stabilizace systému prevence nemocí a ochrany a podpory zdraví a nastartování účinných a dlouhodobě udržitelných mechanismů ke zlepšení zdravotního stavu populace. Národní strategie navazuje na „Dlouhodobý program zlepšování zdravotního stavu obyvatelstva ČR – Zdraví 21“ (dále jen „Zdraví 21“) podpořený vládou ČR v roce 2002 usnesením č. 1046/2002 a je naplněním požadavku vlády na aktualizaci tohoto strategického dokumentu. Ústecký kraj se k programu Zdraví 21 přihlásil v roce 2005 Programem „Zdravý kraj České republiky – Ústecký kraj“.</w:t>
      </w:r>
    </w:p>
    <w:p w:rsidR="00873DD8" w:rsidRPr="00C716E6" w:rsidRDefault="00873DD8" w:rsidP="00873DD8">
      <w:r w:rsidRPr="00C716E6">
        <w:t>Hlavním cílem je zlepšit zdravotní stav populace a snižovat výskyt nemocí a předčasných úmrtí, kterým lze předcházet, přičemž hlavní vizí do roku 2020 je především stabilizace systému prevence nemocí a ochrany a podpory zdraví a nastartování účinných a dlouhodobě udržitelných mechanismů ke zlepšení zdravotního stavu populace.</w:t>
      </w:r>
    </w:p>
    <w:p w:rsidR="00873DD8" w:rsidRPr="00C716E6" w:rsidRDefault="00873DD8" w:rsidP="00873DD8">
      <w:r w:rsidRPr="00C716E6">
        <w:t>K tomuto cíli vedou dva strategické cíle:</w:t>
      </w:r>
    </w:p>
    <w:p w:rsidR="00873DD8" w:rsidRPr="00C716E6" w:rsidRDefault="00873DD8" w:rsidP="00873DD8">
      <w:r w:rsidRPr="00C716E6">
        <w:t>1. zlepšit zdraví obyvatel a snížit nerovnosti v oblasti zdraví</w:t>
      </w:r>
    </w:p>
    <w:p w:rsidR="00873DD8" w:rsidRPr="00C716E6" w:rsidRDefault="00873DD8" w:rsidP="00873DD8">
      <w:r w:rsidRPr="00C716E6">
        <w:t>2. posílit roli veřejné správy v oblasti zdraví a přizvat k řízení a rozhodování všechny složky společnosti, sociální skupiny i jednotlivce.</w:t>
      </w:r>
    </w:p>
    <w:p w:rsidR="00873DD8" w:rsidRPr="00C716E6" w:rsidRDefault="00873DD8" w:rsidP="00873DD8">
      <w:r w:rsidRPr="00C716E6">
        <w:lastRenderedPageBreak/>
        <w:t>Pro naplnění výše uvedených cílů byly identifikovány čtyři oblasti prioritních politických opatření zaměřených na řešení vybraných dominantních problémů zdravotního stavu populace ČR:</w:t>
      </w:r>
    </w:p>
    <w:p w:rsidR="00873DD8" w:rsidRPr="00C716E6" w:rsidRDefault="00873DD8" w:rsidP="00873DD8">
      <w:r w:rsidRPr="00C716E6">
        <w:t>1. realizovat celoživotní investice do zdraví a prevence nemocí, posilovat roli občanů a vytvářet podmínky pro růst a naplnění jejich zdravotního potenciálu;</w:t>
      </w:r>
    </w:p>
    <w:p w:rsidR="00873DD8" w:rsidRPr="00C716E6" w:rsidRDefault="00873DD8" w:rsidP="00873DD8">
      <w:r w:rsidRPr="00C716E6">
        <w:t>2. čelit závažným zdravotním problémům v oblasti neinfekčních i infekčních nemocí a průběžně monitorovat zdravotní stav obyvatel;</w:t>
      </w:r>
    </w:p>
    <w:p w:rsidR="00873DD8" w:rsidRPr="00C716E6" w:rsidRDefault="00873DD8" w:rsidP="00873DD8">
      <w:r w:rsidRPr="00C716E6">
        <w:t>3. posilovat zdravotnické systémy zaměřené na lidi, zajistit použitelnost a dostupnost zdravotních služeb z hlediska příjemců, soustředit se na ochranu a podporu zdraví a na prevenci nemocí, rozvíjet kapacity veřejného zdravotnictví, zajistit krizovou připravenost, průběžně monitorovat zdravotní situaci a zajistit vhodnou reakci při mimořádných situacích;</w:t>
      </w:r>
    </w:p>
    <w:p w:rsidR="00873DD8" w:rsidRPr="00C716E6" w:rsidRDefault="00873DD8" w:rsidP="00873DD8">
      <w:r w:rsidRPr="00C716E6">
        <w:t>4. podílet se na vytváření podmínek pro rozvoj odolných sociálních skupin, tedy komunit žijících v prostředí, které je příznivé pro jejich zdraví.</w:t>
      </w:r>
    </w:p>
    <w:p w:rsidR="00873DD8" w:rsidRPr="00C716E6" w:rsidRDefault="00873DD8" w:rsidP="00873DD8">
      <w:r w:rsidRPr="00C716E6">
        <w:t>Prevence nemocí a ochrana a podpora zdraví jsou důležitými prioritami České republiky. Jsou založeny na vědeckých důkazech a mezinárodních zkušenostech o vysokém společenském a ekonomickém přínosu předcházení nemocem a posilování zdraví. Předpokladem efektivního účinku na zdravotní stav populace je spoluúčast všech složek společnosti, občanů, rodin, státní správy a samosprávy, podnikatelské sféry, nevládních organizací a sdělovacích prostředků. Dosavadní zkušenosti vyspělých států i ČR ukazují, že prevence nemocí a ochrana a podpora zdraví mají reálný přínos ke zlepšování zdravotního stavu populace.</w:t>
      </w:r>
    </w:p>
    <w:p w:rsidR="00873DD8" w:rsidRPr="00C716E6" w:rsidRDefault="00873DD8" w:rsidP="00873DD8">
      <w:pPr>
        <w:rPr>
          <w:i/>
        </w:rPr>
      </w:pPr>
      <w:r w:rsidRPr="00C716E6">
        <w:rPr>
          <w:i/>
        </w:rPr>
        <w:t>Komentář:</w:t>
      </w:r>
    </w:p>
    <w:p w:rsidR="00873DD8" w:rsidRPr="00C716E6" w:rsidRDefault="00873DD8" w:rsidP="00873DD8">
      <w:pPr>
        <w:rPr>
          <w:i/>
        </w:rPr>
      </w:pPr>
      <w:r w:rsidRPr="00C716E6">
        <w:rPr>
          <w:i/>
        </w:rPr>
        <w:t xml:space="preserve">V případě Zdraví </w:t>
      </w:r>
      <w:proofErr w:type="gramStart"/>
      <w:r w:rsidRPr="00C716E6">
        <w:rPr>
          <w:i/>
        </w:rPr>
        <w:t>2020,  především</w:t>
      </w:r>
      <w:proofErr w:type="gramEnd"/>
      <w:r w:rsidRPr="00C716E6">
        <w:rPr>
          <w:i/>
        </w:rPr>
        <w:t xml:space="preserve"> v ní obsažené priority 4. podílet se na vytváření podmínek pro rozvoj odolných sociálních skupin, tedy komunit žijících v prostředí, které je příznivé pro jejich zdraví., lze konstatovat, že </w:t>
      </w:r>
      <w:r w:rsidR="008674B4">
        <w:rPr>
          <w:i/>
        </w:rPr>
        <w:t>SR ÚNL</w:t>
      </w:r>
      <w:r w:rsidR="00C716E6" w:rsidRPr="00C716E6">
        <w:rPr>
          <w:i/>
        </w:rPr>
        <w:t xml:space="preserve"> </w:t>
      </w:r>
      <w:r w:rsidRPr="00C716E6">
        <w:rPr>
          <w:i/>
        </w:rPr>
        <w:t>2015-2020 se s cíli deklarovanými v rámci této priority významně kryje, přičemž byly identifikovány silné pozitivní vazby mezi opatřeními navrhovanými v </w:t>
      </w:r>
      <w:r w:rsidR="008674B4">
        <w:rPr>
          <w:i/>
        </w:rPr>
        <w:t>SR ÚNL</w:t>
      </w:r>
      <w:r w:rsidR="00C716E6" w:rsidRPr="00C716E6">
        <w:rPr>
          <w:i/>
        </w:rPr>
        <w:t xml:space="preserve"> </w:t>
      </w:r>
      <w:r w:rsidRPr="00C716E6">
        <w:rPr>
          <w:i/>
        </w:rPr>
        <w:t xml:space="preserve">2015-2020 a Zdraví 2020. Jedná se především o plánování a řízení rozvoje lidských zdrojů, komunitního života obyvatel, rozvoje vzdělanosti a prevence kriminality a sociálně patologických jevů. </w:t>
      </w:r>
    </w:p>
    <w:p w:rsidR="00873DD8" w:rsidRPr="00C716E6" w:rsidRDefault="00873DD8" w:rsidP="00873DD8">
      <w:pPr>
        <w:rPr>
          <w:i/>
        </w:rPr>
      </w:pPr>
      <w:r w:rsidRPr="00C716E6">
        <w:rPr>
          <w:i/>
        </w:rPr>
        <w:t xml:space="preserve">Přímou pozitivní vazbu mají především tyto cíle </w:t>
      </w:r>
      <w:r w:rsidR="008674B4">
        <w:rPr>
          <w:i/>
        </w:rPr>
        <w:t>SR ÚNL</w:t>
      </w:r>
      <w:r w:rsidR="00C716E6" w:rsidRPr="00C716E6">
        <w:rPr>
          <w:i/>
        </w:rPr>
        <w:t xml:space="preserve"> </w:t>
      </w:r>
      <w:r w:rsidRPr="00C716E6">
        <w:rPr>
          <w:i/>
        </w:rPr>
        <w:t>2015-2020:</w:t>
      </w:r>
    </w:p>
    <w:p w:rsidR="00873DD8" w:rsidRPr="00C716E6" w:rsidRDefault="00873DD8" w:rsidP="00873DD8">
      <w:pPr>
        <w:rPr>
          <w:i/>
        </w:rPr>
      </w:pPr>
      <w:r w:rsidRPr="00C716E6">
        <w:rPr>
          <w:i/>
        </w:rPr>
        <w:t>3.1 Zlepšit podmínky pro zaměstnanost a podnikání (včetně sociálního podnikání)</w:t>
      </w:r>
    </w:p>
    <w:p w:rsidR="00873DD8" w:rsidRPr="00C716E6" w:rsidRDefault="00873DD8" w:rsidP="00873DD8">
      <w:pPr>
        <w:rPr>
          <w:i/>
        </w:rPr>
      </w:pPr>
      <w:r w:rsidRPr="00C716E6">
        <w:rPr>
          <w:i/>
        </w:rPr>
        <w:t>3.2 Zlepšit podmínky pro školství a vzdělávání</w:t>
      </w:r>
    </w:p>
    <w:p w:rsidR="00873DD8" w:rsidRPr="00C716E6" w:rsidRDefault="00873DD8" w:rsidP="00873DD8">
      <w:pPr>
        <w:rPr>
          <w:i/>
        </w:rPr>
      </w:pPr>
      <w:r w:rsidRPr="00C716E6">
        <w:rPr>
          <w:i/>
        </w:rPr>
        <w:t>3.3 Rozvíjet kvalitní síť sociálních služeb a ostatních služeb v rámci komunitního plánování</w:t>
      </w:r>
    </w:p>
    <w:p w:rsidR="00873DD8" w:rsidRPr="00C716E6" w:rsidRDefault="00873DD8" w:rsidP="00873DD8">
      <w:pPr>
        <w:rPr>
          <w:i/>
        </w:rPr>
      </w:pPr>
      <w:r w:rsidRPr="00C716E6">
        <w:rPr>
          <w:i/>
        </w:rPr>
        <w:t>3.4 Vytvářet podmínky pro sociální bydlení</w:t>
      </w:r>
    </w:p>
    <w:p w:rsidR="00873DD8" w:rsidRPr="00C716E6" w:rsidRDefault="00873DD8" w:rsidP="00873DD8">
      <w:pPr>
        <w:rPr>
          <w:i/>
        </w:rPr>
      </w:pPr>
      <w:r w:rsidRPr="00C716E6">
        <w:rPr>
          <w:i/>
        </w:rPr>
        <w:t>3.5 Zvýšit bezpečnost a posílit prevenci kriminality</w:t>
      </w:r>
    </w:p>
    <w:p w:rsidR="00873DD8" w:rsidRPr="00C716E6" w:rsidRDefault="00873DD8" w:rsidP="00873DD8">
      <w:pPr>
        <w:rPr>
          <w:i/>
        </w:rPr>
      </w:pPr>
      <w:r w:rsidRPr="00C716E6">
        <w:rPr>
          <w:i/>
        </w:rPr>
        <w:t>3.6 Aktivní práce se sociálně vyloučenými lokalitami a s osobami ohroženými sociálním vyloučením</w:t>
      </w:r>
    </w:p>
    <w:p w:rsidR="003976E0" w:rsidRDefault="003976E0" w:rsidP="00873DD8">
      <w:pPr>
        <w:pStyle w:val="Podnadpis"/>
      </w:pPr>
    </w:p>
    <w:p w:rsidR="00873DD8" w:rsidRPr="00C716E6" w:rsidRDefault="00873DD8" w:rsidP="00873DD8">
      <w:pPr>
        <w:pStyle w:val="Podnadpis"/>
      </w:pPr>
      <w:r w:rsidRPr="00C716E6">
        <w:t>Strategie podpory zdraví a rozvoje zdravotnictví zdravotních služeb v Ústeckém kraji na období 2015 – 2020</w:t>
      </w:r>
    </w:p>
    <w:p w:rsidR="00873DD8" w:rsidRPr="00C716E6" w:rsidRDefault="00873DD8" w:rsidP="00873DD8">
      <w:r w:rsidRPr="00C716E6">
        <w:t>Ústecký kraj se na plnění programu Zdraví 2020 podílí mj. svým členstvím v Síti zdravých regionů Světové zdravotnické organizace (</w:t>
      </w:r>
      <w:proofErr w:type="spellStart"/>
      <w:r w:rsidRPr="00C716E6">
        <w:t>Regions</w:t>
      </w:r>
      <w:proofErr w:type="spellEnd"/>
      <w:r w:rsidRPr="00C716E6">
        <w:t xml:space="preserve"> for Health Network – World Health Organization). V současné době je v této síti 19 aktivních regionů ze 13 zemí Evropy, 4 další regiony obnovují své předchozí členství a 9 regionů plánuje vstup do sítě zdravých regionů. Členové sítě věnují pozornost zdravotní problematice na úrovni regionů především vzájemnou výměnou nápadů, vědomostí a zkušeností. RHN – WHO napomáhá v rámci evropské politiky Zdraví 2020 k urychlení realizace inovací a zlepšení v klíčových oblastech, jako jsou zdravotní služby, nepřenosné nemoci, sociální determinanty zdraví, vládní přístupy, vzdělávání ve zdravotnictví apod.</w:t>
      </w:r>
    </w:p>
    <w:p w:rsidR="00873DD8" w:rsidRPr="00C716E6" w:rsidRDefault="00873DD8" w:rsidP="00873DD8">
      <w:r w:rsidRPr="00C716E6">
        <w:lastRenderedPageBreak/>
        <w:t xml:space="preserve">Implementace evropského a národního programu Zdraví 2020 je průřezem zapracována do jednotlivých priorit Strategie podpory zdraví a rozvoje zdravotnictví zdravotních služeb v Ústeckém kraji na období 2015 – 2020. </w:t>
      </w:r>
    </w:p>
    <w:p w:rsidR="00873DD8" w:rsidRPr="00C716E6" w:rsidRDefault="00873DD8" w:rsidP="00873DD8">
      <w:r w:rsidRPr="00C716E6">
        <w:t xml:space="preserve">Zastupitelstvo Ústeckého kraje dne 3. 9. 2014 schválilo materiál Strategie podpory zdraví a rozvoje zdravotních služeb v Ústeckém kraji na období </w:t>
      </w:r>
      <w:r w:rsidR="008674B4">
        <w:t>2015-2020</w:t>
      </w:r>
      <w:r w:rsidRPr="00C716E6">
        <w:t>.</w:t>
      </w:r>
    </w:p>
    <w:p w:rsidR="00873DD8" w:rsidRPr="00C716E6" w:rsidRDefault="00873DD8" w:rsidP="00873DD8">
      <w:r w:rsidRPr="00C716E6">
        <w:t xml:space="preserve">Nezbytnou podmínkou pro přípravu materiálu bylo zpracování analytického podkladu pro přípravu koncepce poskytování zdravotních služeb v Ústeckém kraji a mapy projektových záměrů v oblasti zdravotnictví. Jednalo se o výchozí analytický materiál pro potřeby zpracování Koncepce poskytování zdravotních služeb v Ústeckém kraji. </w:t>
      </w:r>
    </w:p>
    <w:p w:rsidR="00873DD8" w:rsidRPr="00C716E6" w:rsidRDefault="00873DD8" w:rsidP="00873DD8">
      <w:r w:rsidRPr="00C716E6">
        <w:rPr>
          <w:rFonts w:eastAsiaTheme="minorEastAsia"/>
        </w:rPr>
        <w:t xml:space="preserve">Strategie vychází z Národní strategie ochrany a podpory zdraví a prevence nemocí – Zdraví 2020, tak jak bylo doporučeno hejtmanům krajů </w:t>
      </w:r>
      <w:r w:rsidRPr="00C716E6">
        <w:t xml:space="preserve">usnesením Vlády České republiky č 23 ze dne </w:t>
      </w:r>
      <w:r w:rsidRPr="00C716E6">
        <w:rPr>
          <w:rFonts w:eastAsiaTheme="minorEastAsia"/>
        </w:rPr>
        <w:t>8 ledna 2014.</w:t>
      </w:r>
    </w:p>
    <w:p w:rsidR="00873DD8" w:rsidRPr="00C716E6" w:rsidRDefault="00873DD8" w:rsidP="00873DD8">
      <w:r w:rsidRPr="00C716E6">
        <w:t>Naplnění priorit, opatření a aktivit této strategie se neobejde bez aktivní spolupráce mezi krajem, obcemi, poskytovateli zdravotních služeb, zdravotními pojišťovnami, státními (vládními) institucemi a organizacemi, profesními společnostmi a dalšími dotčenými subjekty.</w:t>
      </w:r>
    </w:p>
    <w:p w:rsidR="00873DD8" w:rsidRPr="00C716E6" w:rsidRDefault="00873DD8" w:rsidP="00873DD8">
      <w:pPr>
        <w:rPr>
          <w:i/>
        </w:rPr>
      </w:pPr>
      <w:r w:rsidRPr="00C716E6">
        <w:rPr>
          <w:i/>
        </w:rPr>
        <w:t xml:space="preserve">V případě Strategie podpory zdraví a rozvoje zdravotnictví zdravotních služeb v Ústeckém kraji na období 2015 – 2020 platí v zásadě totéž, co u předchozí koncepce. Zaměření koncepce se částečně významně překrývá se zaměřením Strategie podpory zdraví v Ústeckém kraji, přičemž byly identifikovány silné pozitivní vazby vůči </w:t>
      </w:r>
      <w:proofErr w:type="gramStart"/>
      <w:r w:rsidRPr="00C716E6">
        <w:rPr>
          <w:i/>
        </w:rPr>
        <w:t>opatřeními</w:t>
      </w:r>
      <w:proofErr w:type="gramEnd"/>
      <w:r w:rsidRPr="00C716E6">
        <w:rPr>
          <w:i/>
        </w:rPr>
        <w:t xml:space="preserve"> navrhovanými v </w:t>
      </w:r>
      <w:r w:rsidR="008674B4">
        <w:rPr>
          <w:i/>
        </w:rPr>
        <w:t>SR ÚNL</w:t>
      </w:r>
      <w:r w:rsidR="00C716E6" w:rsidRPr="00C716E6">
        <w:rPr>
          <w:i/>
        </w:rPr>
        <w:t xml:space="preserve"> </w:t>
      </w:r>
      <w:r w:rsidRPr="00C716E6">
        <w:rPr>
          <w:i/>
        </w:rPr>
        <w:t xml:space="preserve">2015-2020. Jedná se především o plánování a řízení rozvoje lidských zdrojů, komunitního života obyvatel, rozvoje vzdělanosti a prevence kriminality a sociálně patologických jevů. </w:t>
      </w:r>
    </w:p>
    <w:p w:rsidR="00DA310A" w:rsidRPr="00C716E6" w:rsidRDefault="00DA310A" w:rsidP="00DA310A">
      <w:pPr>
        <w:pStyle w:val="Podnadpis1"/>
      </w:pPr>
      <w:r w:rsidRPr="00C716E6">
        <w:t xml:space="preserve">Koncepce vodohospodářské politiky Ministerstva zemědělství České republiky pro období od vstupu do Evropské unie </w:t>
      </w:r>
    </w:p>
    <w:p w:rsidR="00DA310A" w:rsidRPr="00C716E6" w:rsidRDefault="00DA310A" w:rsidP="00DA310A">
      <w:r w:rsidRPr="00C716E6">
        <w:t>Tato koncepce vymezená strategickými cíli má silný vliv na budování vodohospodářské infrastruktury.</w:t>
      </w:r>
    </w:p>
    <w:p w:rsidR="00DA310A" w:rsidRPr="00C716E6" w:rsidRDefault="00DA310A" w:rsidP="00DA310A">
      <w:pPr>
        <w:pStyle w:val="Styl3"/>
      </w:pPr>
      <w:r w:rsidRPr="00C716E6">
        <w:t xml:space="preserve">Zkvalitnění péče o vodní zdroje a související vodohospodářskou infrastrukturu včetně naplnění právních předpisů Evropských společenství; </w:t>
      </w:r>
    </w:p>
    <w:p w:rsidR="00DA310A" w:rsidRPr="00C716E6" w:rsidRDefault="00DA310A" w:rsidP="00DA310A">
      <w:pPr>
        <w:pStyle w:val="Styl3"/>
      </w:pPr>
      <w:r w:rsidRPr="00C716E6">
        <w:t>Zabezpečení bezproblémového zásobování obyvatel kvalitní pitnou vodou a efektivní likvidace odpadních vod bez negativních dopadů na životní prostředí;</w:t>
      </w:r>
    </w:p>
    <w:p w:rsidR="00DA310A" w:rsidRPr="00C716E6" w:rsidRDefault="00DA310A" w:rsidP="00DA310A">
      <w:pPr>
        <w:pStyle w:val="Styl3"/>
      </w:pPr>
      <w:r w:rsidRPr="00C716E6">
        <w:t>Prevence negativních dopadů extrémních hydrologických situací – povodní a sucha.</w:t>
      </w:r>
    </w:p>
    <w:p w:rsidR="00DA310A" w:rsidRPr="00C716E6" w:rsidRDefault="00DA310A" w:rsidP="00DA310A">
      <w:pPr>
        <w:keepNext/>
        <w:rPr>
          <w:i/>
        </w:rPr>
      </w:pPr>
      <w:r w:rsidRPr="00C716E6">
        <w:rPr>
          <w:i/>
        </w:rPr>
        <w:t>Komentář:</w:t>
      </w:r>
    </w:p>
    <w:p w:rsidR="00DA310A" w:rsidRPr="00C716E6" w:rsidRDefault="00DA310A" w:rsidP="00DA310A">
      <w:pPr>
        <w:autoSpaceDE w:val="0"/>
        <w:adjustRightInd w:val="0"/>
        <w:rPr>
          <w:rFonts w:cs="Arial"/>
          <w:i/>
          <w:color w:val="000000"/>
        </w:rPr>
      </w:pPr>
      <w:r w:rsidRPr="00C716E6">
        <w:rPr>
          <w:i/>
        </w:rPr>
        <w:t xml:space="preserve">V případě Koncepce vodohospodářské politiky MZe je možné říci, že je </w:t>
      </w:r>
      <w:r w:rsidR="008674B4">
        <w:rPr>
          <w:i/>
        </w:rPr>
        <w:t>SR ÚNL</w:t>
      </w:r>
      <w:r w:rsidR="00C716E6" w:rsidRPr="00C716E6">
        <w:rPr>
          <w:i/>
        </w:rPr>
        <w:t xml:space="preserve"> </w:t>
      </w:r>
      <w:r w:rsidR="005A5A40" w:rsidRPr="00C716E6">
        <w:rPr>
          <w:i/>
        </w:rPr>
        <w:t>2015-2020</w:t>
      </w:r>
      <w:r w:rsidRPr="00C716E6">
        <w:rPr>
          <w:i/>
        </w:rPr>
        <w:t xml:space="preserve"> v zásadě v souladu se strategickými cíli. Dílčí rozpory mohou nastat v případě konkrétních realizovaných projektů vycházejících </w:t>
      </w:r>
      <w:r w:rsidR="006C6E1C" w:rsidRPr="00C716E6">
        <w:rPr>
          <w:i/>
        </w:rPr>
        <w:t xml:space="preserve">z navrhovaných cílů směřujících k realizaci protipovodňových opatření, revitalizace labského nábřeží či </w:t>
      </w:r>
      <w:r w:rsidRPr="00C716E6">
        <w:rPr>
          <w:i/>
        </w:rPr>
        <w:t xml:space="preserve">rozvoji vodní dopravy. Problematickou může potenciálně být </w:t>
      </w:r>
      <w:r w:rsidR="006C6E1C" w:rsidRPr="00C716E6">
        <w:rPr>
          <w:i/>
        </w:rPr>
        <w:t>konkrétní technické řešení výstavby</w:t>
      </w:r>
      <w:r w:rsidRPr="00C716E6">
        <w:rPr>
          <w:i/>
        </w:rPr>
        <w:t xml:space="preserve"> nové infrastruktury </w:t>
      </w:r>
      <w:r w:rsidR="006C6E1C" w:rsidRPr="00C716E6">
        <w:rPr>
          <w:i/>
        </w:rPr>
        <w:t xml:space="preserve">a technických zařízení </w:t>
      </w:r>
      <w:r w:rsidRPr="00C716E6">
        <w:rPr>
          <w:i/>
        </w:rPr>
        <w:t xml:space="preserve">a s tím spojené omezené zasakování vod, nebo navýšení počtu </w:t>
      </w:r>
      <w:r w:rsidR="002E461E">
        <w:rPr>
          <w:i/>
        </w:rPr>
        <w:t>obyvatel a návštěvníků města</w:t>
      </w:r>
      <w:r w:rsidRPr="00C716E6">
        <w:rPr>
          <w:i/>
        </w:rPr>
        <w:t xml:space="preserve"> a rizika vyplývající z produkce odpadních vod a jejich znečištění. </w:t>
      </w:r>
      <w:r w:rsidRPr="00C716E6">
        <w:rPr>
          <w:rFonts w:cs="Arial"/>
          <w:i/>
          <w:color w:val="000000"/>
        </w:rPr>
        <w:t>Při implementaci koncepce je potřeba důsledně dbát na vhodný výběr realizovaných projektů v souladu s kritérii navrženými v rámci SEA. Každý konkrétní projekt s dopadem do konkrétního území je třeba podrobit posouzení vlivů záměru na životní prostředí na projektové úrovni, resp. biologickému hodnocení dle případných požadavků orgánů ochrany přírody.</w:t>
      </w:r>
    </w:p>
    <w:p w:rsidR="006C6E1C" w:rsidRPr="00C716E6" w:rsidRDefault="006C6E1C" w:rsidP="00DA310A">
      <w:pPr>
        <w:autoSpaceDE w:val="0"/>
        <w:adjustRightInd w:val="0"/>
        <w:rPr>
          <w:rFonts w:cs="Arial"/>
          <w:i/>
          <w:color w:val="000000"/>
        </w:rPr>
      </w:pPr>
      <w:r w:rsidRPr="00C716E6">
        <w:rPr>
          <w:rFonts w:cs="Arial"/>
          <w:i/>
          <w:color w:val="000000"/>
        </w:rPr>
        <w:t xml:space="preserve">Přímou pozitivní vazbu vůči vodohospodářské politice MZe mají především tyto cíle: </w:t>
      </w:r>
    </w:p>
    <w:p w:rsidR="006C6E1C" w:rsidRPr="00C716E6" w:rsidRDefault="006C6E1C" w:rsidP="006C6E1C">
      <w:pPr>
        <w:autoSpaceDE w:val="0"/>
        <w:adjustRightInd w:val="0"/>
        <w:rPr>
          <w:rFonts w:cs="Arial"/>
          <w:i/>
          <w:color w:val="000000"/>
        </w:rPr>
      </w:pPr>
      <w:r w:rsidRPr="00C716E6">
        <w:rPr>
          <w:rFonts w:cs="Arial"/>
          <w:i/>
          <w:color w:val="000000"/>
        </w:rPr>
        <w:t>4.2 Iniciovat opatření vedoucí k ochraně vod</w:t>
      </w:r>
    </w:p>
    <w:p w:rsidR="006C6E1C" w:rsidRPr="00C716E6" w:rsidRDefault="006C6E1C" w:rsidP="006C6E1C">
      <w:pPr>
        <w:autoSpaceDE w:val="0"/>
        <w:adjustRightInd w:val="0"/>
        <w:rPr>
          <w:rFonts w:cs="Arial"/>
          <w:i/>
          <w:color w:val="000000"/>
        </w:rPr>
      </w:pPr>
      <w:proofErr w:type="gramStart"/>
      <w:r w:rsidRPr="00C716E6">
        <w:rPr>
          <w:rFonts w:cs="Arial"/>
          <w:i/>
          <w:color w:val="000000"/>
        </w:rPr>
        <w:t>4.3.Zlepšit</w:t>
      </w:r>
      <w:proofErr w:type="gramEnd"/>
      <w:r w:rsidRPr="00C716E6">
        <w:rPr>
          <w:rFonts w:cs="Arial"/>
          <w:i/>
          <w:color w:val="000000"/>
        </w:rPr>
        <w:t xml:space="preserve"> protipovodňovou ochranu a řešit další přírodní rizika</w:t>
      </w:r>
    </w:p>
    <w:p w:rsidR="006C6E1C" w:rsidRPr="00C716E6" w:rsidRDefault="006C6E1C" w:rsidP="006C6E1C">
      <w:pPr>
        <w:autoSpaceDE w:val="0"/>
        <w:adjustRightInd w:val="0"/>
        <w:rPr>
          <w:rFonts w:cs="Arial"/>
          <w:i/>
          <w:color w:val="000000"/>
        </w:rPr>
      </w:pPr>
      <w:r w:rsidRPr="00C716E6">
        <w:rPr>
          <w:rFonts w:cs="Arial"/>
          <w:i/>
          <w:color w:val="000000"/>
        </w:rPr>
        <w:t>4.4 Odstraňovat ekologické zátěže a omezovat rizika s nimi spojená (regenerace brownfields)</w:t>
      </w:r>
    </w:p>
    <w:p w:rsidR="006C6E1C" w:rsidRPr="00C716E6" w:rsidRDefault="006C6E1C" w:rsidP="006C6E1C">
      <w:pPr>
        <w:autoSpaceDE w:val="0"/>
        <w:adjustRightInd w:val="0"/>
        <w:rPr>
          <w:rFonts w:cs="Arial"/>
          <w:i/>
          <w:color w:val="000000"/>
        </w:rPr>
      </w:pPr>
      <w:r w:rsidRPr="00C716E6">
        <w:rPr>
          <w:rFonts w:cs="Arial"/>
          <w:i/>
          <w:color w:val="000000"/>
        </w:rPr>
        <w:t>4.5 Zlepšit nakládání s odpady</w:t>
      </w:r>
    </w:p>
    <w:p w:rsidR="006C6E1C" w:rsidRPr="00C716E6" w:rsidRDefault="006C6E1C" w:rsidP="006C6E1C">
      <w:pPr>
        <w:autoSpaceDE w:val="0"/>
        <w:adjustRightInd w:val="0"/>
        <w:rPr>
          <w:rFonts w:cs="Arial"/>
          <w:i/>
          <w:color w:val="000000"/>
        </w:rPr>
      </w:pPr>
      <w:r w:rsidRPr="00C716E6">
        <w:rPr>
          <w:rFonts w:cs="Arial"/>
          <w:i/>
          <w:color w:val="000000"/>
        </w:rPr>
        <w:lastRenderedPageBreak/>
        <w:t>4.6 Využít potenciálu krajinných prvků na území města</w:t>
      </w:r>
    </w:p>
    <w:p w:rsidR="006C6E1C" w:rsidRPr="00C716E6" w:rsidRDefault="006C6E1C" w:rsidP="006C6E1C">
      <w:pPr>
        <w:autoSpaceDE w:val="0"/>
        <w:adjustRightInd w:val="0"/>
        <w:rPr>
          <w:rFonts w:cs="Arial"/>
          <w:i/>
          <w:color w:val="000000"/>
        </w:rPr>
      </w:pPr>
      <w:r w:rsidRPr="00C716E6">
        <w:rPr>
          <w:rFonts w:cs="Arial"/>
          <w:i/>
          <w:color w:val="000000"/>
        </w:rPr>
        <w:t>5.4 Oživení řeky Labe</w:t>
      </w:r>
    </w:p>
    <w:p w:rsidR="00DA310A" w:rsidRPr="00C716E6" w:rsidRDefault="00DA310A" w:rsidP="00DA310A">
      <w:pPr>
        <w:pStyle w:val="Podnadpis1"/>
      </w:pPr>
      <w:r w:rsidRPr="00C716E6">
        <w:t>Plán hlavních povodí ČR, 2007</w:t>
      </w:r>
    </w:p>
    <w:p w:rsidR="00DA310A" w:rsidRPr="00C716E6" w:rsidRDefault="00DA310A" w:rsidP="00DA310A">
      <w:r w:rsidRPr="00C716E6">
        <w:t>Plán hlavních povodí byl schválen vládou dne 23. května 2007 usnesením č. 562. Plán hlavních povodí České republiky (PHP ČR) sice není dokument požadovaný Rámcovou směrnicí, nicméně je významným strategickým dokumentem pro podporu plánování v oblasti vod. Tento dokument stanoví rámcové cíle pro hospodaření s povrchovými a podzemními vodami, pro ochranu a zlepšování stavu povrchových a podzemních vod a vodních ekosystémů vycházejících z cílů ochrany vod, pro udržitelné užívání těchto vod, pro ochranu před škodlivými účinky těchto vod a pro zlepšování vodních poměrů a ochranu ekologické stability krajiny.</w:t>
      </w:r>
    </w:p>
    <w:p w:rsidR="00DA310A" w:rsidRPr="00C716E6" w:rsidRDefault="00DA310A" w:rsidP="00DA310A">
      <w:r w:rsidRPr="00C716E6">
        <w:t>Plán hlavních povodí obsahuje následující cíle relevantní vzhledem k předkládané koncepci:</w:t>
      </w:r>
    </w:p>
    <w:p w:rsidR="00DA310A" w:rsidRPr="00C716E6" w:rsidRDefault="00DA310A" w:rsidP="00DA310A">
      <w:pPr>
        <w:pStyle w:val="Styl3"/>
      </w:pPr>
      <w:r w:rsidRPr="00C716E6">
        <w:t>Zamezení zhoršení stavu všech útvarů povrchových vod;</w:t>
      </w:r>
    </w:p>
    <w:p w:rsidR="00DA310A" w:rsidRPr="00C716E6" w:rsidRDefault="00DA310A" w:rsidP="00DA310A">
      <w:pPr>
        <w:pStyle w:val="Styl3"/>
      </w:pPr>
      <w:r w:rsidRPr="00C716E6">
        <w:t>Zajištění ochrany, zlepšení stavu a obnova všech útvarů těchto vod (s výjimkou umělých a silně ovlivněných vodních útvarů) a dosažení jejich dobrého stavu;</w:t>
      </w:r>
    </w:p>
    <w:p w:rsidR="00DA310A" w:rsidRPr="00C716E6" w:rsidRDefault="00DA310A" w:rsidP="00DA310A">
      <w:pPr>
        <w:pStyle w:val="Styl3"/>
      </w:pPr>
      <w:r w:rsidRPr="00C716E6">
        <w:t>Zajištění ochrany a zlepšení stavu všech umělých a silně ovlivněných vodních útvarů a dosažení jejich dobrého ekologického potenciálu a dobrého chemického stavu;</w:t>
      </w:r>
    </w:p>
    <w:p w:rsidR="00DA310A" w:rsidRPr="00C716E6" w:rsidRDefault="00DA310A" w:rsidP="00DA310A">
      <w:pPr>
        <w:pStyle w:val="Styl3"/>
      </w:pPr>
      <w:r w:rsidRPr="00C716E6">
        <w:t>Cílené snížení znečištění nebezpečnými látkami, nutrienty a organickými látkami, tj. zastavení nebo postupné odstranění emisí těchto látek a zabránění jejich vnosu z plošných zdrojů;</w:t>
      </w:r>
    </w:p>
    <w:p w:rsidR="00DA310A" w:rsidRPr="00C716E6" w:rsidRDefault="00DA310A" w:rsidP="00DA310A">
      <w:pPr>
        <w:pStyle w:val="Styl3"/>
      </w:pPr>
      <w:r w:rsidRPr="00C716E6">
        <w:t>Zamezení nebo omezení vstupů znečišťujících látek do podzemních vod a zamezení zhoršení stavu všech vodních útvarů těchto vod;</w:t>
      </w:r>
    </w:p>
    <w:p w:rsidR="00DA310A" w:rsidRPr="00C716E6" w:rsidRDefault="00DA310A" w:rsidP="00DA310A">
      <w:pPr>
        <w:pStyle w:val="Styl3"/>
      </w:pPr>
      <w:r w:rsidRPr="00C716E6">
        <w:t>Zajištění ochrany, zlepšení stavu a obnova všech útvarů podzemních vod a zajištění vyváženého stavu mezi odběry podzemní vody a jejím doplňováním a dosáhnout dobrého stavu těchto vod;</w:t>
      </w:r>
    </w:p>
    <w:p w:rsidR="00DA310A" w:rsidRPr="00C716E6" w:rsidRDefault="00DA310A" w:rsidP="00DA310A">
      <w:pPr>
        <w:pStyle w:val="Styl3"/>
      </w:pPr>
      <w:r w:rsidRPr="00C716E6">
        <w:t>Odvrácení jakéhokoliv významného a trvajícího vzestupného trendu koncentrace nebezpečných, zvlášť nebezpečných látek a jiných závadných látek jako důsledku dopadů lidské činnosti, za účelem snížení znečištění podzemních vod;</w:t>
      </w:r>
    </w:p>
    <w:p w:rsidR="00DA310A" w:rsidRPr="00C716E6" w:rsidRDefault="00DA310A" w:rsidP="00DA310A">
      <w:pPr>
        <w:pStyle w:val="Styl3"/>
      </w:pPr>
      <w:r w:rsidRPr="00C716E6">
        <w:t>Sledování vývoje stavu a zásob podzemních vod a možností jejich využití;</w:t>
      </w:r>
    </w:p>
    <w:p w:rsidR="00DA310A" w:rsidRPr="00C716E6" w:rsidRDefault="00DA310A" w:rsidP="00DA310A">
      <w:pPr>
        <w:pStyle w:val="Styl3"/>
      </w:pPr>
      <w:r w:rsidRPr="00C716E6">
        <w:t>Dosažení standardů a dalších požadavků stanovených pro povrchové a podzemní vody v chráněných územích;</w:t>
      </w:r>
    </w:p>
    <w:p w:rsidR="00DA310A" w:rsidRPr="00C716E6" w:rsidRDefault="00DA310A" w:rsidP="00DA310A">
      <w:pPr>
        <w:pStyle w:val="Styl3"/>
      </w:pPr>
      <w:r w:rsidRPr="00C716E6">
        <w:t>Ochrana stanovišť a druhů vázaných na vodu a vytvoření podmínek pro zvyšování biodiverzity;</w:t>
      </w:r>
    </w:p>
    <w:p w:rsidR="00DA310A" w:rsidRPr="00C716E6" w:rsidRDefault="00DA310A" w:rsidP="00DA310A">
      <w:pPr>
        <w:pStyle w:val="Styl3"/>
        <w:rPr>
          <w:b/>
          <w:color w:val="FFFFFF"/>
        </w:rPr>
      </w:pPr>
      <w:r w:rsidRPr="00C716E6">
        <w:t>Zajištění ochrany vodních poměrů v krajině a zlepšování retenční schopnosti krajiny;</w:t>
      </w:r>
    </w:p>
    <w:p w:rsidR="00DA310A" w:rsidRPr="00C716E6" w:rsidRDefault="00DA310A" w:rsidP="00DA310A">
      <w:pPr>
        <w:pStyle w:val="Styl3"/>
      </w:pPr>
      <w:r w:rsidRPr="00C716E6">
        <w:t>Zajištění ochrany morfologie přirozených koryt vodních toků a ochrany všech typů mokřadů podle Ramsarské úmluvy;</w:t>
      </w:r>
    </w:p>
    <w:p w:rsidR="00DA310A" w:rsidRPr="00C716E6" w:rsidRDefault="00DA310A" w:rsidP="00DA310A">
      <w:pPr>
        <w:pStyle w:val="Styl3"/>
      </w:pPr>
      <w:r w:rsidRPr="00C716E6">
        <w:t>Zlepšování stavu vodních a na vodu vázaných ekosystémů;</w:t>
      </w:r>
    </w:p>
    <w:p w:rsidR="00DA310A" w:rsidRPr="00C716E6" w:rsidRDefault="00DA310A" w:rsidP="00DA310A">
      <w:pPr>
        <w:pStyle w:val="Styl3"/>
      </w:pPr>
      <w:r w:rsidRPr="00C716E6">
        <w:t>Zajištění uplatňování standardů zemědělského hospodaření týkající se ochrany životního prostředí (</w:t>
      </w:r>
      <w:proofErr w:type="spellStart"/>
      <w:r w:rsidRPr="00C716E6">
        <w:t>cross</w:t>
      </w:r>
      <w:proofErr w:type="spellEnd"/>
      <w:r w:rsidRPr="00C716E6">
        <w:t xml:space="preserve"> </w:t>
      </w:r>
      <w:proofErr w:type="spellStart"/>
      <w:r w:rsidRPr="00C716E6">
        <w:t>compliance</w:t>
      </w:r>
      <w:proofErr w:type="spellEnd"/>
      <w:r w:rsidRPr="00C716E6">
        <w:t>).</w:t>
      </w:r>
    </w:p>
    <w:p w:rsidR="00DA310A" w:rsidRPr="002E461E" w:rsidRDefault="00DA310A" w:rsidP="00DA310A">
      <w:pPr>
        <w:autoSpaceDE w:val="0"/>
        <w:adjustRightInd w:val="0"/>
        <w:jc w:val="left"/>
        <w:rPr>
          <w:rFonts w:cs="Arial"/>
          <w:i/>
          <w:color w:val="000000"/>
        </w:rPr>
      </w:pPr>
      <w:r w:rsidRPr="002E461E">
        <w:rPr>
          <w:rFonts w:cs="Arial"/>
          <w:i/>
          <w:color w:val="000000"/>
        </w:rPr>
        <w:t>Komentář:</w:t>
      </w:r>
    </w:p>
    <w:p w:rsidR="00DA310A" w:rsidRPr="00C716E6" w:rsidRDefault="00DA310A" w:rsidP="00DA310A">
      <w:pPr>
        <w:autoSpaceDE w:val="0"/>
        <w:adjustRightInd w:val="0"/>
        <w:rPr>
          <w:rFonts w:cs="Arial"/>
          <w:i/>
          <w:color w:val="000000"/>
        </w:rPr>
      </w:pPr>
      <w:r w:rsidRPr="00C716E6">
        <w:rPr>
          <w:rFonts w:cs="Arial"/>
          <w:i/>
          <w:color w:val="000000"/>
        </w:rPr>
        <w:t>Předkládaná Strategie obsahuje opatření, které budou mít zprostředkovaně pozitivní vazbu ke</w:t>
      </w:r>
      <w:r w:rsidRPr="00C716E6">
        <w:rPr>
          <w:i/>
        </w:rPr>
        <w:t> </w:t>
      </w:r>
      <w:r w:rsidRPr="00C716E6">
        <w:rPr>
          <w:rFonts w:cs="Arial"/>
          <w:i/>
          <w:color w:val="000000"/>
        </w:rPr>
        <w:t>strategickým cílům zejména v oblasti racionálního využívání zdrojů a zavádění environmentálně šetrných technologií. Dílčí rozpory mohou nastat v případě konkrétních realizovaných projektů vycházejících z navrhovaných cílů směřujících k využívání vodních útvarů pro rozvoj cestovního ruchu, rozvoji vodní dopravy a spl</w:t>
      </w:r>
      <w:r w:rsidR="006C6E1C" w:rsidRPr="00C716E6">
        <w:rPr>
          <w:rFonts w:cs="Arial"/>
          <w:i/>
          <w:color w:val="000000"/>
        </w:rPr>
        <w:t xml:space="preserve">avňování vodních toků, konkrétní technická řešení protipovodňových opatření a s tím </w:t>
      </w:r>
      <w:r w:rsidRPr="00C716E6">
        <w:rPr>
          <w:rFonts w:cs="Arial"/>
          <w:i/>
          <w:color w:val="000000"/>
        </w:rPr>
        <w:t xml:space="preserve">spojená omezená možnost zasakování vod. Při implementaci koncepce je třeba důsledně dbát na vhodný výběr realizovaných projektů v souladu s kritérii navrženými v rámci SEA. Každý konkrétní projekt </w:t>
      </w:r>
      <w:r w:rsidRPr="00C716E6">
        <w:rPr>
          <w:rFonts w:cs="Arial"/>
          <w:i/>
          <w:color w:val="000000"/>
        </w:rPr>
        <w:lastRenderedPageBreak/>
        <w:t>s dopadem do konkrétního území je třeba podrobit posouzení vlivů záměru na životní prostředí na projektové úrovni, resp. biologickému hodnocení dle případných požadavků orgánů ochrany přírody.</w:t>
      </w:r>
    </w:p>
    <w:p w:rsidR="006C6E1C" w:rsidRPr="00C716E6" w:rsidRDefault="006C6E1C" w:rsidP="006C6E1C">
      <w:pPr>
        <w:autoSpaceDE w:val="0"/>
        <w:adjustRightInd w:val="0"/>
        <w:rPr>
          <w:rFonts w:cs="Arial"/>
          <w:i/>
          <w:color w:val="000000"/>
        </w:rPr>
      </w:pPr>
      <w:r w:rsidRPr="00C716E6">
        <w:rPr>
          <w:rFonts w:cs="Arial"/>
          <w:i/>
          <w:color w:val="000000"/>
        </w:rPr>
        <w:t xml:space="preserve">Přímou pozitivní vazbu vůči Plánu hlavních povodí a Plánu </w:t>
      </w:r>
      <w:r w:rsidR="00E51F75" w:rsidRPr="00C716E6">
        <w:rPr>
          <w:rFonts w:cs="Arial"/>
          <w:i/>
          <w:color w:val="000000"/>
        </w:rPr>
        <w:t xml:space="preserve">oblasti </w:t>
      </w:r>
      <w:proofErr w:type="gramStart"/>
      <w:r w:rsidRPr="00C716E6">
        <w:rPr>
          <w:rFonts w:cs="Arial"/>
          <w:i/>
          <w:color w:val="000000"/>
        </w:rPr>
        <w:t xml:space="preserve">povodí </w:t>
      </w:r>
      <w:r w:rsidR="00E51F75" w:rsidRPr="00C716E6">
        <w:rPr>
          <w:rFonts w:cs="Arial"/>
          <w:i/>
          <w:color w:val="000000"/>
        </w:rPr>
        <w:t xml:space="preserve"> Ohře</w:t>
      </w:r>
      <w:proofErr w:type="gramEnd"/>
      <w:r w:rsidR="00E51F75" w:rsidRPr="00C716E6">
        <w:rPr>
          <w:rFonts w:cs="Arial"/>
          <w:i/>
          <w:color w:val="000000"/>
        </w:rPr>
        <w:t xml:space="preserve"> a </w:t>
      </w:r>
      <w:r w:rsidRPr="00C716E6">
        <w:rPr>
          <w:rFonts w:cs="Arial"/>
          <w:i/>
          <w:color w:val="000000"/>
        </w:rPr>
        <w:t xml:space="preserve">dolního Labe  mají především tyto cíle: </w:t>
      </w:r>
    </w:p>
    <w:p w:rsidR="006C6E1C" w:rsidRPr="00C716E6" w:rsidRDefault="006C6E1C" w:rsidP="006C6E1C">
      <w:pPr>
        <w:autoSpaceDE w:val="0"/>
        <w:adjustRightInd w:val="0"/>
        <w:rPr>
          <w:rFonts w:cs="Arial"/>
          <w:i/>
          <w:color w:val="000000"/>
        </w:rPr>
      </w:pPr>
      <w:r w:rsidRPr="00C716E6">
        <w:rPr>
          <w:rFonts w:cs="Arial"/>
          <w:i/>
          <w:color w:val="000000"/>
        </w:rPr>
        <w:t>4.2 Iniciovat opatření vedoucí k ochraně vod</w:t>
      </w:r>
    </w:p>
    <w:p w:rsidR="006C6E1C" w:rsidRPr="00C716E6" w:rsidRDefault="006C6E1C" w:rsidP="006C6E1C">
      <w:pPr>
        <w:autoSpaceDE w:val="0"/>
        <w:adjustRightInd w:val="0"/>
        <w:rPr>
          <w:rFonts w:cs="Arial"/>
          <w:i/>
          <w:color w:val="000000"/>
        </w:rPr>
      </w:pPr>
      <w:proofErr w:type="gramStart"/>
      <w:r w:rsidRPr="00C716E6">
        <w:rPr>
          <w:rFonts w:cs="Arial"/>
          <w:i/>
          <w:color w:val="000000"/>
        </w:rPr>
        <w:t>4.3.Zlepšit</w:t>
      </w:r>
      <w:proofErr w:type="gramEnd"/>
      <w:r w:rsidRPr="00C716E6">
        <w:rPr>
          <w:rFonts w:cs="Arial"/>
          <w:i/>
          <w:color w:val="000000"/>
        </w:rPr>
        <w:t xml:space="preserve"> protipovodňovou ochranu a řešit další přírodní rizika</w:t>
      </w:r>
    </w:p>
    <w:p w:rsidR="006C6E1C" w:rsidRPr="00C716E6" w:rsidRDefault="006C6E1C" w:rsidP="006C6E1C">
      <w:pPr>
        <w:autoSpaceDE w:val="0"/>
        <w:adjustRightInd w:val="0"/>
        <w:rPr>
          <w:rFonts w:cs="Arial"/>
          <w:i/>
          <w:color w:val="000000"/>
        </w:rPr>
      </w:pPr>
      <w:r w:rsidRPr="00C716E6">
        <w:rPr>
          <w:rFonts w:cs="Arial"/>
          <w:i/>
          <w:color w:val="000000"/>
        </w:rPr>
        <w:t>4.4 Odstraňovat ekologické zátěže a omezovat rizika s nimi spojená (regenerace brownfields)</w:t>
      </w:r>
    </w:p>
    <w:p w:rsidR="006C6E1C" w:rsidRPr="00C716E6" w:rsidRDefault="006C6E1C" w:rsidP="006C6E1C">
      <w:pPr>
        <w:autoSpaceDE w:val="0"/>
        <w:adjustRightInd w:val="0"/>
        <w:rPr>
          <w:rFonts w:cs="Arial"/>
          <w:i/>
          <w:color w:val="000000"/>
        </w:rPr>
      </w:pPr>
      <w:r w:rsidRPr="00C716E6">
        <w:rPr>
          <w:rFonts w:cs="Arial"/>
          <w:i/>
          <w:color w:val="000000"/>
        </w:rPr>
        <w:t>4.5 Zlepšit nakládání s odpady</w:t>
      </w:r>
    </w:p>
    <w:p w:rsidR="006C6E1C" w:rsidRPr="00C716E6" w:rsidRDefault="006C6E1C" w:rsidP="006C6E1C">
      <w:pPr>
        <w:autoSpaceDE w:val="0"/>
        <w:adjustRightInd w:val="0"/>
        <w:rPr>
          <w:rFonts w:cs="Arial"/>
          <w:i/>
          <w:color w:val="000000"/>
        </w:rPr>
      </w:pPr>
      <w:r w:rsidRPr="00C716E6">
        <w:rPr>
          <w:rFonts w:cs="Arial"/>
          <w:i/>
          <w:color w:val="000000"/>
        </w:rPr>
        <w:t>4.6 Využít potenciálu krajinných prvků na území města</w:t>
      </w:r>
    </w:p>
    <w:p w:rsidR="006C6E1C" w:rsidRPr="00C716E6" w:rsidRDefault="006C6E1C" w:rsidP="006C6E1C">
      <w:pPr>
        <w:autoSpaceDE w:val="0"/>
        <w:adjustRightInd w:val="0"/>
        <w:rPr>
          <w:rFonts w:cs="Arial"/>
          <w:i/>
          <w:color w:val="000000"/>
        </w:rPr>
      </w:pPr>
      <w:r w:rsidRPr="00C716E6">
        <w:rPr>
          <w:rFonts w:cs="Arial"/>
          <w:i/>
          <w:color w:val="000000"/>
        </w:rPr>
        <w:t>5.4 Oživení řeky Labe</w:t>
      </w:r>
    </w:p>
    <w:p w:rsidR="00297DCB" w:rsidRDefault="00297DCB" w:rsidP="005833A6">
      <w:pPr>
        <w:autoSpaceDE w:val="0"/>
        <w:adjustRightInd w:val="0"/>
        <w:rPr>
          <w:rFonts w:cs="Arial"/>
          <w:b/>
          <w:i/>
          <w:color w:val="000000"/>
        </w:rPr>
      </w:pPr>
    </w:p>
    <w:p w:rsidR="005833A6" w:rsidRPr="00C716E6" w:rsidRDefault="005833A6" w:rsidP="005833A6">
      <w:pPr>
        <w:autoSpaceDE w:val="0"/>
        <w:adjustRightInd w:val="0"/>
        <w:rPr>
          <w:rFonts w:cs="Arial"/>
          <w:b/>
          <w:i/>
          <w:color w:val="000000"/>
        </w:rPr>
      </w:pPr>
      <w:r w:rsidRPr="00C716E6">
        <w:rPr>
          <w:rFonts w:cs="Arial"/>
          <w:b/>
          <w:i/>
          <w:color w:val="000000"/>
        </w:rPr>
        <w:t>Národní plán povodí Labe, Plán dílčího povodí Ohře, Dolního Labe a ostatních přítoků Labe, Plán oblasti povodí Ohře a Dolního Labe (2009)</w:t>
      </w:r>
    </w:p>
    <w:p w:rsidR="0041616E" w:rsidRPr="00C716E6" w:rsidRDefault="0041616E" w:rsidP="005833A6">
      <w:pPr>
        <w:autoSpaceDE w:val="0"/>
        <w:adjustRightInd w:val="0"/>
        <w:rPr>
          <w:rFonts w:cs="Arial"/>
          <w:color w:val="000000"/>
        </w:rPr>
      </w:pPr>
      <w:r w:rsidRPr="00C716E6">
        <w:rPr>
          <w:rFonts w:cs="Arial"/>
          <w:color w:val="000000"/>
        </w:rPr>
        <w:t xml:space="preserve">V souvislosti s nově stanovenou strukturou zpracování plánů povodí pro druhé plánovací období zastupují plány dílčích povodí koncepční dokumenty „plány oblastí povodí“, využívané v prvním plánovacím období. Plány dílčích povodí pořizují správci povodí dle své působnosti ve spolupráci s příslušnými krajskými úřady a ve spolupráci s ústředními vodoprávními úřady. Schvalují je dle své územní působnosti kraje. Plány dílčích povodí doplňují národní plán povodí o podrobné údaje a návrhy opatření, které jsou nutné k dosažení cílů pro dané dílčí povodí na základě zjištěného stavu povrchových a podzemních vod, hodnocení povodňových rizik, potřeb užívání vodních zdrojů, a časový plán jejich uskutečnění. Řešeného území se týká Národní plán povodí Labe, který bude dále rozpracován do Plánu dílčího povodí Ohře, Dolního Labe a ostatních přítoků Labe. </w:t>
      </w:r>
    </w:p>
    <w:p w:rsidR="00E51F75" w:rsidRPr="00C716E6" w:rsidRDefault="0041616E" w:rsidP="00E51F75">
      <w:pPr>
        <w:autoSpaceDE w:val="0"/>
        <w:adjustRightInd w:val="0"/>
        <w:rPr>
          <w:rFonts w:cs="Arial"/>
          <w:b/>
          <w:i/>
          <w:color w:val="000000"/>
        </w:rPr>
      </w:pPr>
      <w:r w:rsidRPr="00C716E6">
        <w:rPr>
          <w:rFonts w:cs="Arial"/>
          <w:color w:val="000000"/>
        </w:rPr>
        <w:t xml:space="preserve">V současnosti je dosud platný Plán oblasti povodí Ohře a Dolního Labe, zpracovaný v roce 2009 v návaznosti na Plán hlavních povodí v rámci prvního plánovacího období. Klíčovou ve vztahu ke Strategii rozvoje města Ústí nad Labem 2015-2020 je především </w:t>
      </w:r>
      <w:r w:rsidRPr="002E461E">
        <w:rPr>
          <w:rFonts w:cs="Arial"/>
          <w:color w:val="000000"/>
        </w:rPr>
        <w:t xml:space="preserve">část D. </w:t>
      </w:r>
      <w:proofErr w:type="gramStart"/>
      <w:r w:rsidRPr="002E461E">
        <w:rPr>
          <w:rFonts w:cs="Arial"/>
          <w:color w:val="000000"/>
        </w:rPr>
        <w:t>Plánu  oblasti</w:t>
      </w:r>
      <w:proofErr w:type="gramEnd"/>
      <w:r w:rsidRPr="002E461E">
        <w:rPr>
          <w:rFonts w:cs="Arial"/>
          <w:color w:val="000000"/>
        </w:rPr>
        <w:t xml:space="preserve"> povodí Ohře a Dolního Labe, Ochrana před povodněmi a vodní režim krajiny. </w:t>
      </w:r>
      <w:r w:rsidR="00E51F75" w:rsidRPr="002E461E">
        <w:rPr>
          <w:rFonts w:cs="Arial"/>
          <w:color w:val="000000"/>
        </w:rPr>
        <w:t>Tato část Plánu řeší především</w:t>
      </w:r>
      <w:r w:rsidR="00E51F75" w:rsidRPr="00C716E6">
        <w:rPr>
          <w:rFonts w:cs="Arial"/>
          <w:b/>
          <w:i/>
          <w:color w:val="000000"/>
        </w:rPr>
        <w:t>:</w:t>
      </w:r>
    </w:p>
    <w:p w:rsidR="00E51F75" w:rsidRPr="00C716E6" w:rsidRDefault="00E51F75" w:rsidP="0082734C">
      <w:pPr>
        <w:pStyle w:val="seznamsodrkami"/>
        <w:numPr>
          <w:ilvl w:val="0"/>
          <w:numId w:val="40"/>
        </w:numPr>
      </w:pPr>
      <w:r w:rsidRPr="00C716E6">
        <w:t>stav ochrany před povodněmi v zastavěných územích s návrhem opatření pro dosažení cílového stavu</w:t>
      </w:r>
    </w:p>
    <w:p w:rsidR="00E51F75" w:rsidRPr="00C716E6" w:rsidRDefault="00E51F75" w:rsidP="0082734C">
      <w:pPr>
        <w:pStyle w:val="seznamsodrkami"/>
        <w:numPr>
          <w:ilvl w:val="0"/>
          <w:numId w:val="40"/>
        </w:numPr>
      </w:pPr>
      <w:r w:rsidRPr="00C716E6">
        <w:t>nebezpečí výskytu období sucha s návrhem opatření pro dosažení cílové zabezpečenosti užívání vod</w:t>
      </w:r>
    </w:p>
    <w:p w:rsidR="00E51F75" w:rsidRPr="00C716E6" w:rsidRDefault="00E51F75" w:rsidP="0082734C">
      <w:pPr>
        <w:pStyle w:val="seznamsodrkami"/>
        <w:numPr>
          <w:ilvl w:val="0"/>
          <w:numId w:val="40"/>
        </w:numPr>
        <w:autoSpaceDE w:val="0"/>
        <w:adjustRightInd w:val="0"/>
        <w:rPr>
          <w:rFonts w:cs="Arial"/>
          <w:color w:val="000000"/>
        </w:rPr>
      </w:pPr>
      <w:r w:rsidRPr="00C716E6">
        <w:t xml:space="preserve">vodní režim krajiny s cílem zlepšení jeho stavu </w:t>
      </w:r>
    </w:p>
    <w:p w:rsidR="0041616E" w:rsidRPr="00C716E6" w:rsidRDefault="0041616E" w:rsidP="00E51F75">
      <w:pPr>
        <w:pStyle w:val="seznamsodrkami"/>
        <w:numPr>
          <w:ilvl w:val="0"/>
          <w:numId w:val="0"/>
        </w:numPr>
        <w:tabs>
          <w:tab w:val="clear" w:pos="357"/>
          <w:tab w:val="left" w:pos="0"/>
        </w:tabs>
        <w:autoSpaceDE w:val="0"/>
        <w:adjustRightInd w:val="0"/>
        <w:rPr>
          <w:rFonts w:cs="Arial"/>
          <w:color w:val="000000"/>
        </w:rPr>
      </w:pPr>
      <w:r w:rsidRPr="00C716E6">
        <w:rPr>
          <w:rFonts w:cs="Arial"/>
          <w:color w:val="000000"/>
        </w:rPr>
        <w:t xml:space="preserve">Nejbližším protipovodňovým opatřením vymezeným v Plánu oblasti povodí Ohře a Dolního Labe je OH 2000005 </w:t>
      </w:r>
      <w:r w:rsidR="00E51F75" w:rsidRPr="00C716E6">
        <w:rPr>
          <w:rFonts w:cs="Arial"/>
          <w:color w:val="000000"/>
        </w:rPr>
        <w:t>a OH200004.</w:t>
      </w:r>
    </w:p>
    <w:p w:rsidR="00E51F75" w:rsidRPr="002E461E" w:rsidRDefault="00E51F75" w:rsidP="00E51F75">
      <w:pPr>
        <w:autoSpaceDE w:val="0"/>
        <w:adjustRightInd w:val="0"/>
        <w:rPr>
          <w:rFonts w:cs="Arial"/>
          <w:color w:val="000000"/>
        </w:rPr>
      </w:pPr>
      <w:r w:rsidRPr="002E461E">
        <w:rPr>
          <w:rFonts w:cs="Arial"/>
          <w:color w:val="000000"/>
        </w:rPr>
        <w:t>OH200004 - Labe, Ústí nad Labem, levý břeh -Pevné konstrukce (</w:t>
      </w:r>
      <w:proofErr w:type="spellStart"/>
      <w:r w:rsidRPr="002E461E">
        <w:rPr>
          <w:rFonts w:cs="Arial"/>
          <w:color w:val="000000"/>
        </w:rPr>
        <w:t>ohrázování</w:t>
      </w:r>
      <w:proofErr w:type="spellEnd"/>
      <w:r w:rsidRPr="002E461E">
        <w:rPr>
          <w:rFonts w:cs="Arial"/>
          <w:color w:val="000000"/>
        </w:rPr>
        <w:t xml:space="preserve"> toku)</w:t>
      </w:r>
    </w:p>
    <w:p w:rsidR="00E51F75" w:rsidRPr="002E461E" w:rsidRDefault="00E51F75" w:rsidP="00E51F75">
      <w:pPr>
        <w:autoSpaceDE w:val="0"/>
        <w:adjustRightInd w:val="0"/>
        <w:rPr>
          <w:rFonts w:cs="Arial"/>
          <w:color w:val="000000"/>
        </w:rPr>
      </w:pPr>
      <w:r w:rsidRPr="002E461E">
        <w:rPr>
          <w:rFonts w:cs="Arial"/>
          <w:color w:val="000000"/>
        </w:rPr>
        <w:t xml:space="preserve">OH200005 - VD </w:t>
      </w:r>
      <w:proofErr w:type="spellStart"/>
      <w:r w:rsidRPr="002E461E">
        <w:rPr>
          <w:rFonts w:cs="Arial"/>
          <w:color w:val="000000"/>
        </w:rPr>
        <w:t>Střekov</w:t>
      </w:r>
      <w:proofErr w:type="spellEnd"/>
      <w:r w:rsidRPr="002E461E">
        <w:rPr>
          <w:rFonts w:cs="Arial"/>
          <w:color w:val="000000"/>
        </w:rPr>
        <w:t>, Spádové objekty.</w:t>
      </w:r>
    </w:p>
    <w:p w:rsidR="002E461E" w:rsidRPr="002E461E" w:rsidRDefault="00E51F75" w:rsidP="00E51F75">
      <w:pPr>
        <w:autoSpaceDE w:val="0"/>
        <w:adjustRightInd w:val="0"/>
        <w:rPr>
          <w:rFonts w:cs="Arial"/>
          <w:i/>
          <w:color w:val="000000"/>
        </w:rPr>
      </w:pPr>
      <w:r w:rsidRPr="002E461E">
        <w:rPr>
          <w:rFonts w:cs="Arial"/>
          <w:i/>
          <w:color w:val="000000"/>
        </w:rPr>
        <w:t xml:space="preserve">Komentář: </w:t>
      </w:r>
    </w:p>
    <w:p w:rsidR="00E51F75" w:rsidRPr="00C716E6" w:rsidRDefault="00E51F75" w:rsidP="00E51F75">
      <w:pPr>
        <w:autoSpaceDE w:val="0"/>
        <w:adjustRightInd w:val="0"/>
        <w:rPr>
          <w:rFonts w:cs="Arial"/>
          <w:i/>
          <w:color w:val="000000"/>
        </w:rPr>
      </w:pPr>
      <w:r w:rsidRPr="00C716E6">
        <w:rPr>
          <w:rFonts w:cs="Arial"/>
          <w:i/>
          <w:color w:val="000000"/>
        </w:rPr>
        <w:t>Lze konstatovat, že Strategie rozvoje města Ústí nad Labem není v rozporu s Plánem oblasti povodí Ohře a Dolního Labe (2009).</w:t>
      </w:r>
    </w:p>
    <w:p w:rsidR="00E51F75" w:rsidRPr="00C716E6" w:rsidRDefault="00E51F75" w:rsidP="00E51F75">
      <w:pPr>
        <w:autoSpaceDE w:val="0"/>
        <w:adjustRightInd w:val="0"/>
        <w:rPr>
          <w:rFonts w:cs="Arial"/>
          <w:i/>
          <w:color w:val="000000"/>
        </w:rPr>
      </w:pPr>
      <w:r w:rsidRPr="00C716E6">
        <w:rPr>
          <w:rFonts w:cs="Arial"/>
          <w:i/>
          <w:color w:val="000000"/>
        </w:rPr>
        <w:t xml:space="preserve">Přímou pozitivní vazbu vůči Plánu hlavních povodí a Plánu oblasti </w:t>
      </w:r>
      <w:proofErr w:type="gramStart"/>
      <w:r w:rsidRPr="00C716E6">
        <w:rPr>
          <w:rFonts w:cs="Arial"/>
          <w:i/>
          <w:color w:val="000000"/>
        </w:rPr>
        <w:t>povodí  Ohře</w:t>
      </w:r>
      <w:proofErr w:type="gramEnd"/>
      <w:r w:rsidRPr="00C716E6">
        <w:rPr>
          <w:rFonts w:cs="Arial"/>
          <w:i/>
          <w:color w:val="000000"/>
        </w:rPr>
        <w:t xml:space="preserve"> a dolního Labe  mají především tyto cíle: </w:t>
      </w:r>
    </w:p>
    <w:p w:rsidR="00E51F75" w:rsidRPr="00C716E6" w:rsidRDefault="00E51F75" w:rsidP="00E51F75">
      <w:pPr>
        <w:autoSpaceDE w:val="0"/>
        <w:adjustRightInd w:val="0"/>
        <w:rPr>
          <w:rFonts w:cs="Arial"/>
          <w:i/>
          <w:color w:val="000000"/>
        </w:rPr>
      </w:pPr>
      <w:r w:rsidRPr="00C716E6">
        <w:rPr>
          <w:rFonts w:cs="Arial"/>
          <w:i/>
          <w:color w:val="000000"/>
        </w:rPr>
        <w:t>4.2 Iniciovat opatření vedoucí k ochraně vod</w:t>
      </w:r>
    </w:p>
    <w:p w:rsidR="00E51F75" w:rsidRPr="00C716E6" w:rsidRDefault="00E51F75" w:rsidP="00E51F75">
      <w:pPr>
        <w:autoSpaceDE w:val="0"/>
        <w:adjustRightInd w:val="0"/>
        <w:rPr>
          <w:rFonts w:cs="Arial"/>
          <w:i/>
          <w:color w:val="000000"/>
        </w:rPr>
      </w:pPr>
      <w:proofErr w:type="gramStart"/>
      <w:r w:rsidRPr="00C716E6">
        <w:rPr>
          <w:rFonts w:cs="Arial"/>
          <w:i/>
          <w:color w:val="000000"/>
        </w:rPr>
        <w:t>4.3.Zlepšit</w:t>
      </w:r>
      <w:proofErr w:type="gramEnd"/>
      <w:r w:rsidRPr="00C716E6">
        <w:rPr>
          <w:rFonts w:cs="Arial"/>
          <w:i/>
          <w:color w:val="000000"/>
        </w:rPr>
        <w:t xml:space="preserve"> protipovodňovou ochranu a řešit další přírodní rizika</w:t>
      </w:r>
    </w:p>
    <w:p w:rsidR="00E51F75" w:rsidRPr="00C716E6" w:rsidRDefault="00E51F75" w:rsidP="00E51F75">
      <w:pPr>
        <w:autoSpaceDE w:val="0"/>
        <w:adjustRightInd w:val="0"/>
        <w:rPr>
          <w:rFonts w:cs="Arial"/>
          <w:i/>
          <w:color w:val="000000"/>
        </w:rPr>
      </w:pPr>
      <w:r w:rsidRPr="00C716E6">
        <w:rPr>
          <w:rFonts w:cs="Arial"/>
          <w:i/>
          <w:color w:val="000000"/>
        </w:rPr>
        <w:lastRenderedPageBreak/>
        <w:t>4.4 Odstraňovat ekologické zátěže a omezovat rizika s nimi spojená (regenerace brownfields)</w:t>
      </w:r>
    </w:p>
    <w:p w:rsidR="00E51F75" w:rsidRPr="00C716E6" w:rsidRDefault="00E51F75" w:rsidP="00E51F75">
      <w:pPr>
        <w:autoSpaceDE w:val="0"/>
        <w:adjustRightInd w:val="0"/>
        <w:rPr>
          <w:rFonts w:cs="Arial"/>
          <w:i/>
          <w:color w:val="000000"/>
        </w:rPr>
      </w:pPr>
      <w:r w:rsidRPr="00C716E6">
        <w:rPr>
          <w:rFonts w:cs="Arial"/>
          <w:i/>
          <w:color w:val="000000"/>
        </w:rPr>
        <w:t>4.5 Zlepšit nakládání s odpady</w:t>
      </w:r>
    </w:p>
    <w:p w:rsidR="00E51F75" w:rsidRPr="00C716E6" w:rsidRDefault="00E51F75" w:rsidP="00E51F75">
      <w:pPr>
        <w:autoSpaceDE w:val="0"/>
        <w:adjustRightInd w:val="0"/>
        <w:rPr>
          <w:rFonts w:cs="Arial"/>
          <w:i/>
          <w:color w:val="000000"/>
        </w:rPr>
      </w:pPr>
      <w:r w:rsidRPr="00C716E6">
        <w:rPr>
          <w:rFonts w:cs="Arial"/>
          <w:i/>
          <w:color w:val="000000"/>
        </w:rPr>
        <w:t>4.6 Využít potenciálu krajinných prvků na území města</w:t>
      </w:r>
    </w:p>
    <w:p w:rsidR="00E51F75" w:rsidRPr="00C716E6" w:rsidRDefault="00E51F75" w:rsidP="00E51F75">
      <w:pPr>
        <w:autoSpaceDE w:val="0"/>
        <w:adjustRightInd w:val="0"/>
        <w:rPr>
          <w:rFonts w:cs="Arial"/>
          <w:i/>
          <w:color w:val="000000"/>
        </w:rPr>
      </w:pPr>
      <w:r w:rsidRPr="00C716E6">
        <w:rPr>
          <w:rFonts w:cs="Arial"/>
          <w:i/>
          <w:color w:val="000000"/>
        </w:rPr>
        <w:t>5.4 Oživení řeky Labe</w:t>
      </w:r>
    </w:p>
    <w:p w:rsidR="002E461E" w:rsidRDefault="002E461E" w:rsidP="00B82EFF">
      <w:pPr>
        <w:pStyle w:val="seznamsodrkami"/>
        <w:numPr>
          <w:ilvl w:val="0"/>
          <w:numId w:val="0"/>
        </w:numPr>
        <w:rPr>
          <w:b/>
          <w:i/>
        </w:rPr>
      </w:pPr>
    </w:p>
    <w:p w:rsidR="0052040F" w:rsidRPr="00C716E6" w:rsidRDefault="0052040F" w:rsidP="00B82EFF">
      <w:pPr>
        <w:pStyle w:val="seznamsodrkami"/>
        <w:numPr>
          <w:ilvl w:val="0"/>
          <w:numId w:val="0"/>
        </w:numPr>
        <w:rPr>
          <w:b/>
          <w:i/>
        </w:rPr>
      </w:pPr>
      <w:r w:rsidRPr="00C716E6">
        <w:rPr>
          <w:b/>
          <w:i/>
        </w:rPr>
        <w:t>Strategie udržitelného rozvoje Úste</w:t>
      </w:r>
      <w:r w:rsidR="0071120B" w:rsidRPr="00C716E6">
        <w:rPr>
          <w:b/>
          <w:i/>
        </w:rPr>
        <w:t>c</w:t>
      </w:r>
      <w:r w:rsidRPr="00C716E6">
        <w:rPr>
          <w:b/>
          <w:i/>
        </w:rPr>
        <w:t>kého kraje 2006-2020</w:t>
      </w:r>
      <w:r w:rsidR="00947A74" w:rsidRPr="00C716E6">
        <w:rPr>
          <w:b/>
          <w:i/>
        </w:rPr>
        <w:t xml:space="preserve"> – aktualizace 2010</w:t>
      </w:r>
    </w:p>
    <w:p w:rsidR="00947A74" w:rsidRPr="00C716E6" w:rsidRDefault="00947A74" w:rsidP="00947A74">
      <w:pPr>
        <w:rPr>
          <w:lang w:eastAsia="zh-CN"/>
        </w:rPr>
      </w:pPr>
      <w:r w:rsidRPr="00C716E6">
        <w:t xml:space="preserve">Ústecký kraj pořídil v letech 2004 – 2005 Strategii udržitelného rozvoje Ústeckého kraje, která po řadě projednání byla schválena Zastupitelstvem Ústeckého kraje dne 15. 2. 2006. </w:t>
      </w:r>
      <w:r w:rsidRPr="00C716E6">
        <w:rPr>
          <w:lang w:eastAsia="zh-CN"/>
        </w:rPr>
        <w:t>Smyslem aktualizace je zejména zpřesnění zaměření SUR ÚK a zjednodušení struktury dokumentu, tj. mimo jiné specifikace klíčových prioritních problémů udržitelného rozvoje v Ústeckém kraji a navržení rámcových opatření směřujících k jejich řešení. Významným cílem aktualizace je rovněž zjednodušení systému indikátorů tak, aby odpovídal reálným potřebám monitoringu vývoje v prioritních tématech.</w:t>
      </w:r>
    </w:p>
    <w:p w:rsidR="00947A74" w:rsidRPr="00C716E6" w:rsidRDefault="00947A74" w:rsidP="00947A74">
      <w:pPr>
        <w:spacing w:after="120"/>
      </w:pPr>
      <w:r w:rsidRPr="00C716E6">
        <w:t>Priority a cíle udržitelného rozvoje jsou řazeny do následujících čtyř prioritních os:</w:t>
      </w:r>
    </w:p>
    <w:p w:rsidR="00947A74" w:rsidRPr="00C716E6" w:rsidRDefault="00947A74" w:rsidP="0082734C">
      <w:pPr>
        <w:numPr>
          <w:ilvl w:val="0"/>
          <w:numId w:val="41"/>
        </w:numPr>
        <w:tabs>
          <w:tab w:val="clear" w:pos="1440"/>
          <w:tab w:val="num" w:pos="660"/>
        </w:tabs>
        <w:overflowPunct w:val="0"/>
        <w:autoSpaceDE w:val="0"/>
        <w:autoSpaceDN w:val="0"/>
        <w:adjustRightInd w:val="0"/>
        <w:spacing w:before="0" w:after="120" w:line="264" w:lineRule="auto"/>
        <w:ind w:hanging="1110"/>
        <w:textAlignment w:val="baseline"/>
      </w:pPr>
      <w:r w:rsidRPr="00C716E6">
        <w:t>Prioritní osa I: Efektivní ekonomika a zaměstnanost</w:t>
      </w:r>
    </w:p>
    <w:p w:rsidR="00947A74" w:rsidRPr="00C716E6" w:rsidRDefault="00947A74" w:rsidP="0082734C">
      <w:pPr>
        <w:numPr>
          <w:ilvl w:val="0"/>
          <w:numId w:val="41"/>
        </w:numPr>
        <w:tabs>
          <w:tab w:val="clear" w:pos="1440"/>
          <w:tab w:val="num" w:pos="660"/>
        </w:tabs>
        <w:overflowPunct w:val="0"/>
        <w:autoSpaceDE w:val="0"/>
        <w:autoSpaceDN w:val="0"/>
        <w:adjustRightInd w:val="0"/>
        <w:spacing w:before="0" w:after="120" w:line="264" w:lineRule="auto"/>
        <w:ind w:hanging="1110"/>
        <w:textAlignment w:val="baseline"/>
      </w:pPr>
      <w:r w:rsidRPr="00C716E6">
        <w:t>Prioritní osa II: Vyvážené využívání území</w:t>
      </w:r>
    </w:p>
    <w:p w:rsidR="00947A74" w:rsidRPr="00C716E6" w:rsidRDefault="00947A74" w:rsidP="0082734C">
      <w:pPr>
        <w:numPr>
          <w:ilvl w:val="0"/>
          <w:numId w:val="41"/>
        </w:numPr>
        <w:tabs>
          <w:tab w:val="clear" w:pos="1440"/>
          <w:tab w:val="num" w:pos="660"/>
        </w:tabs>
        <w:overflowPunct w:val="0"/>
        <w:autoSpaceDE w:val="0"/>
        <w:autoSpaceDN w:val="0"/>
        <w:adjustRightInd w:val="0"/>
        <w:spacing w:before="0" w:after="120" w:line="264" w:lineRule="auto"/>
        <w:ind w:hanging="1110"/>
        <w:textAlignment w:val="baseline"/>
      </w:pPr>
      <w:r w:rsidRPr="00C716E6">
        <w:t xml:space="preserve">Prioritní osa III: Zdravá a soudržná společnost </w:t>
      </w:r>
    </w:p>
    <w:p w:rsidR="00947A74" w:rsidRPr="00C716E6" w:rsidRDefault="00947A74" w:rsidP="0082734C">
      <w:pPr>
        <w:numPr>
          <w:ilvl w:val="0"/>
          <w:numId w:val="41"/>
        </w:numPr>
        <w:tabs>
          <w:tab w:val="clear" w:pos="1440"/>
          <w:tab w:val="num" w:pos="660"/>
        </w:tabs>
        <w:overflowPunct w:val="0"/>
        <w:autoSpaceDE w:val="0"/>
        <w:autoSpaceDN w:val="0"/>
        <w:adjustRightInd w:val="0"/>
        <w:spacing w:before="0" w:after="120" w:line="264" w:lineRule="auto"/>
        <w:ind w:hanging="1110"/>
        <w:textAlignment w:val="baseline"/>
      </w:pPr>
      <w:r w:rsidRPr="00C716E6">
        <w:t>Prioritní osa IV: Kvalitní životní prostředí</w:t>
      </w:r>
    </w:p>
    <w:p w:rsidR="00947A74" w:rsidRPr="00C716E6" w:rsidRDefault="00947A74" w:rsidP="00947A74">
      <w:pPr>
        <w:rPr>
          <w:b/>
          <w:i/>
        </w:rPr>
      </w:pPr>
      <w:r w:rsidRPr="00C716E6">
        <w:t xml:space="preserve">Pro účely SEA </w:t>
      </w:r>
      <w:r w:rsidR="008674B4">
        <w:t>SR ÚNL</w:t>
      </w:r>
      <w:r w:rsidR="00C716E6" w:rsidRPr="00C716E6">
        <w:t xml:space="preserve"> </w:t>
      </w:r>
      <w:r w:rsidRPr="00C716E6">
        <w:t>2015-2020 je klíčová především Environmentální oblast s následující strukturou navrhovaných priorit a cílů relevantních vůči posuzované koncepci:</w:t>
      </w:r>
    </w:p>
    <w:p w:rsidR="0052040F" w:rsidRPr="00C716E6" w:rsidRDefault="0052040F" w:rsidP="00947A74">
      <w:pPr>
        <w:pStyle w:val="seznamsodrkami"/>
        <w:numPr>
          <w:ilvl w:val="0"/>
          <w:numId w:val="0"/>
        </w:numPr>
        <w:tabs>
          <w:tab w:val="clear" w:pos="357"/>
          <w:tab w:val="left" w:pos="0"/>
        </w:tabs>
      </w:pPr>
      <w:r w:rsidRPr="00C716E6">
        <w:t>Priorita A Zvýšení pořízených investic na ochranu životního prostředí, zejména pro oblasti</w:t>
      </w:r>
      <w:r w:rsidR="00D939A9" w:rsidRPr="00C716E6">
        <w:t xml:space="preserve"> </w:t>
      </w:r>
      <w:r w:rsidRPr="00C716E6">
        <w:t>ochrany přírody a krajiny a ochrany ovzduší.</w:t>
      </w:r>
    </w:p>
    <w:p w:rsidR="0052040F" w:rsidRPr="00C716E6" w:rsidRDefault="0052040F" w:rsidP="00947A74">
      <w:pPr>
        <w:pStyle w:val="seznamsodrkami"/>
      </w:pPr>
      <w:r w:rsidRPr="00C716E6">
        <w:t>Cíl Nárůst podílu pořízených investic na ochranu životního prostředí na HDP (%)</w:t>
      </w:r>
    </w:p>
    <w:p w:rsidR="0052040F" w:rsidRPr="00C716E6" w:rsidRDefault="0052040F" w:rsidP="00947A74">
      <w:pPr>
        <w:pStyle w:val="seznamsodrkami"/>
      </w:pPr>
      <w:r w:rsidRPr="00C716E6">
        <w:t>Cíl Nárůst podílu pořízených investic na ochranu přírody a krajiny na HDP (%)</w:t>
      </w:r>
    </w:p>
    <w:p w:rsidR="0052040F" w:rsidRPr="00C716E6" w:rsidRDefault="0052040F" w:rsidP="00947A74">
      <w:pPr>
        <w:pStyle w:val="seznamsodrkami"/>
      </w:pPr>
      <w:r w:rsidRPr="00C716E6">
        <w:t>Cíl Nárůst podílu investic na ochranu ovzduší na HDP (%)</w:t>
      </w:r>
    </w:p>
    <w:p w:rsidR="0052040F" w:rsidRPr="00C716E6" w:rsidRDefault="0052040F" w:rsidP="00947A74">
      <w:pPr>
        <w:pStyle w:val="seznamsodrkami"/>
        <w:numPr>
          <w:ilvl w:val="0"/>
          <w:numId w:val="0"/>
        </w:numPr>
      </w:pPr>
      <w:r w:rsidRPr="00C716E6">
        <w:t>Priorita B Zvyšování kvality ovzduší v souvislosti s prevencí ochrany zdraví obyvatelstva</w:t>
      </w:r>
      <w:r w:rsidR="00947A74" w:rsidRPr="00C716E6">
        <w:t xml:space="preserve"> </w:t>
      </w:r>
      <w:r w:rsidRPr="00C716E6">
        <w:t>snižováním produkce emisí znečišťujících látek ze stacionárních a liniových</w:t>
      </w:r>
      <w:r w:rsidR="00D939A9" w:rsidRPr="00C716E6">
        <w:t xml:space="preserve"> </w:t>
      </w:r>
      <w:r w:rsidRPr="00C716E6">
        <w:t>zdrojů znečišťování ovzduší.</w:t>
      </w:r>
    </w:p>
    <w:p w:rsidR="0052040F" w:rsidRPr="00C716E6" w:rsidRDefault="0052040F" w:rsidP="00947A74">
      <w:pPr>
        <w:pStyle w:val="seznamsodrkami"/>
      </w:pPr>
      <w:r w:rsidRPr="00C716E6">
        <w:t>Cíl Snížit podíl oblastí se zhoršenou kvalitou ovzduší z celkové rozlohy kraje (%)</w:t>
      </w:r>
    </w:p>
    <w:p w:rsidR="0052040F" w:rsidRPr="00C716E6" w:rsidRDefault="0052040F" w:rsidP="00947A74">
      <w:pPr>
        <w:pStyle w:val="seznamsodrkami"/>
      </w:pPr>
      <w:r w:rsidRPr="00C716E6">
        <w:t>Cíl Zpracovat Plány zlepšování kvality ovzduší pro všechny obce v oblastech se zhoršenou</w:t>
      </w:r>
      <w:r w:rsidR="00D939A9" w:rsidRPr="00C716E6">
        <w:t xml:space="preserve"> </w:t>
      </w:r>
      <w:r w:rsidRPr="00C716E6">
        <w:t>kvalitou ovzduší</w:t>
      </w:r>
    </w:p>
    <w:p w:rsidR="0052040F" w:rsidRPr="00C716E6" w:rsidRDefault="0052040F" w:rsidP="00947A74">
      <w:pPr>
        <w:pStyle w:val="seznamsodrkami"/>
      </w:pPr>
      <w:r w:rsidRPr="00C716E6">
        <w:t>Cíl Snížit emise skleníkových plynů (t/km</w:t>
      </w:r>
      <w:r w:rsidRPr="00C716E6">
        <w:rPr>
          <w:sz w:val="9"/>
          <w:szCs w:val="9"/>
        </w:rPr>
        <w:t>2</w:t>
      </w:r>
      <w:r w:rsidRPr="00C716E6">
        <w:t>)</w:t>
      </w:r>
    </w:p>
    <w:p w:rsidR="0052040F" w:rsidRPr="00C716E6" w:rsidRDefault="0052040F" w:rsidP="00947A74">
      <w:pPr>
        <w:pStyle w:val="seznamsodrkami"/>
      </w:pPr>
      <w:r w:rsidRPr="00C716E6">
        <w:t>Cíl Snížit emise prašných částic v t/km</w:t>
      </w:r>
      <w:r w:rsidRPr="00C716E6">
        <w:rPr>
          <w:sz w:val="9"/>
          <w:szCs w:val="9"/>
        </w:rPr>
        <w:t xml:space="preserve">2 </w:t>
      </w:r>
      <w:r w:rsidRPr="00C716E6">
        <w:t>(o X %)</w:t>
      </w:r>
    </w:p>
    <w:p w:rsidR="0052040F" w:rsidRPr="00C716E6" w:rsidRDefault="0052040F" w:rsidP="00947A74">
      <w:pPr>
        <w:pStyle w:val="seznamsodrkami"/>
      </w:pPr>
      <w:r w:rsidRPr="00C716E6">
        <w:t>Cíl Snížit emise NO</w:t>
      </w:r>
      <w:r w:rsidRPr="00C716E6">
        <w:rPr>
          <w:sz w:val="14"/>
          <w:szCs w:val="14"/>
        </w:rPr>
        <w:t xml:space="preserve">x </w:t>
      </w:r>
      <w:r w:rsidRPr="00C716E6">
        <w:t>v t/km</w:t>
      </w:r>
      <w:r w:rsidRPr="00C716E6">
        <w:rPr>
          <w:sz w:val="9"/>
          <w:szCs w:val="9"/>
        </w:rPr>
        <w:t xml:space="preserve">2 </w:t>
      </w:r>
      <w:r w:rsidRPr="00C716E6">
        <w:t>(o X %)</w:t>
      </w:r>
    </w:p>
    <w:p w:rsidR="0052040F" w:rsidRPr="00C716E6" w:rsidRDefault="0052040F" w:rsidP="00947A74">
      <w:pPr>
        <w:pStyle w:val="seznamsodrkami"/>
      </w:pPr>
      <w:r w:rsidRPr="00C716E6">
        <w:t>Cíl Zvýšit podíl veřejných silničních dopravních prostředků využívající alternativní paliva (%)</w:t>
      </w:r>
    </w:p>
    <w:p w:rsidR="0052040F" w:rsidRPr="00C716E6" w:rsidRDefault="0052040F" w:rsidP="00947A74">
      <w:pPr>
        <w:pStyle w:val="seznamsodrkami"/>
      </w:pPr>
      <w:r w:rsidRPr="00C716E6">
        <w:t>Cíl Dobudovat a zkvalitnit systém cyklotras</w:t>
      </w:r>
    </w:p>
    <w:p w:rsidR="0052040F" w:rsidRPr="00C716E6" w:rsidRDefault="0052040F" w:rsidP="00947A74">
      <w:pPr>
        <w:pStyle w:val="seznamsodrkami"/>
      </w:pPr>
      <w:r w:rsidRPr="00C716E6">
        <w:t>Cíl Zvýšit podíl celkové rozlohy pěších zón v centrech měst a celkové rozlohy zón s</w:t>
      </w:r>
      <w:r w:rsidR="00D939A9" w:rsidRPr="00C716E6">
        <w:t> </w:t>
      </w:r>
      <w:r w:rsidRPr="00C716E6">
        <w:t>omezenou</w:t>
      </w:r>
      <w:r w:rsidR="00D939A9" w:rsidRPr="00C716E6">
        <w:t xml:space="preserve"> </w:t>
      </w:r>
      <w:r w:rsidRPr="00C716E6">
        <w:t>dopravou z celkové rozlohy měst (%)</w:t>
      </w:r>
    </w:p>
    <w:p w:rsidR="0052040F" w:rsidRPr="00C716E6" w:rsidRDefault="0052040F" w:rsidP="00947A74">
      <w:pPr>
        <w:pStyle w:val="seznamsodrkami"/>
        <w:numPr>
          <w:ilvl w:val="0"/>
          <w:numId w:val="0"/>
        </w:numPr>
        <w:tabs>
          <w:tab w:val="clear" w:pos="357"/>
          <w:tab w:val="left" w:pos="0"/>
        </w:tabs>
        <w:ind w:left="357" w:hanging="357"/>
      </w:pPr>
      <w:r w:rsidRPr="00C716E6">
        <w:t>Priorita C Efektivní a dostatečně rychlá revitalizace nevyužívaných zdevastovaných ploch</w:t>
      </w:r>
    </w:p>
    <w:p w:rsidR="0052040F" w:rsidRPr="00C716E6" w:rsidRDefault="0052040F" w:rsidP="00947A74">
      <w:pPr>
        <w:pStyle w:val="seznamsodrkami"/>
        <w:numPr>
          <w:ilvl w:val="0"/>
          <w:numId w:val="0"/>
        </w:numPr>
        <w:tabs>
          <w:tab w:val="clear" w:pos="357"/>
          <w:tab w:val="left" w:pos="0"/>
        </w:tabs>
      </w:pPr>
      <w:r w:rsidRPr="00C716E6">
        <w:t>a objektů („brownfields“) Ústeckého kraje, sanace starých ekologických zátěží</w:t>
      </w:r>
      <w:r w:rsidR="00D939A9" w:rsidRPr="00C716E6">
        <w:t xml:space="preserve"> </w:t>
      </w:r>
      <w:r w:rsidR="00947A74" w:rsidRPr="00C716E6">
        <w:t xml:space="preserve">a omezení živelné </w:t>
      </w:r>
      <w:r w:rsidRPr="00C716E6">
        <w:t>výstavby na „zelené louce“ mimo kompaktně zastavěná území</w:t>
      </w:r>
      <w:r w:rsidR="00D939A9" w:rsidRPr="00C716E6">
        <w:t xml:space="preserve"> </w:t>
      </w:r>
      <w:r w:rsidRPr="00C716E6">
        <w:t>měst a obcí.</w:t>
      </w:r>
    </w:p>
    <w:p w:rsidR="0052040F" w:rsidRPr="00C716E6" w:rsidRDefault="0052040F" w:rsidP="00947A74">
      <w:pPr>
        <w:pStyle w:val="seznamsodrkami"/>
      </w:pPr>
      <w:r w:rsidRPr="00C716E6">
        <w:lastRenderedPageBreak/>
        <w:t>Cíl Snížit celkovou rozlohu nevyužívaných, zdevastovaných ploch a objektů („brownfields“)</w:t>
      </w:r>
    </w:p>
    <w:p w:rsidR="0052040F" w:rsidRPr="00C716E6" w:rsidRDefault="0052040F" w:rsidP="00947A74">
      <w:pPr>
        <w:pStyle w:val="seznamsodrkami"/>
      </w:pPr>
      <w:r w:rsidRPr="00C716E6">
        <w:t>Cíl Snížit podíl celkové rozlohy ploch, na nichž nebyla provedena sanace starých ekologických</w:t>
      </w:r>
      <w:r w:rsidR="00D939A9" w:rsidRPr="00C716E6">
        <w:t xml:space="preserve"> </w:t>
      </w:r>
      <w:r w:rsidRPr="00C716E6">
        <w:t>zátěží z celkové plochy starých ekologických zátěží (%)</w:t>
      </w:r>
    </w:p>
    <w:p w:rsidR="0052040F" w:rsidRPr="00C716E6" w:rsidRDefault="006E7DF4" w:rsidP="00947A74">
      <w:pPr>
        <w:pStyle w:val="seznamsodrkami"/>
      </w:pPr>
      <w:r w:rsidRPr="00C716E6">
        <w:t>Cíl Snížit rozlohu nově zastavovaných ploch na území kraje za rok (%)</w:t>
      </w:r>
    </w:p>
    <w:p w:rsidR="0052040F" w:rsidRPr="00C716E6" w:rsidRDefault="0052040F" w:rsidP="00947A74">
      <w:pPr>
        <w:pStyle w:val="seznamsodrkami"/>
        <w:numPr>
          <w:ilvl w:val="0"/>
          <w:numId w:val="0"/>
        </w:numPr>
        <w:tabs>
          <w:tab w:val="clear" w:pos="357"/>
          <w:tab w:val="left" w:pos="0"/>
        </w:tabs>
      </w:pPr>
      <w:r w:rsidRPr="00C716E6">
        <w:t>Priorita D Snížení produkce odpadů a předcházení jejich vzniku společně s důrazem na</w:t>
      </w:r>
      <w:r w:rsidR="00D939A9" w:rsidRPr="00C716E6">
        <w:t xml:space="preserve"> </w:t>
      </w:r>
      <w:r w:rsidRPr="00C716E6">
        <w:t>environmentálně šetrné nakládání s odpady.</w:t>
      </w:r>
    </w:p>
    <w:p w:rsidR="0052040F" w:rsidRPr="00C716E6" w:rsidRDefault="0052040F" w:rsidP="00947A74">
      <w:pPr>
        <w:pStyle w:val="seznamsodrkami"/>
      </w:pPr>
      <w:r w:rsidRPr="00C716E6">
        <w:t>Cíl Snížit měrnou produkci průmyslových odpadů v tunách na jednotku HDP v tun/mil. Kč</w:t>
      </w:r>
      <w:r w:rsidR="00D939A9" w:rsidRPr="00C716E6">
        <w:t xml:space="preserve"> </w:t>
      </w:r>
      <w:r w:rsidRPr="00C716E6">
        <w:t>(o X %)</w:t>
      </w:r>
    </w:p>
    <w:p w:rsidR="0052040F" w:rsidRPr="00C716E6" w:rsidRDefault="0052040F" w:rsidP="00947A74">
      <w:pPr>
        <w:pStyle w:val="seznamsodrkami"/>
      </w:pPr>
      <w:r w:rsidRPr="00C716E6">
        <w:t>Cíl Snížit produkci komunálního odpadů v kg na obyvatele (o X %)</w:t>
      </w:r>
    </w:p>
    <w:p w:rsidR="0052040F" w:rsidRPr="00C716E6" w:rsidRDefault="0052040F" w:rsidP="00947A74">
      <w:pPr>
        <w:pStyle w:val="seznamsodrkami"/>
      </w:pPr>
      <w:r w:rsidRPr="00C716E6">
        <w:t>Cíl Snížit podíl skládkování odpadů na celkovém nakládání s odpady (%)</w:t>
      </w:r>
    </w:p>
    <w:p w:rsidR="0052040F" w:rsidRPr="00C716E6" w:rsidRDefault="0052040F" w:rsidP="00947A74">
      <w:pPr>
        <w:pStyle w:val="seznamsodrkami"/>
      </w:pPr>
      <w:r w:rsidRPr="00C716E6">
        <w:t>Cíl Zvýšit podíl recyklace a materiálového a energetického využití odpadů na celkovém</w:t>
      </w:r>
    </w:p>
    <w:p w:rsidR="0052040F" w:rsidRPr="00C716E6" w:rsidRDefault="0052040F" w:rsidP="00947A74">
      <w:pPr>
        <w:pStyle w:val="seznamsodrkami"/>
      </w:pPr>
      <w:r w:rsidRPr="00C716E6">
        <w:t>nakládání s odpady (%)</w:t>
      </w:r>
    </w:p>
    <w:p w:rsidR="0052040F" w:rsidRPr="00C716E6" w:rsidRDefault="0052040F" w:rsidP="00947A74">
      <w:pPr>
        <w:pStyle w:val="seznamsodrkami"/>
        <w:numPr>
          <w:ilvl w:val="0"/>
          <w:numId w:val="0"/>
        </w:numPr>
        <w:tabs>
          <w:tab w:val="clear" w:pos="357"/>
          <w:tab w:val="left" w:pos="0"/>
        </w:tabs>
      </w:pPr>
      <w:r w:rsidRPr="00C716E6">
        <w:t xml:space="preserve">Priorita E Diverzifikací „land-use“, systémem dílčích opatření a kontinuální péčí </w:t>
      </w:r>
      <w:r w:rsidR="006E7DF4" w:rsidRPr="00C716E6">
        <w:t>dlouhodobě zajistit</w:t>
      </w:r>
      <w:r w:rsidRPr="00C716E6">
        <w:t xml:space="preserve"> zlepšení ekologických funkcí krajiny Ústeckého kraje.</w:t>
      </w:r>
    </w:p>
    <w:p w:rsidR="0052040F" w:rsidRPr="00C716E6" w:rsidRDefault="0052040F" w:rsidP="00947A74">
      <w:pPr>
        <w:pStyle w:val="seznamsodrkami"/>
      </w:pPr>
      <w:r w:rsidRPr="00C716E6">
        <w:t>Cíl Zvýšit podíl obcí do 2000 ekvivalentních obyvatel napojených na kanalizaci s</w:t>
      </w:r>
      <w:r w:rsidR="00D939A9" w:rsidRPr="00C716E6">
        <w:t> </w:t>
      </w:r>
      <w:r w:rsidRPr="00C716E6">
        <w:t>koncovou</w:t>
      </w:r>
      <w:r w:rsidR="00D939A9" w:rsidRPr="00C716E6">
        <w:t xml:space="preserve"> </w:t>
      </w:r>
      <w:r w:rsidRPr="00C716E6">
        <w:t>čistírnou odpadních vod (%)</w:t>
      </w:r>
    </w:p>
    <w:p w:rsidR="0052040F" w:rsidRPr="00C716E6" w:rsidRDefault="0052040F" w:rsidP="00947A74">
      <w:pPr>
        <w:pStyle w:val="seznamsodrkami"/>
      </w:pPr>
      <w:r w:rsidRPr="00C716E6">
        <w:t>Cíl Zvýšit celkovou plochu mimoletní zeleně do r. 2020</w:t>
      </w:r>
    </w:p>
    <w:p w:rsidR="00947A74" w:rsidRPr="00C716E6" w:rsidRDefault="00947A74" w:rsidP="00947A74">
      <w:pPr>
        <w:pStyle w:val="seznamsodrkami"/>
        <w:numPr>
          <w:ilvl w:val="0"/>
          <w:numId w:val="0"/>
        </w:numPr>
        <w:rPr>
          <w:i/>
          <w:u w:val="single"/>
        </w:rPr>
      </w:pPr>
      <w:r w:rsidRPr="00C716E6">
        <w:rPr>
          <w:i/>
          <w:u w:val="single"/>
        </w:rPr>
        <w:t>Komentář:</w:t>
      </w:r>
    </w:p>
    <w:p w:rsidR="00947A74" w:rsidRDefault="00947A74" w:rsidP="00947A74">
      <w:pPr>
        <w:pStyle w:val="seznamsodrkami"/>
        <w:numPr>
          <w:ilvl w:val="0"/>
          <w:numId w:val="0"/>
        </w:numPr>
        <w:rPr>
          <w:i/>
        </w:rPr>
      </w:pPr>
      <w:r w:rsidRPr="00C716E6">
        <w:rPr>
          <w:i/>
        </w:rPr>
        <w:t xml:space="preserve">Zaměření </w:t>
      </w:r>
      <w:r w:rsidR="008674B4">
        <w:rPr>
          <w:i/>
        </w:rPr>
        <w:t>SR ÚNL</w:t>
      </w:r>
      <w:r w:rsidR="00C716E6" w:rsidRPr="00C716E6">
        <w:rPr>
          <w:i/>
        </w:rPr>
        <w:t xml:space="preserve"> </w:t>
      </w:r>
      <w:r w:rsidRPr="00C716E6">
        <w:rPr>
          <w:i/>
        </w:rPr>
        <w:t xml:space="preserve">2015-2020 má přímou pozitivní vazbu na většinu priorit definovaných Strategií </w:t>
      </w:r>
      <w:r w:rsidR="00B82EFF">
        <w:rPr>
          <w:i/>
        </w:rPr>
        <w:t>udržitelného</w:t>
      </w:r>
      <w:r w:rsidRPr="00C716E6">
        <w:rPr>
          <w:i/>
        </w:rPr>
        <w:t xml:space="preserve"> rozvoje</w:t>
      </w:r>
      <w:r w:rsidR="00935934" w:rsidRPr="00C716E6">
        <w:rPr>
          <w:i/>
        </w:rPr>
        <w:t xml:space="preserve"> Ústeckého kraje</w:t>
      </w:r>
      <w:r w:rsidRPr="00C716E6">
        <w:rPr>
          <w:i/>
        </w:rPr>
        <w:t>. Významně pozitivní vazbu z pohledu životního prostředí a veřejného zdraví je možné identifikovat v oblasti udržitelného využívání zdrojů a vyváženosti všech pilířů udržitelného rozvoje. Negati</w:t>
      </w:r>
      <w:r w:rsidR="00B82EFF">
        <w:rPr>
          <w:i/>
        </w:rPr>
        <w:t>vní vazby vůči cílům Strategie udržitelného</w:t>
      </w:r>
      <w:r w:rsidRPr="00C716E6">
        <w:rPr>
          <w:i/>
        </w:rPr>
        <w:t xml:space="preserve"> rozvoje </w:t>
      </w:r>
      <w:r w:rsidR="00935934" w:rsidRPr="00C716E6">
        <w:rPr>
          <w:i/>
        </w:rPr>
        <w:t xml:space="preserve">ÚK </w:t>
      </w:r>
      <w:r w:rsidRPr="00C716E6">
        <w:rPr>
          <w:i/>
        </w:rPr>
        <w:t xml:space="preserve">a navrhovaným cílům </w:t>
      </w:r>
      <w:r w:rsidR="008674B4">
        <w:rPr>
          <w:i/>
        </w:rPr>
        <w:t>SR ÚNL</w:t>
      </w:r>
      <w:r w:rsidR="00C716E6" w:rsidRPr="00C716E6">
        <w:rPr>
          <w:i/>
        </w:rPr>
        <w:t xml:space="preserve"> </w:t>
      </w:r>
      <w:r w:rsidRPr="00C716E6">
        <w:rPr>
          <w:i/>
        </w:rPr>
        <w:t>nebyly identifikovány. Každý projekt s dopadem do konkrétního území je třeba podrobit posouzení vlivů záměru na životní prostředí na projektové úrovni, resp. biologickému hodnocení dle případných požadavků orgánů ochrany přírody.</w:t>
      </w:r>
    </w:p>
    <w:p w:rsidR="00B82EFF" w:rsidRDefault="00B82EFF" w:rsidP="00947A74">
      <w:pPr>
        <w:pStyle w:val="seznamsodrkami"/>
        <w:numPr>
          <w:ilvl w:val="0"/>
          <w:numId w:val="0"/>
        </w:numPr>
        <w:rPr>
          <w:i/>
        </w:rPr>
      </w:pPr>
    </w:p>
    <w:p w:rsidR="00B82EFF" w:rsidRDefault="00B82EFF" w:rsidP="00B82EFF">
      <w:pPr>
        <w:pStyle w:val="Styl1"/>
      </w:pPr>
      <w:r>
        <w:t>Plán odpadového ho</w:t>
      </w:r>
      <w:r w:rsidR="00F64BC3">
        <w:t>spodářství města Ústí nad Labem, Plán odpadového hospodářství Ústeckého kraje a Plán odpadového hospodářství ČR</w:t>
      </w:r>
    </w:p>
    <w:p w:rsidR="00B82EFF" w:rsidRDefault="00B82EFF" w:rsidP="00947A74">
      <w:pPr>
        <w:pStyle w:val="seznamsodrkami"/>
        <w:numPr>
          <w:ilvl w:val="0"/>
          <w:numId w:val="0"/>
        </w:numPr>
      </w:pPr>
      <w:r w:rsidRPr="00C716E6">
        <w:t xml:space="preserve">Město má pro účely koncepce nakládání s odpady zpracován „Plán odpadového hospodářství“. Původní plán byl zpracován do roku 2012, v době přípravy </w:t>
      </w:r>
      <w:r>
        <w:t>Strategie</w:t>
      </w:r>
      <w:r w:rsidRPr="00C716E6">
        <w:t xml:space="preserve"> byl v procesu přípravy plán nový. </w:t>
      </w:r>
      <w:r>
        <w:t>V poslední době roste</w:t>
      </w:r>
      <w:r w:rsidRPr="00C716E6">
        <w:t xml:space="preserve"> zejména podíl vytříděného odpadu, což lze vnímat jako kladný výsledek.</w:t>
      </w:r>
    </w:p>
    <w:p w:rsidR="00B82EFF" w:rsidRPr="00F64BC3" w:rsidRDefault="00B82EFF" w:rsidP="00F64BC3">
      <w:r w:rsidRPr="00F64BC3">
        <w:t>Účelem Plánu odpadového hospodářství města Ústí nad Labem je v souladu s</w:t>
      </w:r>
      <w:r w:rsidR="00F64BC3" w:rsidRPr="00F64BC3">
        <w:t> </w:t>
      </w:r>
      <w:r w:rsidRPr="00F64BC3">
        <w:t>principy</w:t>
      </w:r>
      <w:r w:rsidR="00F64BC3" w:rsidRPr="00F64BC3">
        <w:t xml:space="preserve"> </w:t>
      </w:r>
      <w:r w:rsidRPr="00F64BC3">
        <w:t>udržitelného rozvoje, povinnostmi zákona o odpadech a s cíli Plánu odpadového hospodářství</w:t>
      </w:r>
      <w:r w:rsidR="00F64BC3" w:rsidRPr="00F64BC3">
        <w:t xml:space="preserve"> </w:t>
      </w:r>
      <w:r w:rsidRPr="00F64BC3">
        <w:t>České republiky a Plánu odpadového hospodářství Ústeckého kraje stanovit:</w:t>
      </w:r>
    </w:p>
    <w:p w:rsidR="00B82EFF" w:rsidRPr="00F64BC3" w:rsidRDefault="00B82EFF" w:rsidP="00F64BC3">
      <w:pPr>
        <w:pStyle w:val="seznamsodrkami"/>
      </w:pPr>
      <w:r w:rsidRPr="00F64BC3">
        <w:t>výhled pro systém odpadového hospodářství</w:t>
      </w:r>
      <w:r w:rsidR="00F64BC3" w:rsidRPr="00F64BC3">
        <w:t xml:space="preserve"> města Ústí nad Labem na období </w:t>
      </w:r>
      <w:r w:rsidRPr="00F64BC3">
        <w:t>nejméně 5 let,</w:t>
      </w:r>
    </w:p>
    <w:p w:rsidR="00B82EFF" w:rsidRPr="00F64BC3" w:rsidRDefault="00B82EFF" w:rsidP="00F64BC3">
      <w:pPr>
        <w:pStyle w:val="seznamsodrkami"/>
      </w:pPr>
      <w:r w:rsidRPr="00F64BC3">
        <w:t>cíle a opatření pro předcházení vzniku odpadů, omezování jejich množství a</w:t>
      </w:r>
      <w:r w:rsidR="00F64BC3" w:rsidRPr="00F64BC3">
        <w:t xml:space="preserve"> </w:t>
      </w:r>
      <w:r w:rsidRPr="00F64BC3">
        <w:t>nebezpečných vlastností,</w:t>
      </w:r>
    </w:p>
    <w:p w:rsidR="00B82EFF" w:rsidRPr="00F64BC3" w:rsidRDefault="00B82EFF" w:rsidP="00F64BC3">
      <w:pPr>
        <w:pStyle w:val="seznamsodrkami"/>
      </w:pPr>
      <w:r w:rsidRPr="00F64BC3">
        <w:t>opatření pro splnění cílů závazné části Plánu odpadového hospodářství Ústeckého</w:t>
      </w:r>
      <w:r w:rsidR="00F64BC3" w:rsidRPr="00F64BC3">
        <w:t xml:space="preserve"> </w:t>
      </w:r>
      <w:r w:rsidRPr="00F64BC3">
        <w:t>kraje ve způsobech využití odpadů a nakládání s nimi, v reálném časovém a</w:t>
      </w:r>
      <w:r w:rsidR="00F64BC3" w:rsidRPr="00F64BC3">
        <w:t xml:space="preserve"> </w:t>
      </w:r>
      <w:r w:rsidRPr="00F64BC3">
        <w:t>ekonomickém scénáři,</w:t>
      </w:r>
    </w:p>
    <w:p w:rsidR="00B82EFF" w:rsidRPr="00F64BC3" w:rsidRDefault="00B82EFF" w:rsidP="00F64BC3">
      <w:pPr>
        <w:pStyle w:val="seznamsodrkami"/>
      </w:pPr>
      <w:r w:rsidRPr="00F64BC3">
        <w:t>podmínky pro realizaci navrženého systému odpadového hospodářství města,</w:t>
      </w:r>
    </w:p>
    <w:p w:rsidR="00B82EFF" w:rsidRPr="00F64BC3" w:rsidRDefault="00B82EFF" w:rsidP="00F64BC3">
      <w:pPr>
        <w:pStyle w:val="seznamsodrkami"/>
      </w:pPr>
      <w:r w:rsidRPr="00F64BC3">
        <w:t>způsob organizačního a informačního zabezpečení řízení odpadového hospodářství</w:t>
      </w:r>
      <w:r w:rsidR="00F64BC3" w:rsidRPr="00F64BC3">
        <w:t xml:space="preserve"> </w:t>
      </w:r>
      <w:r w:rsidRPr="00F64BC3">
        <w:t>města,</w:t>
      </w:r>
    </w:p>
    <w:p w:rsidR="00B82EFF" w:rsidRPr="00F64BC3" w:rsidRDefault="00B82EFF" w:rsidP="00F64BC3">
      <w:pPr>
        <w:pStyle w:val="seznamsodrkami"/>
      </w:pPr>
      <w:r w:rsidRPr="00F64BC3">
        <w:t>ekonomicky optimální nakládání s odpady ve městě,</w:t>
      </w:r>
    </w:p>
    <w:p w:rsidR="00B82EFF" w:rsidRPr="00F64BC3" w:rsidRDefault="00B82EFF" w:rsidP="00F64BC3">
      <w:pPr>
        <w:pStyle w:val="seznamsodrkami"/>
      </w:pPr>
      <w:r w:rsidRPr="00F64BC3">
        <w:lastRenderedPageBreak/>
        <w:t>způsob komunikace s veřejností s cílem zajistit splnění úkolů Plánu odpadového</w:t>
      </w:r>
      <w:r w:rsidR="00F64BC3" w:rsidRPr="00F64BC3">
        <w:t xml:space="preserve"> </w:t>
      </w:r>
      <w:r w:rsidRPr="00F64BC3">
        <w:t>hospodářství města Ústí nad Labem,</w:t>
      </w:r>
    </w:p>
    <w:p w:rsidR="00B82EFF" w:rsidRDefault="00B82EFF" w:rsidP="00F64BC3">
      <w:pPr>
        <w:pStyle w:val="seznamsodrkami"/>
      </w:pPr>
      <w:r w:rsidRPr="00F64BC3">
        <w:t>postup posouzení shody Plánu odpadového hospodářství města Ústí nad Labem</w:t>
      </w:r>
      <w:r w:rsidR="00F64BC3" w:rsidRPr="00F64BC3">
        <w:t xml:space="preserve"> </w:t>
      </w:r>
      <w:r w:rsidRPr="00F64BC3">
        <w:t>s Plánem odpadového hospodářství Ústeckého kraje.</w:t>
      </w:r>
    </w:p>
    <w:p w:rsidR="00F64BC3" w:rsidRPr="008828AD" w:rsidRDefault="00F64BC3" w:rsidP="00F64BC3">
      <w:r w:rsidRPr="008828AD">
        <w:t xml:space="preserve">Závazná část </w:t>
      </w:r>
      <w:proofErr w:type="gramStart"/>
      <w:r w:rsidRPr="00F64BC3">
        <w:rPr>
          <w:b/>
        </w:rPr>
        <w:t>POH</w:t>
      </w:r>
      <w:proofErr w:type="gramEnd"/>
      <w:r w:rsidRPr="00F64BC3">
        <w:rPr>
          <w:b/>
        </w:rPr>
        <w:t xml:space="preserve"> ČR</w:t>
      </w:r>
      <w:r w:rsidRPr="008828AD">
        <w:t xml:space="preserve"> </w:t>
      </w:r>
      <w:proofErr w:type="gramStart"/>
      <w:r w:rsidRPr="008828AD">
        <w:t>obsahuje</w:t>
      </w:r>
      <w:proofErr w:type="gramEnd"/>
      <w:r w:rsidRPr="008828AD">
        <w:t xml:space="preserve"> následující opatření:</w:t>
      </w:r>
    </w:p>
    <w:p w:rsidR="00F64BC3" w:rsidRDefault="00F64BC3" w:rsidP="00F64BC3">
      <w:r w:rsidRPr="00675B31">
        <w:t>Snižování měrné produkce odpadů nezávisle na úrovni ekonomického růstu</w:t>
      </w:r>
      <w:r>
        <w:t>;</w:t>
      </w:r>
    </w:p>
    <w:p w:rsidR="00F64BC3" w:rsidRPr="008828AD" w:rsidRDefault="00F64BC3" w:rsidP="0082734C">
      <w:pPr>
        <w:pStyle w:val="seznamsodrkami0"/>
        <w:numPr>
          <w:ilvl w:val="0"/>
          <w:numId w:val="33"/>
        </w:numPr>
      </w:pPr>
      <w:r w:rsidRPr="008828AD">
        <w:t>Maximální využívání odpadů jako náhrady primárních přírodních zdrojů a minimalizace negativních vlivů na zdraví lidí a životní prostředí při nakládání s odpady;</w:t>
      </w:r>
    </w:p>
    <w:p w:rsidR="00F64BC3" w:rsidRPr="008828AD" w:rsidRDefault="00F64BC3" w:rsidP="0082734C">
      <w:pPr>
        <w:pStyle w:val="seznamsodrkami0"/>
        <w:numPr>
          <w:ilvl w:val="0"/>
          <w:numId w:val="33"/>
        </w:numPr>
      </w:pPr>
      <w:r w:rsidRPr="008828AD">
        <w:t>V zájmu splnění cíle snížit měrnou produkci nebezpečných odpadů o 20</w:t>
      </w:r>
      <w:r>
        <w:t> </w:t>
      </w:r>
      <w:r w:rsidRPr="008828AD">
        <w:t>% do roku 2010 ve srovnání s rokem 2000 s předpokladem dalšího snižování;</w:t>
      </w:r>
    </w:p>
    <w:p w:rsidR="00F64BC3" w:rsidRPr="008828AD" w:rsidRDefault="00F64BC3" w:rsidP="0082734C">
      <w:pPr>
        <w:pStyle w:val="seznamsodrkami0"/>
        <w:numPr>
          <w:ilvl w:val="0"/>
          <w:numId w:val="33"/>
        </w:numPr>
      </w:pPr>
      <w:r w:rsidRPr="008828AD">
        <w:t>Zásady pro nakládání s vybranými odpady a zařízeními podle části čtvrté zákona o odpadech (PCB, odpadní oleje, baterie a akumulátory, kaly z ČOV, odpady z výroby oxidu titaničitého, odpady z azbestu a autovraky);</w:t>
      </w:r>
    </w:p>
    <w:p w:rsidR="00F64BC3" w:rsidRPr="008828AD" w:rsidRDefault="00F64BC3" w:rsidP="0082734C">
      <w:pPr>
        <w:pStyle w:val="seznamsodrkami0"/>
        <w:numPr>
          <w:ilvl w:val="0"/>
          <w:numId w:val="33"/>
        </w:numPr>
      </w:pPr>
      <w:r w:rsidRPr="008828AD">
        <w:t>V zájmu dosažení cíle vytvořit integrované systémy nakládání s odpady na regionální úrovni a jejich propojení do celostátní sítě zařízení pro nakládání s odpady v rámci vybavenosti území;</w:t>
      </w:r>
    </w:p>
    <w:p w:rsidR="00F64BC3" w:rsidRPr="008828AD" w:rsidRDefault="00F64BC3" w:rsidP="0082734C">
      <w:pPr>
        <w:pStyle w:val="seznamsodrkami0"/>
        <w:numPr>
          <w:ilvl w:val="0"/>
          <w:numId w:val="33"/>
        </w:numPr>
      </w:pPr>
      <w:r w:rsidRPr="008828AD">
        <w:t>V zájmu dosažení cíle neohrožovat v důsledku přeshraničního pohybu odpadů zdraví lidí a životní prostředí a zajistit při rozhodování ve věcech dovozu a vývozu odpadů soulad s mezinárodními závazky České republiky;</w:t>
      </w:r>
    </w:p>
    <w:p w:rsidR="00F64BC3" w:rsidRPr="008828AD" w:rsidRDefault="00F64BC3" w:rsidP="0082734C">
      <w:pPr>
        <w:pStyle w:val="seznamsodrkami0"/>
        <w:numPr>
          <w:ilvl w:val="0"/>
          <w:numId w:val="33"/>
        </w:numPr>
      </w:pPr>
      <w:r w:rsidRPr="008828AD">
        <w:t>V zájmu dosažení cíle zvýšit využívání odpadů s upřednostněním recyklace na 55</w:t>
      </w:r>
      <w:r>
        <w:t> </w:t>
      </w:r>
      <w:r w:rsidRPr="008828AD">
        <w:t>% všech vznikajících odpadů do roku 2012 a zvýšit materiálové využití komunálních odpadů na 50</w:t>
      </w:r>
      <w:r>
        <w:t> </w:t>
      </w:r>
      <w:r w:rsidRPr="008828AD">
        <w:t>% do roku 2010 ve srovnání s rokem 2000;</w:t>
      </w:r>
    </w:p>
    <w:p w:rsidR="00F64BC3" w:rsidRPr="008828AD" w:rsidRDefault="00F64BC3" w:rsidP="0082734C">
      <w:pPr>
        <w:pStyle w:val="seznamsodrkami0"/>
        <w:numPr>
          <w:ilvl w:val="0"/>
          <w:numId w:val="33"/>
        </w:numPr>
      </w:pPr>
      <w:r w:rsidRPr="008828AD">
        <w:t>V zájmu dosažení cíle snížit hmotnostní podíl odpadů ukládaných na skládky o 20</w:t>
      </w:r>
      <w:r>
        <w:t> </w:t>
      </w:r>
      <w:r w:rsidRPr="008828AD">
        <w:t>% do roku 2010 ve srovnání s rokem 2000 a s výhledem dalšího postupného snižování;</w:t>
      </w:r>
    </w:p>
    <w:p w:rsidR="00F64BC3" w:rsidRPr="008828AD" w:rsidRDefault="00F64BC3" w:rsidP="0082734C">
      <w:pPr>
        <w:pStyle w:val="seznamsodrkami0"/>
        <w:numPr>
          <w:ilvl w:val="0"/>
          <w:numId w:val="33"/>
        </w:numPr>
      </w:pPr>
      <w:r w:rsidRPr="008828AD">
        <w:t>V zájmu dosažení cíle snížit maximální množství biologicky rozložitelných komunálních odpadů (dále jen BRKO) ukládaných na skládky tak, aby podíl této složky činil v roce 2010 nejvíce 75</w:t>
      </w:r>
      <w:r>
        <w:t> </w:t>
      </w:r>
      <w:r w:rsidRPr="008828AD">
        <w:t>% hmotnostních, v roce 2013 nejvíce 50</w:t>
      </w:r>
      <w:r>
        <w:t> </w:t>
      </w:r>
      <w:r w:rsidRPr="008828AD">
        <w:t>% hmotnostních a výhledově v roce 2020 nejvíce 35</w:t>
      </w:r>
      <w:r>
        <w:t> </w:t>
      </w:r>
      <w:r w:rsidRPr="008828AD">
        <w:t>% hmotnostních z celkového množství BRKO vzniklého v roce 1995.</w:t>
      </w:r>
    </w:p>
    <w:p w:rsidR="00F64BC3" w:rsidRPr="00F64BC3" w:rsidRDefault="00F64BC3" w:rsidP="00F64BC3">
      <w:r w:rsidRPr="00F64BC3">
        <w:t xml:space="preserve">Závazná část </w:t>
      </w:r>
      <w:r w:rsidRPr="00F64BC3">
        <w:rPr>
          <w:b/>
        </w:rPr>
        <w:t>Plánu odpadového hospodářství Ústeckého kraje</w:t>
      </w:r>
      <w:r w:rsidRPr="00F64BC3">
        <w:t xml:space="preserve"> (dále jen POH ÚK) vychází z Plánu odpadového hospodářství České republiky (dále jen POH ČR) a je v souladu s jeho závaznou částí, zároveň je závazným podkladem pro zpracování plánů odpadového hospodářství původců odpadů a pro rozhodovací a koncepční činnosti příslušných správních úřadů, krajů a obcí v oblasti odpadového hospodářství stanoví konkrétní cíle včetně jejich vyjádření měřitelnými hodnotami (je-li to relevantní) a konkrétní opatření k jejich dosažení pro:</w:t>
      </w:r>
    </w:p>
    <w:p w:rsidR="00F64BC3" w:rsidRDefault="00F64BC3" w:rsidP="00F64BC3">
      <w:pPr>
        <w:pStyle w:val="seznamsodrkami"/>
      </w:pPr>
      <w:r>
        <w:t>a) předcházení vzniku odpadů, omezování jejich množství a nebezpečných vlastností</w:t>
      </w:r>
    </w:p>
    <w:p w:rsidR="00F64BC3" w:rsidRDefault="00F64BC3" w:rsidP="00F64BC3">
      <w:pPr>
        <w:pStyle w:val="seznamsodrkami"/>
      </w:pPr>
      <w:r>
        <w:t>b) nakládání s komunálními odpady a odpady obalů</w:t>
      </w:r>
    </w:p>
    <w:p w:rsidR="00F64BC3" w:rsidRDefault="00F64BC3" w:rsidP="00F64BC3">
      <w:pPr>
        <w:pStyle w:val="seznamsodrkami"/>
      </w:pPr>
      <w:r>
        <w:t>c) nakládání s vybranými odpady podle části čtvrté tohoto zákona</w:t>
      </w:r>
    </w:p>
    <w:p w:rsidR="00F64BC3" w:rsidRDefault="00F64BC3" w:rsidP="00F64BC3">
      <w:pPr>
        <w:pStyle w:val="seznamsodrkami"/>
      </w:pPr>
      <w:r>
        <w:t>d) nakládání s dalšími odpady, zejména nebezpečnými</w:t>
      </w:r>
    </w:p>
    <w:p w:rsidR="00F64BC3" w:rsidRDefault="00F64BC3" w:rsidP="00F64BC3">
      <w:pPr>
        <w:pStyle w:val="seznamsodrkami"/>
      </w:pPr>
      <w:r>
        <w:t>e) využívání odpadů</w:t>
      </w:r>
    </w:p>
    <w:p w:rsidR="00F64BC3" w:rsidRDefault="00F64BC3" w:rsidP="00F64BC3">
      <w:pPr>
        <w:pStyle w:val="seznamsodrkami"/>
      </w:pPr>
      <w:r>
        <w:t>f) snižování podílu odpadů ukládaných na skládku a podílu biologicky rozložitelné složky v nich obsažené</w:t>
      </w:r>
    </w:p>
    <w:p w:rsidR="00F64BC3" w:rsidRDefault="00F64BC3" w:rsidP="00F64BC3">
      <w:pPr>
        <w:pStyle w:val="seznamsodrkami"/>
      </w:pPr>
      <w:r>
        <w:t>g) vytváření integrovaného systému nakládání s odpady</w:t>
      </w:r>
    </w:p>
    <w:p w:rsidR="00F64BC3" w:rsidRDefault="00F64BC3" w:rsidP="00F64BC3">
      <w:pPr>
        <w:pStyle w:val="seznamsodrkami"/>
        <w:numPr>
          <w:ilvl w:val="0"/>
          <w:numId w:val="0"/>
        </w:numPr>
      </w:pPr>
      <w:r>
        <w:t>Vyhodnocení plnění POH ÚK je prováděno každoročně pomocí soustavy indikátorů.</w:t>
      </w:r>
    </w:p>
    <w:p w:rsidR="00F64BC3" w:rsidRDefault="00F64BC3" w:rsidP="00F64BC3">
      <w:pPr>
        <w:pStyle w:val="seznamsodrkami"/>
        <w:numPr>
          <w:ilvl w:val="0"/>
          <w:numId w:val="0"/>
        </w:numPr>
      </w:pPr>
      <w:proofErr w:type="gramStart"/>
      <w:r>
        <w:t>POH</w:t>
      </w:r>
      <w:proofErr w:type="gramEnd"/>
      <w:r>
        <w:t xml:space="preserve"> Ústeckého kraje </w:t>
      </w:r>
      <w:proofErr w:type="gramStart"/>
      <w:r>
        <w:t>má</w:t>
      </w:r>
      <w:proofErr w:type="gramEnd"/>
      <w:r>
        <w:t xml:space="preserve"> tyto základní strategické cíle</w:t>
      </w:r>
    </w:p>
    <w:p w:rsidR="00F64BC3" w:rsidRDefault="00F64BC3" w:rsidP="00F64BC3">
      <w:pPr>
        <w:pStyle w:val="seznamsodrkami"/>
      </w:pPr>
      <w:r>
        <w:lastRenderedPageBreak/>
        <w:t>Snižování měrné produkce odpadů nezávisle na úrovni ekonomického růstu.</w:t>
      </w:r>
    </w:p>
    <w:p w:rsidR="00F64BC3" w:rsidRDefault="00F64BC3" w:rsidP="00F64BC3">
      <w:pPr>
        <w:pStyle w:val="seznamsodrkami"/>
      </w:pPr>
      <w:r>
        <w:t>Maximální využívání odpadů jako náhrady primárních přírodních zdrojů. Základní strategický cíl</w:t>
      </w:r>
    </w:p>
    <w:p w:rsidR="00F64BC3" w:rsidRDefault="00F64BC3" w:rsidP="00F64BC3">
      <w:pPr>
        <w:pStyle w:val="seznamsodrkami"/>
      </w:pPr>
      <w:r>
        <w:t>Minimalizace negativních vlivů na zdraví lidí a životní prostředí při nakládání s odpady.</w:t>
      </w:r>
    </w:p>
    <w:p w:rsidR="008C5552" w:rsidRDefault="008C5552" w:rsidP="008C5552">
      <w:pPr>
        <w:autoSpaceDE w:val="0"/>
        <w:adjustRightInd w:val="0"/>
        <w:rPr>
          <w:rFonts w:cs="Arial"/>
          <w:i/>
          <w:color w:val="000000"/>
          <w:u w:val="single"/>
        </w:rPr>
      </w:pPr>
    </w:p>
    <w:p w:rsidR="008C5552" w:rsidRPr="00C716E6" w:rsidRDefault="008C5552" w:rsidP="008C5552">
      <w:pPr>
        <w:autoSpaceDE w:val="0"/>
        <w:adjustRightInd w:val="0"/>
        <w:rPr>
          <w:rFonts w:cs="Arial"/>
          <w:i/>
          <w:color w:val="000000"/>
        </w:rPr>
      </w:pPr>
      <w:r w:rsidRPr="00C716E6">
        <w:rPr>
          <w:rFonts w:cs="Arial"/>
          <w:i/>
          <w:color w:val="000000"/>
          <w:u w:val="single"/>
        </w:rPr>
        <w:t>Komentář:</w:t>
      </w:r>
      <w:r w:rsidRPr="00C716E6">
        <w:rPr>
          <w:rFonts w:cs="Arial"/>
          <w:i/>
          <w:color w:val="000000"/>
        </w:rPr>
        <w:t xml:space="preserve"> Lze konstatovat, že Strategie rozvoje města Ústí na</w:t>
      </w:r>
      <w:r>
        <w:rPr>
          <w:rFonts w:cs="Arial"/>
          <w:i/>
          <w:color w:val="000000"/>
        </w:rPr>
        <w:t xml:space="preserve">d Labem není v rozporu s Plány odpadového hospodářství ČR, Ústeckého kraje ani POH města Ústí nad Labem. </w:t>
      </w:r>
    </w:p>
    <w:p w:rsidR="008C5552" w:rsidRPr="00C716E6" w:rsidRDefault="008C5552" w:rsidP="008C5552">
      <w:pPr>
        <w:autoSpaceDE w:val="0"/>
        <w:adjustRightInd w:val="0"/>
        <w:rPr>
          <w:rFonts w:cs="Arial"/>
          <w:i/>
          <w:color w:val="000000"/>
        </w:rPr>
      </w:pPr>
      <w:r w:rsidRPr="00C716E6">
        <w:rPr>
          <w:rFonts w:cs="Arial"/>
          <w:i/>
          <w:color w:val="000000"/>
        </w:rPr>
        <w:t xml:space="preserve">Přímou pozitivní vazbu vůči Plánu </w:t>
      </w:r>
      <w:r>
        <w:rPr>
          <w:rFonts w:cs="Arial"/>
          <w:i/>
          <w:color w:val="000000"/>
        </w:rPr>
        <w:t xml:space="preserve">odpadového hospodářství ČR, Plánu odpadového hospodářství Ústeckého kraje a </w:t>
      </w:r>
      <w:proofErr w:type="gramStart"/>
      <w:r>
        <w:rPr>
          <w:rFonts w:cs="Arial"/>
          <w:i/>
          <w:color w:val="000000"/>
        </w:rPr>
        <w:t>POH</w:t>
      </w:r>
      <w:proofErr w:type="gramEnd"/>
      <w:r>
        <w:rPr>
          <w:rFonts w:cs="Arial"/>
          <w:i/>
          <w:color w:val="000000"/>
        </w:rPr>
        <w:t xml:space="preserve"> města Ústí nad Labem </w:t>
      </w:r>
      <w:r w:rsidRPr="00C716E6">
        <w:rPr>
          <w:rFonts w:cs="Arial"/>
          <w:i/>
          <w:color w:val="000000"/>
        </w:rPr>
        <w:t xml:space="preserve"> </w:t>
      </w:r>
      <w:proofErr w:type="gramStart"/>
      <w:r w:rsidRPr="00C716E6">
        <w:rPr>
          <w:rFonts w:cs="Arial"/>
          <w:i/>
          <w:color w:val="000000"/>
        </w:rPr>
        <w:t>mají</w:t>
      </w:r>
      <w:proofErr w:type="gramEnd"/>
      <w:r w:rsidRPr="00C716E6">
        <w:rPr>
          <w:rFonts w:cs="Arial"/>
          <w:i/>
          <w:color w:val="000000"/>
        </w:rPr>
        <w:t xml:space="preserve"> především tyto cíle: </w:t>
      </w:r>
    </w:p>
    <w:p w:rsidR="008C5552" w:rsidRPr="00C716E6" w:rsidRDefault="008C5552" w:rsidP="008C5552">
      <w:pPr>
        <w:autoSpaceDE w:val="0"/>
        <w:adjustRightInd w:val="0"/>
        <w:rPr>
          <w:rFonts w:cs="Arial"/>
          <w:i/>
          <w:color w:val="000000"/>
        </w:rPr>
      </w:pPr>
      <w:r w:rsidRPr="00C716E6">
        <w:rPr>
          <w:rFonts w:cs="Arial"/>
          <w:i/>
          <w:color w:val="000000"/>
        </w:rPr>
        <w:t>4.2 Iniciovat opatření vedoucí k ochraně vod</w:t>
      </w:r>
    </w:p>
    <w:p w:rsidR="008C5552" w:rsidRPr="00C716E6" w:rsidRDefault="008C5552" w:rsidP="008C5552">
      <w:pPr>
        <w:autoSpaceDE w:val="0"/>
        <w:adjustRightInd w:val="0"/>
        <w:rPr>
          <w:rFonts w:cs="Arial"/>
          <w:i/>
          <w:color w:val="000000"/>
        </w:rPr>
      </w:pPr>
      <w:r w:rsidRPr="00C716E6">
        <w:rPr>
          <w:rFonts w:cs="Arial"/>
          <w:i/>
          <w:color w:val="000000"/>
        </w:rPr>
        <w:t>4.4 Odstraňovat ekologické zátěže a omezovat rizika s nimi spojená (regenerace brownfields)</w:t>
      </w:r>
    </w:p>
    <w:p w:rsidR="008C5552" w:rsidRPr="00C716E6" w:rsidRDefault="008C5552" w:rsidP="008C5552">
      <w:pPr>
        <w:autoSpaceDE w:val="0"/>
        <w:adjustRightInd w:val="0"/>
        <w:rPr>
          <w:rFonts w:cs="Arial"/>
          <w:i/>
          <w:color w:val="000000"/>
        </w:rPr>
      </w:pPr>
      <w:r w:rsidRPr="00C716E6">
        <w:rPr>
          <w:rFonts w:cs="Arial"/>
          <w:i/>
          <w:color w:val="000000"/>
        </w:rPr>
        <w:t>4.5 Zlepšit nakládání s odpady</w:t>
      </w:r>
    </w:p>
    <w:p w:rsidR="008C5552" w:rsidRDefault="008C5552" w:rsidP="00873DD8">
      <w:pPr>
        <w:pStyle w:val="Styl1"/>
      </w:pPr>
    </w:p>
    <w:p w:rsidR="00DA310A" w:rsidRPr="00C716E6" w:rsidRDefault="00873DD8" w:rsidP="00873DD8">
      <w:pPr>
        <w:pStyle w:val="Styl1"/>
      </w:pPr>
      <w:r w:rsidRPr="00C716E6">
        <w:t>Celkové s</w:t>
      </w:r>
      <w:r w:rsidR="00DA310A" w:rsidRPr="00C716E6">
        <w:t>hrnutí:</w:t>
      </w:r>
    </w:p>
    <w:p w:rsidR="00DA310A" w:rsidRPr="00C716E6" w:rsidRDefault="00DA310A" w:rsidP="00DA310A">
      <w:pPr>
        <w:rPr>
          <w:i/>
          <w:color w:val="000000"/>
        </w:rPr>
      </w:pPr>
      <w:r w:rsidRPr="00C716E6">
        <w:rPr>
          <w:i/>
          <w:color w:val="000000"/>
        </w:rPr>
        <w:t xml:space="preserve">Na úrovni posouzení vlivů na životní prostředí (SEA) lze očekávat, že bude docházet především ke kumulaci pozitivních vlivů </w:t>
      </w:r>
      <w:r w:rsidR="00032264" w:rsidRPr="00C716E6">
        <w:rPr>
          <w:i/>
          <w:color w:val="000000"/>
        </w:rPr>
        <w:t xml:space="preserve">Strategie rozvoje města Ústí nad Labem </w:t>
      </w:r>
      <w:r w:rsidRPr="00C716E6">
        <w:rPr>
          <w:i/>
          <w:color w:val="000000"/>
        </w:rPr>
        <w:t xml:space="preserve">s vlivy ostatních strategických dokumentů. V jednotlivých případech může ale docházet i ke </w:t>
      </w:r>
      <w:r w:rsidR="002E461E">
        <w:rPr>
          <w:i/>
          <w:color w:val="000000"/>
        </w:rPr>
        <w:t>spolupůsobení</w:t>
      </w:r>
      <w:r w:rsidRPr="00C716E6">
        <w:rPr>
          <w:i/>
          <w:color w:val="000000"/>
        </w:rPr>
        <w:t xml:space="preserve"> potenciálních negativních vlivů s nepřímou vazbou na </w:t>
      </w:r>
      <w:r w:rsidR="008674B4">
        <w:rPr>
          <w:i/>
          <w:color w:val="000000"/>
        </w:rPr>
        <w:t>SR ÚNL</w:t>
      </w:r>
      <w:r w:rsidR="00C716E6" w:rsidRPr="00C716E6">
        <w:rPr>
          <w:i/>
          <w:color w:val="000000"/>
        </w:rPr>
        <w:t xml:space="preserve"> </w:t>
      </w:r>
      <w:r w:rsidR="005A5A40" w:rsidRPr="00C716E6">
        <w:rPr>
          <w:i/>
          <w:color w:val="000000"/>
        </w:rPr>
        <w:t>2015-2020</w:t>
      </w:r>
      <w:r w:rsidRPr="00C716E6">
        <w:rPr>
          <w:i/>
          <w:color w:val="000000"/>
        </w:rPr>
        <w:t>. To znamená, že při realizaci konkrétních projektů na následné strategické resp. projekční úrovni při potenciální negativní kumulaci vlivů na úrovni realizace konkrétních záměrů je třeba důsledně uplatňovat zásady udržitelného rozvoje a ochrany životního prostředí a veřejného zdraví. Obecně je třeba na úrovni následných povolovacích řízení prověřit každý umisťovaný záměr, který to svým rozsahem nebo charakterem vyžaduje pomocí podrobnějších studií (hluková, rozptylová studie, hydrologické posouzení, biologické hodnocení, posouzení vlivů na krajinný ráz resp. další cílené analýzy), pokud tak vyplyne z požadavků orgánů ochrany příslušných veřejných zájmů. Dále je třeba podrobit konkrétní záměry procesu posuzování vlivů záměrů na životní prostředí (EIA) v těch případech, kdy je aplikace EIA relevantní.</w:t>
      </w:r>
    </w:p>
    <w:p w:rsidR="00DA310A" w:rsidRPr="00C716E6" w:rsidRDefault="00DA310A" w:rsidP="00DA310A">
      <w:pPr>
        <w:pStyle w:val="Nadpis2"/>
        <w:tabs>
          <w:tab w:val="left" w:pos="709"/>
        </w:tabs>
        <w:suppressAutoHyphens/>
        <w:jc w:val="both"/>
      </w:pPr>
      <w:bookmarkStart w:id="146" w:name="_Toc364344712"/>
      <w:bookmarkStart w:id="147" w:name="_Toc377037196"/>
      <w:bookmarkStart w:id="148" w:name="_Toc399936201"/>
      <w:r w:rsidRPr="00C716E6">
        <w:t>Referenční rámec hodnocení – metoda hodnocení</w:t>
      </w:r>
      <w:bookmarkEnd w:id="146"/>
      <w:bookmarkEnd w:id="147"/>
      <w:bookmarkEnd w:id="148"/>
    </w:p>
    <w:p w:rsidR="00DA310A" w:rsidRPr="00C716E6" w:rsidRDefault="00DA310A" w:rsidP="00DA310A">
      <w:r w:rsidRPr="00C716E6">
        <w:t xml:space="preserve">Vlivy na životní prostředí potenciálně způsobené realizací </w:t>
      </w:r>
      <w:r w:rsidR="00032264" w:rsidRPr="00C716E6">
        <w:t xml:space="preserve">Strategie rozvoje města Ústí nad Labem </w:t>
      </w:r>
      <w:r w:rsidRPr="00C716E6">
        <w:t>byly hodnoceny v rámci vyhodnocení SEA na základě tzv. referenčních cílů ochrany životního prostředí. Tyto referenční cíle vychází z existujících mezinárodních, národních nebo regionálních koncepčních dokumentů.</w:t>
      </w:r>
    </w:p>
    <w:p w:rsidR="00DA310A" w:rsidRPr="00C716E6" w:rsidRDefault="00DA310A" w:rsidP="00DA310A">
      <w:pPr>
        <w:spacing w:beforeLines="50" w:after="120"/>
        <w:rPr>
          <w:rFonts w:cs="Arial"/>
        </w:rPr>
      </w:pPr>
      <w:r w:rsidRPr="00C716E6">
        <w:rPr>
          <w:rFonts w:cs="Arial"/>
        </w:rPr>
        <w:t xml:space="preserve">Referenční cíle ochrany životního prostředí představují základní rámec pro hodnocení jednotlivých částí </w:t>
      </w:r>
      <w:r w:rsidR="008674B4">
        <w:rPr>
          <w:rFonts w:cs="Arial"/>
        </w:rPr>
        <w:t>SR ÚNL</w:t>
      </w:r>
      <w:r w:rsidR="00C716E6" w:rsidRPr="00C716E6">
        <w:rPr>
          <w:rFonts w:cs="Arial"/>
        </w:rPr>
        <w:t xml:space="preserve"> </w:t>
      </w:r>
      <w:r w:rsidR="005A5A40" w:rsidRPr="00C716E6">
        <w:rPr>
          <w:rFonts w:cs="Arial"/>
        </w:rPr>
        <w:t>2015-2020</w:t>
      </w:r>
      <w:r w:rsidRPr="00C716E6">
        <w:rPr>
          <w:rFonts w:cs="Arial"/>
        </w:rPr>
        <w:t xml:space="preserve">, slouží zejména k vyhodnocení souladu priorit, opatření a aktivit a jejich specifikací s cíli ochrany životního prostředí a veřejného zdraví. </w:t>
      </w:r>
    </w:p>
    <w:p w:rsidR="00DA310A" w:rsidRPr="00C716E6" w:rsidRDefault="00DA310A" w:rsidP="00DA310A">
      <w:pPr>
        <w:rPr>
          <w:rFonts w:cs="Arial"/>
        </w:rPr>
      </w:pPr>
      <w:r w:rsidRPr="00C716E6">
        <w:rPr>
          <w:rFonts w:cs="Arial"/>
        </w:rPr>
        <w:t xml:space="preserve">Níže uvedená sada referenčních cílů reprezentuje relevantní pozitivní trendy v ochraně životního prostředí dle jeho jednotlivých složek. Jednotlivá opatření a aktivity navrhované v koncepci by měly v optimálním případě přispět k plnění těchto trendů, a z tohoto hlediska jsou v rámci posouzení vlivů na životní prostředí hodnoceny. </w:t>
      </w:r>
    </w:p>
    <w:p w:rsidR="00DA310A" w:rsidRPr="00C716E6" w:rsidRDefault="00DA310A" w:rsidP="00DA310A">
      <w:pPr>
        <w:tabs>
          <w:tab w:val="left" w:pos="993"/>
        </w:tabs>
      </w:pPr>
      <w:r w:rsidRPr="00C716E6">
        <w:rPr>
          <w:rFonts w:cs="Arial"/>
        </w:rPr>
        <w:t>Ú</w:t>
      </w:r>
      <w:r w:rsidRPr="00C716E6">
        <w:t xml:space="preserve">kolem sady referenčních cílů je shrnout všechny pozitivní trendy životního prostředí resp. přijaté strategické cíle z jiných dokumentů tak, aby byl vytvořen základní rámec pro hodnocení strategické části koncepce, což je klíčová část celého SEA posouzení. K posouzení vlivů návrhové části </w:t>
      </w:r>
      <w:r w:rsidR="008674B4">
        <w:t>SR ÚNL</w:t>
      </w:r>
      <w:r w:rsidR="00C716E6" w:rsidRPr="00C716E6">
        <w:t xml:space="preserve"> </w:t>
      </w:r>
      <w:r w:rsidR="005A5A40" w:rsidRPr="00C716E6">
        <w:t>2015-2020</w:t>
      </w:r>
      <w:r w:rsidRPr="00C716E6">
        <w:t xml:space="preserve"> na životní prostředí bude využita tzv. Metoda referenčních cílů. Jedná se o standardní metodu používanou v SEA, která spočívá v sestavení hodnotící matice k posouzení vztahu referenčního rámce tj. sady referenčních cílů vůči navrhovaným cílům resp. opatřením hodnocené koncepce. </w:t>
      </w:r>
    </w:p>
    <w:p w:rsidR="00DA310A" w:rsidRPr="00C716E6" w:rsidRDefault="00DA310A" w:rsidP="002E461E">
      <w:pPr>
        <w:pStyle w:val="Tabnadpis"/>
        <w:keepNext/>
        <w:widowControl w:val="0"/>
        <w:numPr>
          <w:ilvl w:val="0"/>
          <w:numId w:val="21"/>
        </w:numPr>
        <w:suppressAutoHyphens/>
        <w:autoSpaceDN w:val="0"/>
        <w:jc w:val="both"/>
        <w:textAlignment w:val="baseline"/>
      </w:pPr>
      <w:bookmarkStart w:id="149" w:name="_Toc377037232"/>
      <w:r w:rsidRPr="00C716E6">
        <w:lastRenderedPageBreak/>
        <w:t>Referenční cíle ochrany životního prostředí</w:t>
      </w:r>
      <w:bookmarkEnd w:id="149"/>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2"/>
        <w:gridCol w:w="2859"/>
        <w:gridCol w:w="6067"/>
      </w:tblGrid>
      <w:tr w:rsidR="00DA310A" w:rsidRPr="00C716E6" w:rsidTr="00DA310A">
        <w:trPr>
          <w:trHeight w:val="143"/>
        </w:trPr>
        <w:tc>
          <w:tcPr>
            <w:tcW w:w="572" w:type="dxa"/>
            <w:shd w:val="clear" w:color="auto" w:fill="FFFFFF"/>
            <w:vAlign w:val="center"/>
          </w:tcPr>
          <w:p w:rsidR="00DA310A" w:rsidRPr="00C716E6" w:rsidRDefault="00DA310A" w:rsidP="00DA310A">
            <w:pPr>
              <w:pStyle w:val="Tabulkatext"/>
            </w:pPr>
          </w:p>
        </w:tc>
        <w:tc>
          <w:tcPr>
            <w:tcW w:w="2859" w:type="dxa"/>
            <w:shd w:val="clear" w:color="auto" w:fill="FFFFFF"/>
            <w:vAlign w:val="center"/>
          </w:tcPr>
          <w:p w:rsidR="00DA310A" w:rsidRPr="00C716E6" w:rsidRDefault="00DA310A" w:rsidP="00DA310A">
            <w:pPr>
              <w:pStyle w:val="Tabulkatext"/>
              <w:rPr>
                <w:b/>
              </w:rPr>
            </w:pPr>
            <w:r w:rsidRPr="00C716E6">
              <w:rPr>
                <w:b/>
              </w:rPr>
              <w:t>Složky ŽP a problémové okruhy ochrany ŽP</w:t>
            </w:r>
          </w:p>
        </w:tc>
        <w:tc>
          <w:tcPr>
            <w:tcW w:w="6067" w:type="dxa"/>
            <w:shd w:val="clear" w:color="auto" w:fill="FFFFFF"/>
            <w:vAlign w:val="center"/>
          </w:tcPr>
          <w:p w:rsidR="00DA310A" w:rsidRPr="00C716E6" w:rsidRDefault="00DA310A" w:rsidP="00DA310A">
            <w:pPr>
              <w:pStyle w:val="Tabulkatext"/>
              <w:rPr>
                <w:b/>
              </w:rPr>
            </w:pPr>
            <w:r w:rsidRPr="00C716E6">
              <w:rPr>
                <w:b/>
              </w:rPr>
              <w:t>Referenční cíl</w:t>
            </w:r>
          </w:p>
        </w:tc>
      </w:tr>
      <w:tr w:rsidR="00DA310A" w:rsidRPr="00C716E6" w:rsidTr="00DA310A">
        <w:trPr>
          <w:trHeight w:val="183"/>
        </w:trPr>
        <w:tc>
          <w:tcPr>
            <w:tcW w:w="572" w:type="dxa"/>
            <w:vMerge w:val="restart"/>
            <w:shd w:val="clear" w:color="auto" w:fill="D9D9D9"/>
            <w:vAlign w:val="center"/>
          </w:tcPr>
          <w:p w:rsidR="00DA310A" w:rsidRPr="00C716E6" w:rsidRDefault="00DA310A" w:rsidP="00DA310A">
            <w:pPr>
              <w:pStyle w:val="Tabulkatext"/>
            </w:pPr>
            <w:r w:rsidRPr="00C716E6">
              <w:t>1.</w:t>
            </w:r>
          </w:p>
        </w:tc>
        <w:tc>
          <w:tcPr>
            <w:tcW w:w="2859" w:type="dxa"/>
            <w:vMerge w:val="restart"/>
            <w:shd w:val="clear" w:color="auto" w:fill="D9D9D9"/>
            <w:vAlign w:val="center"/>
          </w:tcPr>
          <w:p w:rsidR="00DA310A" w:rsidRPr="00C716E6" w:rsidRDefault="00DA310A" w:rsidP="00DA310A">
            <w:pPr>
              <w:pStyle w:val="Tabulkatext"/>
              <w:rPr>
                <w:sz w:val="24"/>
              </w:rPr>
            </w:pPr>
            <w:r w:rsidRPr="00C716E6">
              <w:t>Ochrana ŽP a krajiny</w:t>
            </w:r>
          </w:p>
        </w:tc>
        <w:tc>
          <w:tcPr>
            <w:tcW w:w="6067" w:type="dxa"/>
            <w:shd w:val="clear" w:color="auto" w:fill="D9D9D9"/>
            <w:vAlign w:val="center"/>
          </w:tcPr>
          <w:p w:rsidR="00DA310A" w:rsidRPr="00C716E6" w:rsidRDefault="00DA310A" w:rsidP="00335FD5">
            <w:pPr>
              <w:pStyle w:val="Tabulkatext"/>
              <w:rPr>
                <w:sz w:val="24"/>
                <w:vertAlign w:val="subscript"/>
              </w:rPr>
            </w:pPr>
            <w:r w:rsidRPr="00C716E6">
              <w:t xml:space="preserve">1.1 Snižovat negativní vlivy </w:t>
            </w:r>
            <w:r w:rsidR="00335FD5" w:rsidRPr="00C716E6">
              <w:t>rozvoje města</w:t>
            </w:r>
            <w:r w:rsidRPr="00C716E6">
              <w:t xml:space="preserve"> na přírodně cenné lokality, zvláště chráněné části přírody a volně žijící druhy živočichů a rostlin</w:t>
            </w:r>
          </w:p>
        </w:tc>
      </w:tr>
      <w:tr w:rsidR="00DA310A" w:rsidRPr="00C716E6" w:rsidTr="00DA310A">
        <w:trPr>
          <w:trHeight w:val="519"/>
        </w:trPr>
        <w:tc>
          <w:tcPr>
            <w:tcW w:w="572" w:type="dxa"/>
            <w:vMerge/>
            <w:shd w:val="clear" w:color="auto" w:fill="D9D9D9"/>
            <w:vAlign w:val="center"/>
          </w:tcPr>
          <w:p w:rsidR="00DA310A" w:rsidRPr="00C716E6" w:rsidRDefault="00DA310A" w:rsidP="00DA310A">
            <w:pPr>
              <w:pStyle w:val="Tabulkatext"/>
            </w:pPr>
          </w:p>
        </w:tc>
        <w:tc>
          <w:tcPr>
            <w:tcW w:w="2859" w:type="dxa"/>
            <w:vMerge/>
            <w:shd w:val="clear" w:color="auto" w:fill="D9D9D9"/>
            <w:vAlign w:val="center"/>
          </w:tcPr>
          <w:p w:rsidR="00DA310A" w:rsidRPr="00C716E6" w:rsidRDefault="00DA310A" w:rsidP="00DA310A">
            <w:pPr>
              <w:pStyle w:val="Tabulkatext"/>
            </w:pPr>
          </w:p>
        </w:tc>
        <w:tc>
          <w:tcPr>
            <w:tcW w:w="6067" w:type="dxa"/>
            <w:shd w:val="clear" w:color="auto" w:fill="D9D9D9"/>
            <w:vAlign w:val="center"/>
          </w:tcPr>
          <w:p w:rsidR="00DA310A" w:rsidRPr="00C716E6" w:rsidRDefault="00DA310A" w:rsidP="00DA310A">
            <w:pPr>
              <w:pStyle w:val="Tabulkatext"/>
              <w:rPr>
                <w:sz w:val="24"/>
              </w:rPr>
            </w:pPr>
            <w:r w:rsidRPr="00C716E6">
              <w:t>1.2 Chránit krajinný ráz a kulturní i přírodní dědictví</w:t>
            </w:r>
          </w:p>
        </w:tc>
      </w:tr>
      <w:tr w:rsidR="00DA310A" w:rsidRPr="00C716E6" w:rsidTr="00DA310A">
        <w:trPr>
          <w:trHeight w:val="385"/>
        </w:trPr>
        <w:tc>
          <w:tcPr>
            <w:tcW w:w="572" w:type="dxa"/>
            <w:vMerge w:val="restart"/>
            <w:shd w:val="clear" w:color="auto" w:fill="FFFFFF"/>
            <w:vAlign w:val="center"/>
          </w:tcPr>
          <w:p w:rsidR="00DA310A" w:rsidRPr="00C716E6" w:rsidRDefault="00DA310A" w:rsidP="00DA310A">
            <w:pPr>
              <w:pStyle w:val="Tabulkatext"/>
            </w:pPr>
            <w:r w:rsidRPr="00C716E6">
              <w:t>2.</w:t>
            </w:r>
          </w:p>
        </w:tc>
        <w:tc>
          <w:tcPr>
            <w:tcW w:w="2859" w:type="dxa"/>
            <w:vMerge w:val="restart"/>
            <w:shd w:val="clear" w:color="auto" w:fill="FFFFFF"/>
            <w:vAlign w:val="center"/>
          </w:tcPr>
          <w:p w:rsidR="00DA310A" w:rsidRPr="00C716E6" w:rsidRDefault="00DA310A" w:rsidP="00DA310A">
            <w:pPr>
              <w:pStyle w:val="Tabulkatext"/>
              <w:rPr>
                <w:sz w:val="24"/>
              </w:rPr>
            </w:pPr>
            <w:r w:rsidRPr="00C716E6">
              <w:t>Ochrana půdy</w:t>
            </w:r>
          </w:p>
        </w:tc>
        <w:tc>
          <w:tcPr>
            <w:tcW w:w="6067" w:type="dxa"/>
            <w:shd w:val="clear" w:color="auto" w:fill="FFFFFF"/>
            <w:vAlign w:val="center"/>
          </w:tcPr>
          <w:p w:rsidR="00DA310A" w:rsidRPr="00C716E6" w:rsidRDefault="00DA310A" w:rsidP="00DA310A">
            <w:pPr>
              <w:pStyle w:val="Tabulkatext"/>
              <w:rPr>
                <w:sz w:val="24"/>
              </w:rPr>
            </w:pPr>
            <w:r w:rsidRPr="00C716E6">
              <w:t>2.1 Omezit zábory a degradaci půdy</w:t>
            </w:r>
          </w:p>
        </w:tc>
      </w:tr>
      <w:tr w:rsidR="00DA310A" w:rsidRPr="00C716E6" w:rsidTr="00DA310A">
        <w:trPr>
          <w:trHeight w:val="491"/>
        </w:trPr>
        <w:tc>
          <w:tcPr>
            <w:tcW w:w="572" w:type="dxa"/>
            <w:vMerge/>
            <w:shd w:val="clear" w:color="auto" w:fill="FFFFFF"/>
            <w:vAlign w:val="center"/>
          </w:tcPr>
          <w:p w:rsidR="00DA310A" w:rsidRPr="00C716E6" w:rsidRDefault="00DA310A" w:rsidP="00DA310A">
            <w:pPr>
              <w:pStyle w:val="Tabulkatext"/>
            </w:pPr>
          </w:p>
        </w:tc>
        <w:tc>
          <w:tcPr>
            <w:tcW w:w="2859" w:type="dxa"/>
            <w:vMerge/>
            <w:shd w:val="clear" w:color="auto" w:fill="FFFFFF"/>
            <w:vAlign w:val="center"/>
          </w:tcPr>
          <w:p w:rsidR="00DA310A" w:rsidRPr="00C716E6" w:rsidRDefault="00DA310A" w:rsidP="00DA310A">
            <w:pPr>
              <w:pStyle w:val="Tabulkatext"/>
            </w:pPr>
          </w:p>
        </w:tc>
        <w:tc>
          <w:tcPr>
            <w:tcW w:w="6067" w:type="dxa"/>
            <w:shd w:val="clear" w:color="auto" w:fill="FFFFFF"/>
            <w:vAlign w:val="center"/>
          </w:tcPr>
          <w:p w:rsidR="00DA310A" w:rsidRPr="00C716E6" w:rsidRDefault="00DA310A" w:rsidP="00335FD5">
            <w:pPr>
              <w:pStyle w:val="Tabulkatext"/>
              <w:rPr>
                <w:sz w:val="24"/>
              </w:rPr>
            </w:pPr>
            <w:r w:rsidRPr="00C716E6">
              <w:t xml:space="preserve">2.2 Podporovat využívání brownfields pro </w:t>
            </w:r>
            <w:r w:rsidR="00335FD5" w:rsidRPr="00C716E6">
              <w:t>řízený rozvoj města</w:t>
            </w:r>
          </w:p>
        </w:tc>
      </w:tr>
      <w:tr w:rsidR="00DA310A" w:rsidRPr="00C716E6" w:rsidTr="00DA310A">
        <w:trPr>
          <w:trHeight w:val="631"/>
        </w:trPr>
        <w:tc>
          <w:tcPr>
            <w:tcW w:w="572" w:type="dxa"/>
            <w:shd w:val="clear" w:color="auto" w:fill="D9D9D9"/>
            <w:vAlign w:val="center"/>
          </w:tcPr>
          <w:p w:rsidR="00DA310A" w:rsidRPr="00C716E6" w:rsidRDefault="00DA310A" w:rsidP="00DA310A">
            <w:pPr>
              <w:pStyle w:val="Tabulkatext"/>
            </w:pPr>
            <w:r w:rsidRPr="00C716E6">
              <w:t>3.</w:t>
            </w:r>
          </w:p>
        </w:tc>
        <w:tc>
          <w:tcPr>
            <w:tcW w:w="2859" w:type="dxa"/>
            <w:shd w:val="clear" w:color="auto" w:fill="D9D9D9"/>
            <w:vAlign w:val="center"/>
          </w:tcPr>
          <w:p w:rsidR="00DA310A" w:rsidRPr="00C716E6" w:rsidRDefault="00DA310A" w:rsidP="00DA310A">
            <w:pPr>
              <w:pStyle w:val="Tabulkatext"/>
              <w:rPr>
                <w:sz w:val="24"/>
              </w:rPr>
            </w:pPr>
            <w:r w:rsidRPr="00C716E6">
              <w:t>Ovzduší</w:t>
            </w:r>
          </w:p>
        </w:tc>
        <w:tc>
          <w:tcPr>
            <w:tcW w:w="6067" w:type="dxa"/>
            <w:shd w:val="clear" w:color="auto" w:fill="D9D9D9"/>
            <w:vAlign w:val="center"/>
          </w:tcPr>
          <w:p w:rsidR="00DA310A" w:rsidRPr="00C716E6" w:rsidRDefault="00DA310A" w:rsidP="00335FD5">
            <w:pPr>
              <w:pStyle w:val="Tabulkatext"/>
              <w:rPr>
                <w:sz w:val="24"/>
              </w:rPr>
            </w:pPr>
            <w:r w:rsidRPr="00C716E6">
              <w:t xml:space="preserve">3.1 </w:t>
            </w:r>
            <w:r w:rsidR="0064377E">
              <w:t>Snižovat emise znečišťujících látek do ovzduší s důrazem na PM</w:t>
            </w:r>
            <w:r w:rsidR="0064377E" w:rsidRPr="002E461E">
              <w:rPr>
                <w:vertAlign w:val="subscript"/>
              </w:rPr>
              <w:t>10</w:t>
            </w:r>
            <w:r w:rsidR="0064377E">
              <w:t xml:space="preserve"> a NOx</w:t>
            </w:r>
            <w:r w:rsidRPr="00C716E6">
              <w:t xml:space="preserve">  </w:t>
            </w:r>
          </w:p>
        </w:tc>
      </w:tr>
      <w:tr w:rsidR="00DA310A" w:rsidRPr="00C716E6" w:rsidTr="00DA310A">
        <w:trPr>
          <w:trHeight w:val="413"/>
        </w:trPr>
        <w:tc>
          <w:tcPr>
            <w:tcW w:w="572" w:type="dxa"/>
            <w:vMerge w:val="restart"/>
            <w:shd w:val="clear" w:color="auto" w:fill="FFFFFF"/>
            <w:vAlign w:val="center"/>
          </w:tcPr>
          <w:p w:rsidR="00DA310A" w:rsidRPr="00C716E6" w:rsidRDefault="00DA310A" w:rsidP="00DA310A">
            <w:pPr>
              <w:pStyle w:val="Tabulkatext"/>
            </w:pPr>
            <w:r w:rsidRPr="00C716E6">
              <w:t>4.</w:t>
            </w:r>
          </w:p>
        </w:tc>
        <w:tc>
          <w:tcPr>
            <w:tcW w:w="2859" w:type="dxa"/>
            <w:vMerge w:val="restart"/>
            <w:shd w:val="clear" w:color="auto" w:fill="FFFFFF"/>
            <w:vAlign w:val="center"/>
          </w:tcPr>
          <w:p w:rsidR="00DA310A" w:rsidRPr="00C716E6" w:rsidRDefault="00DA310A" w:rsidP="00DA310A">
            <w:pPr>
              <w:pStyle w:val="Tabulkatext"/>
              <w:rPr>
                <w:sz w:val="24"/>
              </w:rPr>
            </w:pPr>
            <w:r w:rsidRPr="00C716E6">
              <w:t>Voda</w:t>
            </w:r>
          </w:p>
        </w:tc>
        <w:tc>
          <w:tcPr>
            <w:tcW w:w="6067" w:type="dxa"/>
            <w:shd w:val="clear" w:color="auto" w:fill="auto"/>
            <w:vAlign w:val="center"/>
          </w:tcPr>
          <w:p w:rsidR="00DA310A" w:rsidRPr="00C716E6" w:rsidRDefault="00DA310A" w:rsidP="00DA310A">
            <w:pPr>
              <w:pStyle w:val="Tabulkatext"/>
              <w:rPr>
                <w:sz w:val="24"/>
              </w:rPr>
            </w:pPr>
            <w:r w:rsidRPr="00C716E6">
              <w:t>4.1 Snižovat spotřebu vody, efektivně využívat vodní zdroje</w:t>
            </w:r>
          </w:p>
        </w:tc>
      </w:tr>
      <w:tr w:rsidR="00DA310A" w:rsidRPr="00C716E6" w:rsidTr="00DA310A">
        <w:trPr>
          <w:trHeight w:val="643"/>
        </w:trPr>
        <w:tc>
          <w:tcPr>
            <w:tcW w:w="572" w:type="dxa"/>
            <w:vMerge/>
            <w:shd w:val="clear" w:color="auto" w:fill="FFFFFF"/>
            <w:vAlign w:val="center"/>
          </w:tcPr>
          <w:p w:rsidR="00DA310A" w:rsidRPr="00C716E6" w:rsidRDefault="00DA310A" w:rsidP="00DA310A">
            <w:pPr>
              <w:pStyle w:val="Tabulkatext"/>
            </w:pPr>
          </w:p>
        </w:tc>
        <w:tc>
          <w:tcPr>
            <w:tcW w:w="2859" w:type="dxa"/>
            <w:vMerge/>
            <w:shd w:val="clear" w:color="auto" w:fill="FFFFFF"/>
            <w:vAlign w:val="center"/>
          </w:tcPr>
          <w:p w:rsidR="00DA310A" w:rsidRPr="00C716E6" w:rsidRDefault="00DA310A" w:rsidP="00DA310A">
            <w:pPr>
              <w:pStyle w:val="Tabulkatext"/>
            </w:pPr>
          </w:p>
        </w:tc>
        <w:tc>
          <w:tcPr>
            <w:tcW w:w="6067" w:type="dxa"/>
            <w:shd w:val="clear" w:color="auto" w:fill="auto"/>
            <w:vAlign w:val="center"/>
          </w:tcPr>
          <w:p w:rsidR="00DA310A" w:rsidRPr="00C716E6" w:rsidRDefault="00DA310A" w:rsidP="00DA310A">
            <w:pPr>
              <w:pStyle w:val="Tabulkatext"/>
              <w:rPr>
                <w:sz w:val="24"/>
              </w:rPr>
            </w:pPr>
            <w:r w:rsidRPr="00C716E6">
              <w:t>4.2 Zlepšovat stav a ekologické funkce vodních útvarů, zvyšovat retenční schopnost území</w:t>
            </w:r>
          </w:p>
        </w:tc>
      </w:tr>
      <w:tr w:rsidR="00DA310A" w:rsidRPr="00C716E6" w:rsidTr="00DA310A">
        <w:trPr>
          <w:trHeight w:val="409"/>
        </w:trPr>
        <w:tc>
          <w:tcPr>
            <w:tcW w:w="572" w:type="dxa"/>
            <w:shd w:val="clear" w:color="auto" w:fill="D9D9D9"/>
            <w:vAlign w:val="center"/>
          </w:tcPr>
          <w:p w:rsidR="00DA310A" w:rsidRPr="00C716E6" w:rsidRDefault="00DA310A" w:rsidP="00DA310A">
            <w:pPr>
              <w:pStyle w:val="Tabulkatext"/>
            </w:pPr>
            <w:r w:rsidRPr="00C716E6">
              <w:t>5.</w:t>
            </w:r>
          </w:p>
        </w:tc>
        <w:tc>
          <w:tcPr>
            <w:tcW w:w="2859" w:type="dxa"/>
            <w:shd w:val="clear" w:color="auto" w:fill="D9D9D9"/>
            <w:vAlign w:val="center"/>
          </w:tcPr>
          <w:p w:rsidR="00DA310A" w:rsidRPr="00C716E6" w:rsidRDefault="00DA310A" w:rsidP="00DA310A">
            <w:pPr>
              <w:pStyle w:val="Tabulkatext"/>
              <w:rPr>
                <w:sz w:val="24"/>
              </w:rPr>
            </w:pPr>
            <w:r w:rsidRPr="00C716E6">
              <w:t>Doprava</w:t>
            </w:r>
          </w:p>
        </w:tc>
        <w:tc>
          <w:tcPr>
            <w:tcW w:w="6067" w:type="dxa"/>
            <w:shd w:val="clear" w:color="auto" w:fill="D9D9D9"/>
            <w:vAlign w:val="center"/>
          </w:tcPr>
          <w:p w:rsidR="00DA310A" w:rsidRPr="00C716E6" w:rsidRDefault="00DA310A" w:rsidP="00DA310A">
            <w:pPr>
              <w:pStyle w:val="Tabulkatext"/>
              <w:rPr>
                <w:sz w:val="24"/>
              </w:rPr>
            </w:pPr>
            <w:r w:rsidRPr="00C716E6">
              <w:t>5.1 Podporovat ekologicky šetrné formy dopravy</w:t>
            </w:r>
          </w:p>
        </w:tc>
      </w:tr>
      <w:tr w:rsidR="00DA310A" w:rsidRPr="00C716E6" w:rsidTr="00DA310A">
        <w:trPr>
          <w:trHeight w:val="371"/>
        </w:trPr>
        <w:tc>
          <w:tcPr>
            <w:tcW w:w="572" w:type="dxa"/>
            <w:shd w:val="clear" w:color="auto" w:fill="FFFFFF"/>
            <w:vAlign w:val="center"/>
          </w:tcPr>
          <w:p w:rsidR="00DA310A" w:rsidRPr="00C716E6" w:rsidRDefault="00DA310A" w:rsidP="00DA310A">
            <w:pPr>
              <w:pStyle w:val="Tabulkatext"/>
            </w:pPr>
            <w:r w:rsidRPr="00C716E6">
              <w:t>6.</w:t>
            </w:r>
          </w:p>
        </w:tc>
        <w:tc>
          <w:tcPr>
            <w:tcW w:w="2859" w:type="dxa"/>
            <w:shd w:val="clear" w:color="auto" w:fill="FFFFFF"/>
            <w:vAlign w:val="center"/>
          </w:tcPr>
          <w:p w:rsidR="00DA310A" w:rsidRPr="00C716E6" w:rsidRDefault="0095250E" w:rsidP="00DA310A">
            <w:pPr>
              <w:pStyle w:val="Tabulkatext"/>
              <w:rPr>
                <w:sz w:val="24"/>
              </w:rPr>
            </w:pPr>
            <w:r w:rsidRPr="00C716E6">
              <w:t>Pohoda bydlení</w:t>
            </w:r>
          </w:p>
        </w:tc>
        <w:tc>
          <w:tcPr>
            <w:tcW w:w="6067" w:type="dxa"/>
            <w:shd w:val="clear" w:color="auto" w:fill="FFFFFF"/>
            <w:vAlign w:val="center"/>
          </w:tcPr>
          <w:p w:rsidR="00DA310A" w:rsidRPr="00C716E6" w:rsidRDefault="00DA310A" w:rsidP="00DA310A">
            <w:pPr>
              <w:pStyle w:val="Tabulkatext"/>
            </w:pPr>
            <w:proofErr w:type="gramStart"/>
            <w:r w:rsidRPr="00C716E6">
              <w:t xml:space="preserve">6.1 </w:t>
            </w:r>
            <w:r w:rsidR="008D481D" w:rsidRPr="00C716E6">
              <w:t xml:space="preserve"> Podporovat</w:t>
            </w:r>
            <w:proofErr w:type="gramEnd"/>
            <w:r w:rsidR="008D481D" w:rsidRPr="00C716E6">
              <w:t xml:space="preserve"> environmentálně šetrné formy rekreace a zdravý životní styl</w:t>
            </w:r>
          </w:p>
        </w:tc>
      </w:tr>
      <w:tr w:rsidR="00DA310A" w:rsidRPr="00C716E6" w:rsidTr="00DA310A">
        <w:trPr>
          <w:trHeight w:val="645"/>
        </w:trPr>
        <w:tc>
          <w:tcPr>
            <w:tcW w:w="572" w:type="dxa"/>
            <w:shd w:val="clear" w:color="auto" w:fill="D9D9D9"/>
            <w:vAlign w:val="center"/>
          </w:tcPr>
          <w:p w:rsidR="00DA310A" w:rsidRPr="00C716E6" w:rsidRDefault="00DA310A" w:rsidP="00DA310A">
            <w:pPr>
              <w:pStyle w:val="Tabulkatext"/>
            </w:pPr>
            <w:r w:rsidRPr="00C716E6">
              <w:t>7.</w:t>
            </w:r>
          </w:p>
        </w:tc>
        <w:tc>
          <w:tcPr>
            <w:tcW w:w="2859" w:type="dxa"/>
            <w:shd w:val="clear" w:color="auto" w:fill="D9D9D9"/>
            <w:vAlign w:val="center"/>
          </w:tcPr>
          <w:p w:rsidR="00DA310A" w:rsidRPr="00C716E6" w:rsidRDefault="00DA310A" w:rsidP="00DA310A">
            <w:pPr>
              <w:pStyle w:val="Tabulkatext"/>
              <w:rPr>
                <w:sz w:val="24"/>
              </w:rPr>
            </w:pPr>
            <w:r w:rsidRPr="00C716E6">
              <w:t>Odpady</w:t>
            </w:r>
            <w:r w:rsidR="0095250E" w:rsidRPr="00C716E6">
              <w:t>, energetické zdroje</w:t>
            </w:r>
          </w:p>
        </w:tc>
        <w:tc>
          <w:tcPr>
            <w:tcW w:w="6067" w:type="dxa"/>
            <w:shd w:val="clear" w:color="auto" w:fill="D9D9D9"/>
            <w:vAlign w:val="center"/>
          </w:tcPr>
          <w:p w:rsidR="00DA310A" w:rsidRPr="00C716E6" w:rsidRDefault="0025149F" w:rsidP="00DA310A">
            <w:pPr>
              <w:pStyle w:val="Tabulkatext"/>
              <w:rPr>
                <w:sz w:val="24"/>
              </w:rPr>
            </w:pPr>
            <w:r w:rsidRPr="00C716E6">
              <w:t xml:space="preserve">7.1 Omezovat množství a zvýšit energetické a materiálové využívání odpadů, snižovat spotřebu neobnovitelných zdrojů </w:t>
            </w:r>
          </w:p>
        </w:tc>
      </w:tr>
      <w:tr w:rsidR="004241C9" w:rsidRPr="00C716E6" w:rsidTr="004241C9">
        <w:trPr>
          <w:trHeight w:val="355"/>
        </w:trPr>
        <w:tc>
          <w:tcPr>
            <w:tcW w:w="572" w:type="dxa"/>
            <w:vMerge w:val="restart"/>
            <w:shd w:val="clear" w:color="auto" w:fill="FFFFFF"/>
            <w:vAlign w:val="center"/>
          </w:tcPr>
          <w:p w:rsidR="004241C9" w:rsidRPr="00C716E6" w:rsidRDefault="004241C9" w:rsidP="00DA310A">
            <w:pPr>
              <w:pStyle w:val="Tabulkatext"/>
            </w:pPr>
            <w:r w:rsidRPr="00C716E6">
              <w:t>8.</w:t>
            </w:r>
          </w:p>
        </w:tc>
        <w:tc>
          <w:tcPr>
            <w:tcW w:w="2859" w:type="dxa"/>
            <w:vMerge w:val="restart"/>
            <w:shd w:val="clear" w:color="auto" w:fill="FFFFFF"/>
            <w:vAlign w:val="center"/>
          </w:tcPr>
          <w:p w:rsidR="004241C9" w:rsidRPr="00C716E6" w:rsidRDefault="004241C9" w:rsidP="00DA310A">
            <w:pPr>
              <w:pStyle w:val="Tabulkatext"/>
            </w:pPr>
            <w:r w:rsidRPr="00C716E6">
              <w:t>Veřejné zdraví, obyvatelstvo</w:t>
            </w:r>
          </w:p>
          <w:p w:rsidR="004241C9" w:rsidRPr="00C716E6" w:rsidRDefault="004241C9" w:rsidP="00DA310A">
            <w:pPr>
              <w:pStyle w:val="Tabulkatext"/>
              <w:rPr>
                <w:sz w:val="24"/>
              </w:rPr>
            </w:pPr>
          </w:p>
        </w:tc>
        <w:tc>
          <w:tcPr>
            <w:tcW w:w="6067" w:type="dxa"/>
            <w:shd w:val="clear" w:color="auto" w:fill="FFFFFF"/>
            <w:vAlign w:val="center"/>
          </w:tcPr>
          <w:p w:rsidR="004241C9" w:rsidRPr="00C716E6" w:rsidRDefault="004241C9" w:rsidP="004241C9">
            <w:pPr>
              <w:pStyle w:val="Tabulkatext"/>
            </w:pPr>
            <w:r w:rsidRPr="00C716E6">
              <w:t xml:space="preserve">8.1 Snižovat zatížení obyvatelstva hlukem </w:t>
            </w:r>
          </w:p>
        </w:tc>
      </w:tr>
      <w:tr w:rsidR="004241C9" w:rsidRPr="00C716E6" w:rsidTr="00DA310A">
        <w:trPr>
          <w:trHeight w:val="355"/>
        </w:trPr>
        <w:tc>
          <w:tcPr>
            <w:tcW w:w="572" w:type="dxa"/>
            <w:vMerge/>
            <w:shd w:val="clear" w:color="auto" w:fill="FFFFFF"/>
            <w:vAlign w:val="center"/>
          </w:tcPr>
          <w:p w:rsidR="004241C9" w:rsidRPr="00C716E6" w:rsidRDefault="004241C9" w:rsidP="00DA310A">
            <w:pPr>
              <w:pStyle w:val="Tabulkatext"/>
            </w:pPr>
          </w:p>
        </w:tc>
        <w:tc>
          <w:tcPr>
            <w:tcW w:w="2859" w:type="dxa"/>
            <w:vMerge/>
            <w:shd w:val="clear" w:color="auto" w:fill="FFFFFF"/>
            <w:vAlign w:val="center"/>
          </w:tcPr>
          <w:p w:rsidR="004241C9" w:rsidRPr="00C716E6" w:rsidRDefault="004241C9" w:rsidP="00DA310A">
            <w:pPr>
              <w:pStyle w:val="Tabulkatext"/>
            </w:pPr>
          </w:p>
        </w:tc>
        <w:tc>
          <w:tcPr>
            <w:tcW w:w="6067" w:type="dxa"/>
            <w:shd w:val="clear" w:color="auto" w:fill="FFFFFF"/>
            <w:vAlign w:val="center"/>
          </w:tcPr>
          <w:p w:rsidR="004241C9" w:rsidRPr="00C716E6" w:rsidRDefault="004241C9" w:rsidP="004241C9">
            <w:pPr>
              <w:pStyle w:val="Tabulkatext"/>
            </w:pPr>
            <w:r w:rsidRPr="00C716E6">
              <w:t>8.2. Zlepšit kvalitu života obyvatel a sociální determinanty lidského zdraví</w:t>
            </w:r>
          </w:p>
          <w:p w:rsidR="004241C9" w:rsidRPr="00C716E6" w:rsidRDefault="004241C9" w:rsidP="00335FD5">
            <w:pPr>
              <w:pStyle w:val="Tabulkatext"/>
            </w:pPr>
          </w:p>
        </w:tc>
      </w:tr>
      <w:tr w:rsidR="004241C9" w:rsidRPr="00C716E6" w:rsidTr="00DA310A">
        <w:trPr>
          <w:trHeight w:val="355"/>
        </w:trPr>
        <w:tc>
          <w:tcPr>
            <w:tcW w:w="572" w:type="dxa"/>
            <w:vMerge/>
            <w:shd w:val="clear" w:color="auto" w:fill="FFFFFF"/>
            <w:vAlign w:val="center"/>
          </w:tcPr>
          <w:p w:rsidR="004241C9" w:rsidRPr="00C716E6" w:rsidRDefault="004241C9" w:rsidP="00DA310A">
            <w:pPr>
              <w:pStyle w:val="Tabulkatext"/>
            </w:pPr>
          </w:p>
        </w:tc>
        <w:tc>
          <w:tcPr>
            <w:tcW w:w="2859" w:type="dxa"/>
            <w:vMerge/>
            <w:shd w:val="clear" w:color="auto" w:fill="FFFFFF"/>
            <w:vAlign w:val="center"/>
          </w:tcPr>
          <w:p w:rsidR="004241C9" w:rsidRPr="00C716E6" w:rsidRDefault="004241C9" w:rsidP="00DA310A">
            <w:pPr>
              <w:pStyle w:val="Tabulkatext"/>
            </w:pPr>
          </w:p>
        </w:tc>
        <w:tc>
          <w:tcPr>
            <w:tcW w:w="6067" w:type="dxa"/>
            <w:shd w:val="clear" w:color="auto" w:fill="FFFFFF"/>
            <w:vAlign w:val="center"/>
          </w:tcPr>
          <w:p w:rsidR="004241C9" w:rsidRPr="00C716E6" w:rsidRDefault="004241C9" w:rsidP="00335FD5">
            <w:pPr>
              <w:pStyle w:val="Tabulkatext"/>
            </w:pPr>
            <w:r w:rsidRPr="00C716E6">
              <w:t>8.3 Pomocí prevence chránit životní prostředí a obyvatelstvo před důsledky přírodních a antropogenních krizových situací</w:t>
            </w:r>
          </w:p>
        </w:tc>
      </w:tr>
      <w:tr w:rsidR="00DA310A" w:rsidRPr="00C716E6" w:rsidTr="00DA310A">
        <w:trPr>
          <w:trHeight w:val="152"/>
        </w:trPr>
        <w:tc>
          <w:tcPr>
            <w:tcW w:w="572" w:type="dxa"/>
            <w:shd w:val="clear" w:color="auto" w:fill="D9D9D9"/>
            <w:vAlign w:val="center"/>
          </w:tcPr>
          <w:p w:rsidR="00DA310A" w:rsidRPr="00C716E6" w:rsidRDefault="00DA310A" w:rsidP="00DA310A">
            <w:pPr>
              <w:pStyle w:val="Tabulkatext"/>
            </w:pPr>
            <w:r w:rsidRPr="00C716E6">
              <w:t>9.</w:t>
            </w:r>
          </w:p>
        </w:tc>
        <w:tc>
          <w:tcPr>
            <w:tcW w:w="2859" w:type="dxa"/>
            <w:shd w:val="clear" w:color="auto" w:fill="D9D9D9"/>
            <w:vAlign w:val="center"/>
          </w:tcPr>
          <w:p w:rsidR="00DA310A" w:rsidRPr="00C716E6" w:rsidRDefault="00DA310A" w:rsidP="00DA310A">
            <w:pPr>
              <w:pStyle w:val="Tabulkatext"/>
            </w:pPr>
            <w:r w:rsidRPr="00C716E6">
              <w:t>Environmentální vzdělávání</w:t>
            </w:r>
          </w:p>
        </w:tc>
        <w:tc>
          <w:tcPr>
            <w:tcW w:w="6067" w:type="dxa"/>
            <w:shd w:val="clear" w:color="auto" w:fill="D9D9D9"/>
            <w:vAlign w:val="center"/>
          </w:tcPr>
          <w:p w:rsidR="00DA310A" w:rsidRPr="00C716E6" w:rsidRDefault="00DA310A" w:rsidP="00DA310A">
            <w:pPr>
              <w:pStyle w:val="Tabulkatext"/>
            </w:pPr>
            <w:r w:rsidRPr="00C716E6">
              <w:t>9.1 Posilovat odpovědné chování návštěvníků, poskytovatelů služeb i místních obyvatel k životnímu prostředí, podporovat ekologickou výchovu a vzdělávání</w:t>
            </w:r>
          </w:p>
        </w:tc>
      </w:tr>
    </w:tbl>
    <w:p w:rsidR="00DA310A" w:rsidRPr="00C716E6" w:rsidRDefault="008674B4" w:rsidP="00DA310A">
      <w:r>
        <w:t>SR ÚNL</w:t>
      </w:r>
      <w:r w:rsidR="00C716E6" w:rsidRPr="00C716E6">
        <w:t xml:space="preserve"> </w:t>
      </w:r>
      <w:r w:rsidR="005A5A40" w:rsidRPr="00C716E6">
        <w:t>2015-2020</w:t>
      </w:r>
      <w:r w:rsidR="00DA310A" w:rsidRPr="00C716E6">
        <w:t xml:space="preserve"> je zpracován</w:t>
      </w:r>
      <w:r w:rsidR="00E409A7" w:rsidRPr="00C716E6">
        <w:t>a</w:t>
      </w:r>
      <w:r w:rsidR="00DA310A" w:rsidRPr="00C716E6">
        <w:t xml:space="preserve"> pro celé </w:t>
      </w:r>
      <w:r w:rsidR="00E409A7" w:rsidRPr="00C716E6">
        <w:t>správní území města Ústí nad Labem v případě některých organizačních opatření s přesahem i do širšího zázemí města</w:t>
      </w:r>
      <w:r w:rsidR="00DA310A" w:rsidRPr="00C716E6">
        <w:t xml:space="preserve">. Vzhledem k charakteru </w:t>
      </w:r>
      <w:r w:rsidR="00A346A5" w:rsidRPr="00C716E6">
        <w:t>Strategie</w:t>
      </w:r>
      <w:r w:rsidR="00DA310A" w:rsidRPr="00C716E6">
        <w:t xml:space="preserve"> nemají navržená opatření resp. z nich vyplývající aktivity zcela jednoznačný územní průmět. Do jisté míry lze identifikovat územní průmět aktivit pouze v rámci tzv. tvrdých investic v oblasti dopravní infrastruktury či </w:t>
      </w:r>
      <w:r w:rsidR="00A346A5" w:rsidRPr="00C716E6">
        <w:t xml:space="preserve">volnočasové infrastruktury (např. jezero Milada a Labské </w:t>
      </w:r>
      <w:r w:rsidR="006E7DF4" w:rsidRPr="00C716E6">
        <w:t>nábřeží</w:t>
      </w:r>
      <w:r w:rsidR="00A346A5" w:rsidRPr="00C716E6">
        <w:t>)</w:t>
      </w:r>
      <w:r w:rsidR="00DA310A" w:rsidRPr="00C716E6">
        <w:t xml:space="preserve">, avšak </w:t>
      </w:r>
      <w:r>
        <w:t>SR ÚNL</w:t>
      </w:r>
      <w:r w:rsidR="00C716E6" w:rsidRPr="00C716E6">
        <w:t xml:space="preserve"> </w:t>
      </w:r>
      <w:r w:rsidR="005A5A40" w:rsidRPr="00C716E6">
        <w:t>2015-2020</w:t>
      </w:r>
      <w:r w:rsidR="00DA310A" w:rsidRPr="00C716E6">
        <w:t xml:space="preserve"> deklaruje pouze zájem </w:t>
      </w:r>
      <w:r w:rsidR="00A346A5" w:rsidRPr="00C716E6">
        <w:t>města</w:t>
      </w:r>
      <w:r w:rsidR="00DA310A" w:rsidRPr="00C716E6">
        <w:t xml:space="preserve"> na realizaci navrhovaných aktivit, nepredisponuje výběr variant ani konkrétního technického řešení projektů s jednoznačnou lokalizací na úrovni záměru. To je úkolem řízení na podrobnější úrovni, ať už v procesu pořizování územních plánů nebo projektové přípravy konkrétních investičních akcí. Konkrétní vlivy jednotlivých projektů na životní prostředí budou nadále posuzovány v rámci řízení podle zvláštních předpisů (především územní řízení či pořizování územně plánovací dokumentace) tak, jak to ukládá zákon č. 100/2001 Sb., o posuzování vlivů na životní prostředí, ve znění pozdějších předpisů. </w:t>
      </w:r>
    </w:p>
    <w:p w:rsidR="00DA310A" w:rsidRPr="00C716E6" w:rsidRDefault="00DA310A" w:rsidP="00DA310A">
      <w:pPr>
        <w:rPr>
          <w:rFonts w:cs="Arial"/>
        </w:rPr>
      </w:pPr>
      <w:r w:rsidRPr="00C716E6">
        <w:rPr>
          <w:rFonts w:cs="Arial"/>
        </w:rPr>
        <w:t xml:space="preserve">Z výše uvedených důvodů není možné hodnotit na úrovni SEA </w:t>
      </w:r>
      <w:r w:rsidR="008674B4">
        <w:rPr>
          <w:rFonts w:cs="Arial"/>
        </w:rPr>
        <w:t>SR ÚNL</w:t>
      </w:r>
      <w:r w:rsidR="00C716E6" w:rsidRPr="00C716E6">
        <w:rPr>
          <w:rFonts w:cs="Arial"/>
        </w:rPr>
        <w:t xml:space="preserve"> </w:t>
      </w:r>
      <w:r w:rsidR="005A5A40" w:rsidRPr="00C716E6">
        <w:rPr>
          <w:rFonts w:cs="Arial"/>
        </w:rPr>
        <w:t>2015-2020</w:t>
      </w:r>
      <w:r w:rsidRPr="00C716E6">
        <w:rPr>
          <w:rFonts w:cs="Arial"/>
        </w:rPr>
        <w:t xml:space="preserve"> k</w:t>
      </w:r>
      <w:r w:rsidRPr="00C716E6">
        <w:t>onkrétní vlivy na jednotlivé složky životního prostředí resp. veřejné zdraví. To bude náplní následujících stupňů přípravy konkrétních opatření, aktivit a projektů, které budou vyhodnoceny z hlediska vlivů na životní prostředí v procesu EIA, a to do hloubky úměrné jejich potenciálním vlivům (zjišťovací řízení).</w:t>
      </w:r>
    </w:p>
    <w:p w:rsidR="00DA310A" w:rsidRPr="00C716E6" w:rsidRDefault="00DA310A" w:rsidP="00496698"/>
    <w:p w:rsidR="00496698" w:rsidRPr="00C716E6" w:rsidRDefault="00496698" w:rsidP="00635174">
      <w:pPr>
        <w:spacing w:afterLines="40" w:after="96"/>
        <w:rPr>
          <w:rFonts w:cs="Arial"/>
        </w:rPr>
      </w:pPr>
    </w:p>
    <w:p w:rsidR="00635174" w:rsidRPr="00C716E6" w:rsidRDefault="00635174" w:rsidP="00635174">
      <w:pPr>
        <w:spacing w:afterLines="40" w:after="96"/>
        <w:rPr>
          <w:rFonts w:cs="Arial"/>
        </w:rPr>
      </w:pPr>
    </w:p>
    <w:p w:rsidR="005A5A40" w:rsidRPr="00C716E6" w:rsidRDefault="005A5A40" w:rsidP="005A5A40">
      <w:pPr>
        <w:pStyle w:val="Nadpis1"/>
        <w:keepNext w:val="0"/>
        <w:pBdr>
          <w:top w:val="single" w:sz="4" w:space="1" w:color="000000"/>
          <w:left w:val="single" w:sz="4" w:space="2" w:color="000000"/>
          <w:bottom w:val="single" w:sz="4" w:space="1" w:color="000000"/>
          <w:right w:val="single" w:sz="4" w:space="4" w:color="000000"/>
        </w:pBdr>
        <w:shd w:val="clear" w:color="auto" w:fill="C0C0C0"/>
        <w:tabs>
          <w:tab w:val="left" w:pos="431"/>
        </w:tabs>
        <w:autoSpaceDN w:val="0"/>
        <w:jc w:val="center"/>
        <w:textAlignment w:val="baseline"/>
      </w:pPr>
      <w:bookmarkStart w:id="150" w:name="_Toc377037197"/>
      <w:bookmarkStart w:id="151" w:name="_Toc399936202"/>
      <w:bookmarkStart w:id="152" w:name="_Toc237678838"/>
      <w:bookmarkStart w:id="153" w:name="_Toc250378962"/>
      <w:bookmarkStart w:id="154" w:name="_Toc377037210"/>
      <w:r w:rsidRPr="00C716E6">
        <w:lastRenderedPageBreak/>
        <w:t>ZÁVAŽNÉ VLIVY (VČETNĚ SEKUNDÁRNÍCH, SYNERGICKÝCH, KUMULATIVNÍCH, KRÁTKODOBÝCH, STŘEDNĚDOBÝCH A DLOUHODOBÝCH, TRVALÝCH A PŘECHODNÝCH, POZITIVNÍCH A NEGATIVNÍCH VLIVŮ) NAVRHOVANÝCH VARIANT KONCEPCE NA ŽIVOTNÍ PROSTŘEDÍ</w:t>
      </w:r>
      <w:bookmarkEnd w:id="150"/>
      <w:bookmarkEnd w:id="151"/>
    </w:p>
    <w:p w:rsidR="005A5A40" w:rsidRPr="00C716E6" w:rsidRDefault="005A5A40" w:rsidP="005A5A40">
      <w:bookmarkStart w:id="155" w:name="_Toc364344714"/>
      <w:r w:rsidRPr="00C716E6">
        <w:t xml:space="preserve">Strategie rozvoje města Ústí nad Labem 2015-2020 je zpracován jednovariantně. Dílčí variantní řešení strategické části </w:t>
      </w:r>
      <w:r w:rsidR="008674B4">
        <w:t>SR ÚNL</w:t>
      </w:r>
      <w:r w:rsidR="00C716E6" w:rsidRPr="00C716E6">
        <w:t xml:space="preserve"> </w:t>
      </w:r>
      <w:r w:rsidRPr="00C716E6">
        <w:t xml:space="preserve">2015-2020 byla diskutována v procesu zpracování výstupu jednotlivých pracovních skupin. Navrhování a schvalování konkrétních projektů bude většinou probíhat variantně v závislosti na navrhovaných aktivitách. Pro výběr projektů z hlediska životního prostředí nejpřijatelnějších doporučujeme hodnocení projektů pomocí systému hodnocení navrhovaného v kapitole 11. </w:t>
      </w:r>
    </w:p>
    <w:p w:rsidR="005A5A40" w:rsidRPr="00C716E6" w:rsidRDefault="005A5A40" w:rsidP="005A5A40">
      <w:pPr>
        <w:pStyle w:val="Nadpis2"/>
        <w:tabs>
          <w:tab w:val="left" w:pos="709"/>
        </w:tabs>
        <w:suppressAutoHyphens/>
        <w:jc w:val="both"/>
      </w:pPr>
      <w:bookmarkStart w:id="156" w:name="_Toc377037198"/>
      <w:bookmarkStart w:id="157" w:name="_Toc399936203"/>
      <w:bookmarkEnd w:id="155"/>
      <w:r w:rsidRPr="00C716E6">
        <w:t>Hodnocení Analytické části koncepce</w:t>
      </w:r>
      <w:bookmarkEnd w:id="156"/>
      <w:bookmarkEnd w:id="157"/>
    </w:p>
    <w:p w:rsidR="00BD770D" w:rsidRPr="00C716E6" w:rsidRDefault="00BD770D" w:rsidP="005A5A40">
      <w:r w:rsidRPr="00C716E6">
        <w:t>Analytická část Strategie je členěna do devíti tematických podkapitol (včetně úvodní a závěrečné). Analytická část byla zpracována selektivně s důrazem na klíčové ukazatele</w:t>
      </w:r>
      <w:r w:rsidR="00373211" w:rsidRPr="00C716E6">
        <w:t xml:space="preserve"> včetně podrobného seznámení s metodikou přípravy koncepce uvedené v úvodu</w:t>
      </w:r>
      <w:r w:rsidRPr="00C716E6">
        <w:t>.</w:t>
      </w:r>
    </w:p>
    <w:p w:rsidR="00373211" w:rsidRPr="00C716E6" w:rsidRDefault="00373211" w:rsidP="00373211">
      <w:r w:rsidRPr="00C716E6">
        <w:t xml:space="preserve">Součástí analytické části strategického plánu je i analýza ostatních strategických dokumentů na národní, regionální i místní úrovni, jejímž cílem je primárně zmapovat strategické dokumenty na úrovni města a na úrovních vyšších. Soulad vzájemně souvisejících dokumentů je základním stavebním prvkem úspěšného řízení rozvoje města. Tyto dokumenty byly následně zohledněny při prováděných analýzách, zejména při analýze dostupných dat a SWOT analýze včetně návrhu strategických dokumentů vhodných k aktualizaci. Z hlediska zpracovatele SEA je kapitola </w:t>
      </w:r>
      <w:r w:rsidR="002E461E">
        <w:t xml:space="preserve">obsahově </w:t>
      </w:r>
      <w:r w:rsidRPr="00C716E6">
        <w:t>vyčerpávající a bez připomínek.</w:t>
      </w:r>
    </w:p>
    <w:p w:rsidR="005A5A40" w:rsidRPr="00C716E6" w:rsidRDefault="008674B4" w:rsidP="005A5A40">
      <w:r>
        <w:t>SR ÚNL</w:t>
      </w:r>
      <w:r w:rsidR="00C716E6" w:rsidRPr="00C716E6">
        <w:t xml:space="preserve"> </w:t>
      </w:r>
      <w:r w:rsidR="005A5A40" w:rsidRPr="00C716E6">
        <w:t xml:space="preserve">2015-2020 </w:t>
      </w:r>
      <w:r w:rsidR="00373211" w:rsidRPr="00C716E6">
        <w:t xml:space="preserve">ve své </w:t>
      </w:r>
      <w:proofErr w:type="gramStart"/>
      <w:r w:rsidR="00373211" w:rsidRPr="00C716E6">
        <w:t xml:space="preserve">třetí </w:t>
      </w:r>
      <w:r w:rsidR="005A5A40" w:rsidRPr="00C716E6">
        <w:t xml:space="preserve"> části</w:t>
      </w:r>
      <w:proofErr w:type="gramEnd"/>
      <w:r w:rsidR="005A5A40" w:rsidRPr="00C716E6">
        <w:t xml:space="preserve"> hodnotí n</w:t>
      </w:r>
      <w:r w:rsidR="00BD770D" w:rsidRPr="00C716E6">
        <w:t>aplňování v současnosti platné</w:t>
      </w:r>
      <w:r w:rsidR="005A5A40" w:rsidRPr="00C716E6">
        <w:t xml:space="preserve"> </w:t>
      </w:r>
      <w:r w:rsidR="00373211" w:rsidRPr="00C716E6">
        <w:t>S</w:t>
      </w:r>
      <w:r w:rsidR="00BD770D" w:rsidRPr="00C716E6">
        <w:t>trategie</w:t>
      </w:r>
      <w:r w:rsidR="00373211" w:rsidRPr="00C716E6">
        <w:t xml:space="preserve"> do roku 2015</w:t>
      </w:r>
      <w:r w:rsidR="005A5A40" w:rsidRPr="00C716E6">
        <w:t xml:space="preserve"> s důrazem na jeho z pohledu klíčových výstupů a stanovených parametrů/kritérií pro jednotlivé priority a opatření. Jedná se vlastně o shrnutí monitoringu implementace předchozí verze koncepce realizované v uplynulém návrhovém období, na jehož základě jsou potom postaveny základy analytické i návrhové části předkládané</w:t>
      </w:r>
      <w:r w:rsidR="00BD770D" w:rsidRPr="00C716E6">
        <w:t xml:space="preserve"> Strategie rozvoje města Ústí nad Labem</w:t>
      </w:r>
      <w:r w:rsidR="005A5A40" w:rsidRPr="00C716E6">
        <w:t xml:space="preserve"> pro nadcházející programové období. </w:t>
      </w:r>
      <w:r w:rsidR="00BD770D" w:rsidRPr="00C716E6">
        <w:t xml:space="preserve">V analýze bylo snahou eliminovat hlavní chyby identifikované v analytické části Strategie rozvoje města do roku 2015. Důraz byl proto kladen na úzkou vazbu mezi analýzami a následnou návrhovou částí (resp. jejími pilíři, které již byly nastaveny). Dále byl kladen důraz na srovnání města Ústí nad Labem s jinými srovnatelnými městy v České republice (zpravidla bylo Ústí nad Labem srovnáváno v kontextu deseti největších měst České republiky). </w:t>
      </w:r>
      <w:r w:rsidR="005A5A40" w:rsidRPr="00C716E6">
        <w:t>Ze strany zpracovatele SEA dokumentace bez připomínek, kapitola je věcná a přehledná a vhodným způsobem završuje předchozí plánovací období a naplňuje povinnost monitoringu a evaluace realizace koncepce. Lze předpokládat, že obdobný materiál vznikne rovněž v souvislosti s</w:t>
      </w:r>
      <w:r w:rsidR="00BD770D" w:rsidRPr="00C716E6">
        <w:t> realizací předkládané Strategie</w:t>
      </w:r>
      <w:r w:rsidR="002E461E">
        <w:t xml:space="preserve"> 2015-2020</w:t>
      </w:r>
      <w:r w:rsidR="005A5A40" w:rsidRPr="00C716E6">
        <w:t>.</w:t>
      </w:r>
    </w:p>
    <w:p w:rsidR="00373211" w:rsidRPr="00C716E6" w:rsidRDefault="00BD770D" w:rsidP="00373211">
      <w:r w:rsidRPr="00C716E6">
        <w:t xml:space="preserve">Následující kapitoly analytické části se </w:t>
      </w:r>
      <w:proofErr w:type="gramStart"/>
      <w:r w:rsidRPr="00C716E6">
        <w:t>věnují</w:t>
      </w:r>
      <w:proofErr w:type="gramEnd"/>
      <w:r w:rsidRPr="00C716E6">
        <w:t xml:space="preserve"> průzkumům veřejného mínění </w:t>
      </w:r>
      <w:proofErr w:type="gramStart"/>
      <w:r w:rsidR="00373211" w:rsidRPr="00C716E6">
        <w:t>následuje</w:t>
      </w:r>
      <w:proofErr w:type="gramEnd"/>
      <w:r w:rsidR="00373211" w:rsidRPr="00C716E6">
        <w:t xml:space="preserve"> analýza dostupných dat o území. Tato kapitole je členěna do pěti velkých bloků, které reflektují rozvojové pilíře návrhové části Strategie rozvoje města Ústí nad Labem 2015-2020. Jedná se o tyto bloky:</w:t>
      </w:r>
    </w:p>
    <w:p w:rsidR="00373211" w:rsidRPr="00C716E6" w:rsidRDefault="00373211" w:rsidP="00373211">
      <w:r w:rsidRPr="00C716E6">
        <w:t>(a)</w:t>
      </w:r>
      <w:r w:rsidRPr="00C716E6">
        <w:tab/>
        <w:t>Hospodářský rozvoj města, rozvoj a řízení města, vnější vztahy</w:t>
      </w:r>
    </w:p>
    <w:p w:rsidR="00373211" w:rsidRPr="00C716E6" w:rsidRDefault="00373211" w:rsidP="00373211">
      <w:r w:rsidRPr="00C716E6">
        <w:t>(b)</w:t>
      </w:r>
      <w:r w:rsidRPr="00C716E6">
        <w:tab/>
        <w:t>Doprava</w:t>
      </w:r>
    </w:p>
    <w:p w:rsidR="00373211" w:rsidRPr="00C716E6" w:rsidRDefault="00373211" w:rsidP="00373211">
      <w:r w:rsidRPr="00C716E6">
        <w:t>(c)</w:t>
      </w:r>
      <w:r w:rsidRPr="00C716E6">
        <w:tab/>
        <w:t>Lidské zdroje, školství a sociální záležitosti</w:t>
      </w:r>
    </w:p>
    <w:p w:rsidR="00373211" w:rsidRPr="00C716E6" w:rsidRDefault="00373211" w:rsidP="00373211">
      <w:r w:rsidRPr="00C716E6">
        <w:t>(d)</w:t>
      </w:r>
      <w:r w:rsidRPr="00C716E6">
        <w:tab/>
        <w:t>Životní prostředí</w:t>
      </w:r>
    </w:p>
    <w:p w:rsidR="00BD770D" w:rsidRPr="00C716E6" w:rsidRDefault="00373211" w:rsidP="00373211">
      <w:r w:rsidRPr="00C716E6">
        <w:t>(e)</w:t>
      </w:r>
      <w:r w:rsidRPr="00C716E6">
        <w:tab/>
        <w:t>Kultura, sport a cestovní ruch</w:t>
      </w:r>
    </w:p>
    <w:p w:rsidR="00373211" w:rsidRPr="00C716E6" w:rsidRDefault="00F93D3A" w:rsidP="00373211">
      <w:r w:rsidRPr="00C716E6">
        <w:t>Prezentovaná data</w:t>
      </w:r>
      <w:r w:rsidR="00373211" w:rsidRPr="00C716E6">
        <w:t xml:space="preserve"> jsou z pohledu hodnocení vlivů koncepce na životní prostředí a veřejné zdraví dostatečné a v rámci</w:t>
      </w:r>
      <w:r w:rsidR="002E461E">
        <w:t xml:space="preserve"> vlastní SEA </w:t>
      </w:r>
      <w:proofErr w:type="gramStart"/>
      <w:r w:rsidR="002E461E">
        <w:t>jsou</w:t>
      </w:r>
      <w:proofErr w:type="gramEnd"/>
      <w:r w:rsidR="002E461E">
        <w:t xml:space="preserve"> dále rozvinuta</w:t>
      </w:r>
      <w:r w:rsidR="00373211" w:rsidRPr="00C716E6">
        <w:t xml:space="preserve"> v analytické části SEA </w:t>
      </w:r>
      <w:proofErr w:type="gramStart"/>
      <w:r w:rsidR="006E7DF4" w:rsidRPr="00C716E6">
        <w:t>viz</w:t>
      </w:r>
      <w:proofErr w:type="gramEnd"/>
      <w:r w:rsidR="006E7DF4" w:rsidRPr="00C716E6">
        <w:t xml:space="preserve"> kapitola</w:t>
      </w:r>
      <w:r w:rsidR="00373211" w:rsidRPr="00C716E6">
        <w:t xml:space="preserve"> 2 až 5 tohoto dokumentu. </w:t>
      </w:r>
    </w:p>
    <w:p w:rsidR="00373211" w:rsidRPr="00C716E6" w:rsidRDefault="00373211" w:rsidP="00373211"/>
    <w:p w:rsidR="005A5A40" w:rsidRPr="00C716E6" w:rsidRDefault="005A5A40" w:rsidP="005A5A40">
      <w:r w:rsidRPr="00C716E6">
        <w:lastRenderedPageBreak/>
        <w:t xml:space="preserve">Celá analytická část </w:t>
      </w:r>
      <w:r w:rsidR="00373211" w:rsidRPr="00C716E6">
        <w:t>Strategie</w:t>
      </w:r>
      <w:r w:rsidRPr="00C716E6">
        <w:t xml:space="preserve"> ústí ve  SWOT analýzu podávající obraz o silných a slabých stránkách rozvoje </w:t>
      </w:r>
      <w:r w:rsidR="00373211" w:rsidRPr="00C716E6">
        <w:t xml:space="preserve">města jeho </w:t>
      </w:r>
      <w:r w:rsidRPr="00C716E6">
        <w:t xml:space="preserve">příležitostech a hrozbách. Ty jsou následně využity v návrhové části koncepce při stanovení dílčích cílů aktivit a opatření rozvíjející </w:t>
      </w:r>
      <w:r w:rsidR="00373211" w:rsidRPr="00C716E6">
        <w:t>město</w:t>
      </w:r>
      <w:r w:rsidRPr="00C716E6">
        <w:t xml:space="preserve"> jako celek. </w:t>
      </w:r>
    </w:p>
    <w:p w:rsidR="00213E8A" w:rsidRPr="00C716E6" w:rsidRDefault="00213E8A" w:rsidP="00213E8A">
      <w:r w:rsidRPr="00C716E6">
        <w:t>Následuje analýza možností financování rozvoje města a analýza rizik rozdělená do pěti oblastí:</w:t>
      </w:r>
    </w:p>
    <w:p w:rsidR="00213E8A" w:rsidRPr="00C716E6" w:rsidRDefault="00213E8A" w:rsidP="00213E8A">
      <w:pPr>
        <w:pStyle w:val="seznamsodrkami"/>
      </w:pPr>
      <w:r w:rsidRPr="00C716E6">
        <w:t xml:space="preserve">finanční (souvisí se způsobem financování, zdroji, vracením dotací, zadlužováním, atd.) </w:t>
      </w:r>
    </w:p>
    <w:p w:rsidR="00213E8A" w:rsidRPr="00C716E6" w:rsidRDefault="00213E8A" w:rsidP="00213E8A">
      <w:pPr>
        <w:pStyle w:val="seznamsodrkami"/>
      </w:pPr>
      <w:r w:rsidRPr="00C716E6">
        <w:t xml:space="preserve">organizační (např. spolupráce s krajem, partnery, řízení města, nekvalitní zaměstnanci, atd.) </w:t>
      </w:r>
    </w:p>
    <w:p w:rsidR="00213E8A" w:rsidRPr="00C716E6" w:rsidRDefault="00213E8A" w:rsidP="00213E8A">
      <w:pPr>
        <w:pStyle w:val="seznamsodrkami"/>
      </w:pPr>
      <w:r w:rsidRPr="00C716E6">
        <w:t xml:space="preserve">právní (zejména legislativa), </w:t>
      </w:r>
    </w:p>
    <w:p w:rsidR="00213E8A" w:rsidRPr="00C716E6" w:rsidRDefault="00213E8A" w:rsidP="00213E8A">
      <w:pPr>
        <w:pStyle w:val="seznamsodrkami"/>
      </w:pPr>
      <w:r w:rsidRPr="00C716E6">
        <w:t xml:space="preserve">technická (např. stav budov, vybavení, technická infrastruktura, atd.) </w:t>
      </w:r>
    </w:p>
    <w:p w:rsidR="00213E8A" w:rsidRPr="00C716E6" w:rsidRDefault="00213E8A" w:rsidP="00213E8A">
      <w:pPr>
        <w:pStyle w:val="seznamsodrkami"/>
      </w:pPr>
      <w:r w:rsidRPr="00C716E6">
        <w:t>věcná (migrace, stárnutí, neadekvátní požadavky občanů atd. - souvisí s rozvojem města a jeho socioekonomickými charakteristikami).</w:t>
      </w:r>
    </w:p>
    <w:p w:rsidR="00213E8A" w:rsidRPr="00C716E6" w:rsidRDefault="00213E8A" w:rsidP="00213E8A">
      <w:r w:rsidRPr="00C716E6">
        <w:t xml:space="preserve">Analýza rizik ústí v sestavení Registru rizik města Ústí nad Labem, který zahrnuje celkem 52 rizik. Případné návrhy opatření ke snížení významnosti rizika </w:t>
      </w:r>
      <w:r w:rsidR="002E461E">
        <w:t>byly</w:t>
      </w:r>
      <w:r w:rsidRPr="00C716E6">
        <w:t xml:space="preserve"> zohledněny a řešeny při tvorbě návrhové části Strategi</w:t>
      </w:r>
      <w:r w:rsidR="002E461E">
        <w:t>e</w:t>
      </w:r>
      <w:r w:rsidRPr="00C716E6">
        <w:t>.</w:t>
      </w:r>
    </w:p>
    <w:p w:rsidR="00213E8A" w:rsidRPr="00C716E6" w:rsidRDefault="00213E8A" w:rsidP="00213E8A">
      <w:pPr>
        <w:pStyle w:val="seznamsodrkami"/>
        <w:numPr>
          <w:ilvl w:val="0"/>
          <w:numId w:val="0"/>
        </w:numPr>
      </w:pPr>
      <w:r w:rsidRPr="00C716E6">
        <w:t>Registr rizik v této podobě – jako součást analytické části plánu – složí zejména k definování hrozeb v rámci SWOT analýzy a k jasnější formulaci návrhové části (při tvorbě cílů je třeba k rizikům přihlížet).</w:t>
      </w:r>
    </w:p>
    <w:p w:rsidR="00373211" w:rsidRPr="00C716E6" w:rsidRDefault="005A5A40" w:rsidP="005A5A40">
      <w:r w:rsidRPr="00C716E6">
        <w:t xml:space="preserve">Celá </w:t>
      </w:r>
      <w:r w:rsidR="00213E8A" w:rsidRPr="00C716E6">
        <w:t>a</w:t>
      </w:r>
      <w:r w:rsidR="00F93D3A" w:rsidRPr="00C716E6">
        <w:t>n</w:t>
      </w:r>
      <w:r w:rsidR="00213E8A" w:rsidRPr="00C716E6">
        <w:t>alytická</w:t>
      </w:r>
      <w:r w:rsidRPr="00C716E6">
        <w:t xml:space="preserve"> část koncepce vhodně přispívá k pochopení vzájemných souvislostí, které vedly ke konečnému znění</w:t>
      </w:r>
      <w:r w:rsidR="00213E8A" w:rsidRPr="00C716E6">
        <w:t xml:space="preserve"> nového programového dokumentu.</w:t>
      </w:r>
      <w:r w:rsidR="002E461E">
        <w:t xml:space="preserve"> </w:t>
      </w:r>
      <w:r w:rsidR="00373211" w:rsidRPr="00C716E6">
        <w:t>Analytická část koncepce jako celek je komplexní a kompaktní dokument charakterizující řešené území z hlediska klíčových rozvojových oblastí a postihující všechna základní specifika oblasti</w:t>
      </w:r>
      <w:r w:rsidR="00213E8A" w:rsidRPr="00C716E6">
        <w:t xml:space="preserve"> včetně formulování základních syntetických kroků</w:t>
      </w:r>
      <w:r w:rsidR="00373211" w:rsidRPr="00C716E6">
        <w:t xml:space="preserve">. Zjištěné skutečnosti jsou potom rozpracovány v návrhové části koncepce, která odráží všechny podstatné problémy a příležitosti v návrhu rozvojových cílů a opatření. </w:t>
      </w:r>
    </w:p>
    <w:p w:rsidR="005A5A40" w:rsidRPr="00C716E6" w:rsidRDefault="005A5A40" w:rsidP="005A5A40">
      <w:pPr>
        <w:pStyle w:val="Nadpis2"/>
        <w:tabs>
          <w:tab w:val="left" w:pos="709"/>
        </w:tabs>
        <w:suppressAutoHyphens/>
        <w:jc w:val="both"/>
      </w:pPr>
      <w:bookmarkStart w:id="158" w:name="_Toc377037199"/>
      <w:bookmarkStart w:id="159" w:name="_Toc399936204"/>
      <w:r w:rsidRPr="00C716E6">
        <w:t>Hodnocení Návrhové části koncepce</w:t>
      </w:r>
      <w:bookmarkEnd w:id="158"/>
      <w:bookmarkEnd w:id="159"/>
    </w:p>
    <w:p w:rsidR="005A5A40" w:rsidRPr="00C716E6" w:rsidRDefault="005A5A40" w:rsidP="005A5A40">
      <w:r w:rsidRPr="00C716E6">
        <w:rPr>
          <w:b/>
        </w:rPr>
        <w:t>Návrhová část</w:t>
      </w:r>
      <w:r w:rsidRPr="00C716E6">
        <w:t xml:space="preserve"> koncepce je dále členěna na </w:t>
      </w:r>
      <w:r w:rsidR="000D389E" w:rsidRPr="00C716E6">
        <w:t xml:space="preserve">čtyři základní části Úvod a metodika zpracování, </w:t>
      </w:r>
      <w:hyperlink w:anchor="_Toc394993711" w:history="1">
        <w:r w:rsidR="000D389E" w:rsidRPr="00C716E6">
          <w:rPr>
            <w:rStyle w:val="Hypertextovodkaz"/>
            <w:color w:val="auto"/>
            <w:u w:val="none"/>
          </w:rPr>
          <w:t>Vize</w:t>
        </w:r>
      </w:hyperlink>
      <w:r w:rsidR="000D389E" w:rsidRPr="00C716E6">
        <w:t>, Popisy cílů, vazby mezi cíli a indikátory a návrh Sady indikátorů pro evaluaci uplatňování koncepce.</w:t>
      </w:r>
    </w:p>
    <w:p w:rsidR="00213E8A" w:rsidRPr="00C716E6" w:rsidRDefault="00213E8A" w:rsidP="005A5A40">
      <w:r w:rsidRPr="00C716E6">
        <w:t xml:space="preserve">Nejprve je diskutována celková (krátká a dlouhá verze) vize města (podkapitola III. 2), poté jsou v členění na jednotlivé pilíře blíže specifikovány cíle města (podkapitola III. 3), následně je uvedena sada indikátorů (podkapitola III. 4). Metodickému postupu při tvorbě akčního plánu – tedy dokumentu, jehož projekty budou stanovené cíle fakticky naplňovány – je pak věnována samostatná kapitola (IV.). Akční plán pro rok 2014 je pak uveden v příloze č. 3.  </w:t>
      </w:r>
    </w:p>
    <w:p w:rsidR="00213E8A" w:rsidRPr="00C716E6" w:rsidRDefault="00213E8A" w:rsidP="005A5A40">
      <w:r w:rsidRPr="00C716E6">
        <w:t xml:space="preserve">Pro posílení vazby mezi cíli a vizí byl tedy vydefinován </w:t>
      </w:r>
      <w:r w:rsidRPr="00C716E6">
        <w:rPr>
          <w:b/>
        </w:rPr>
        <w:t>Hlavní cíl: Zlepšení image a atraktivity města</w:t>
      </w:r>
      <w:r w:rsidRPr="00C716E6">
        <w:t>, který zastřešuje všechny cíle a bude společným souhrnným cílem všech pilířů dokumentu. Naplňováním každého cíle bude město v podstatě směřovat ke zvýšení své atraktivity a zlepšení svého vnějšího i vnitřního image, přičemž atraktivita a image města Ústí nad Labem spočívá právě ve spojení přírody a průmyslu, které město bude posilovat.</w:t>
      </w:r>
    </w:p>
    <w:p w:rsidR="00213E8A" w:rsidRPr="00C716E6" w:rsidRDefault="00213E8A" w:rsidP="00213E8A">
      <w:r w:rsidRPr="00C716E6">
        <w:t xml:space="preserve">Jako </w:t>
      </w:r>
      <w:r w:rsidRPr="00C716E6">
        <w:rPr>
          <w:b/>
        </w:rPr>
        <w:t>Prioritní cíle</w:t>
      </w:r>
      <w:r w:rsidRPr="00C716E6">
        <w:t xml:space="preserve"> k dosažení Hlavního cíle byly zvoleny následující dílčí cíle:</w:t>
      </w:r>
    </w:p>
    <w:p w:rsidR="00213E8A" w:rsidRPr="00C716E6" w:rsidRDefault="00213E8A" w:rsidP="00213E8A">
      <w:r w:rsidRPr="00C716E6">
        <w:t>1.1. Zajistit přiměřený urbánní rozvoj</w:t>
      </w:r>
    </w:p>
    <w:p w:rsidR="00213E8A" w:rsidRPr="00C716E6" w:rsidRDefault="00213E8A" w:rsidP="00213E8A">
      <w:r w:rsidRPr="00C716E6">
        <w:t>1.6. Odvrátit rizikové ekonomické trendy</w:t>
      </w:r>
    </w:p>
    <w:p w:rsidR="00213E8A" w:rsidRPr="00C716E6" w:rsidRDefault="002E461E" w:rsidP="00213E8A">
      <w:r>
        <w:t>5.3.</w:t>
      </w:r>
      <w:r w:rsidR="00213E8A" w:rsidRPr="00C716E6">
        <w:t xml:space="preserve"> Zvýšit atraktivitu města a jeho přírodních a industriálních hodnot</w:t>
      </w:r>
    </w:p>
    <w:p w:rsidR="00213E8A" w:rsidRPr="00C716E6" w:rsidRDefault="002E461E" w:rsidP="00213E8A">
      <w:r>
        <w:t>5.5.</w:t>
      </w:r>
      <w:r w:rsidR="00213E8A" w:rsidRPr="00C716E6">
        <w:t xml:space="preserve"> Podporovat sounáležitost občanů s městem a jeho tradicemi</w:t>
      </w:r>
    </w:p>
    <w:p w:rsidR="00F93D3A" w:rsidRPr="00C716E6" w:rsidRDefault="00F93D3A" w:rsidP="00213E8A">
      <w:r w:rsidRPr="00C716E6">
        <w:t>Tyto navrhované cíle jsou tedy nejdůležitějšími rozvojovými tezemi města Ústí nad Labem v následujícím programovém období.</w:t>
      </w:r>
    </w:p>
    <w:p w:rsidR="00F93D3A" w:rsidRPr="00C716E6" w:rsidRDefault="00F93D3A" w:rsidP="00213E8A">
      <w:r w:rsidRPr="00C716E6">
        <w:t>Mimo výše uvedené prioritní cíle navrhuje Strategie rozvoje města Ústí nad Labem pro období 2015-2020 23 dílčích strategických cílů dle následujícího schématu:</w:t>
      </w:r>
    </w:p>
    <w:tbl>
      <w:tblPr>
        <w:tblStyle w:val="Mkatabulky"/>
        <w:tblW w:w="0" w:type="auto"/>
        <w:tblLook w:val="04A0" w:firstRow="1" w:lastRow="0" w:firstColumn="1" w:lastColumn="0" w:noHBand="0" w:noVBand="1"/>
      </w:tblPr>
      <w:tblGrid>
        <w:gridCol w:w="2046"/>
        <w:gridCol w:w="1844"/>
        <w:gridCol w:w="2051"/>
        <w:gridCol w:w="1970"/>
        <w:gridCol w:w="1772"/>
      </w:tblGrid>
      <w:tr w:rsidR="00F93D3A" w:rsidRPr="00C716E6" w:rsidTr="00F93D3A">
        <w:tc>
          <w:tcPr>
            <w:tcW w:w="3085" w:type="dxa"/>
            <w:shd w:val="clear" w:color="auto" w:fill="C6D9F1" w:themeFill="text2" w:themeFillTint="33"/>
          </w:tcPr>
          <w:p w:rsidR="00F93D3A" w:rsidRPr="00C716E6" w:rsidRDefault="00F93D3A" w:rsidP="00F93D3A">
            <w:pPr>
              <w:jc w:val="center"/>
              <w:rPr>
                <w:rFonts w:cs="Arial"/>
                <w:b/>
                <w:sz w:val="16"/>
                <w:szCs w:val="16"/>
              </w:rPr>
            </w:pPr>
            <w:r w:rsidRPr="00C716E6">
              <w:rPr>
                <w:rFonts w:cs="Arial"/>
                <w:b/>
                <w:sz w:val="16"/>
                <w:szCs w:val="16"/>
              </w:rPr>
              <w:lastRenderedPageBreak/>
              <w:t>1.  Hospodářský rozvoj města, rozvoj a řízení města, vnější vztahy</w:t>
            </w:r>
          </w:p>
        </w:tc>
        <w:tc>
          <w:tcPr>
            <w:tcW w:w="2410" w:type="dxa"/>
            <w:shd w:val="clear" w:color="auto" w:fill="C6D9F1" w:themeFill="text2" w:themeFillTint="33"/>
          </w:tcPr>
          <w:p w:rsidR="00F93D3A" w:rsidRPr="00C716E6" w:rsidRDefault="00F93D3A" w:rsidP="00F93D3A">
            <w:pPr>
              <w:jc w:val="center"/>
              <w:rPr>
                <w:rFonts w:cs="Arial"/>
                <w:b/>
                <w:sz w:val="16"/>
                <w:szCs w:val="16"/>
              </w:rPr>
            </w:pPr>
            <w:r w:rsidRPr="00C716E6">
              <w:rPr>
                <w:rFonts w:cs="Arial"/>
                <w:b/>
                <w:sz w:val="16"/>
                <w:szCs w:val="16"/>
              </w:rPr>
              <w:t>2. Doprava</w:t>
            </w:r>
          </w:p>
        </w:tc>
        <w:tc>
          <w:tcPr>
            <w:tcW w:w="3118" w:type="dxa"/>
            <w:shd w:val="clear" w:color="auto" w:fill="C6D9F1" w:themeFill="text2" w:themeFillTint="33"/>
          </w:tcPr>
          <w:p w:rsidR="00F93D3A" w:rsidRPr="00C716E6" w:rsidRDefault="00F93D3A" w:rsidP="00F93D3A">
            <w:pPr>
              <w:jc w:val="center"/>
              <w:rPr>
                <w:rFonts w:cs="Arial"/>
                <w:b/>
                <w:sz w:val="16"/>
                <w:szCs w:val="16"/>
              </w:rPr>
            </w:pPr>
            <w:r w:rsidRPr="00C716E6">
              <w:rPr>
                <w:rFonts w:cs="Arial"/>
                <w:b/>
                <w:sz w:val="16"/>
                <w:szCs w:val="16"/>
              </w:rPr>
              <w:t>3. Lidské zdroje, školství a sociální záležitosti</w:t>
            </w:r>
          </w:p>
        </w:tc>
        <w:tc>
          <w:tcPr>
            <w:tcW w:w="2694" w:type="dxa"/>
            <w:shd w:val="clear" w:color="auto" w:fill="C6D9F1" w:themeFill="text2" w:themeFillTint="33"/>
          </w:tcPr>
          <w:p w:rsidR="00F93D3A" w:rsidRPr="00C716E6" w:rsidRDefault="00F93D3A" w:rsidP="00F93D3A">
            <w:pPr>
              <w:jc w:val="center"/>
              <w:rPr>
                <w:rFonts w:cs="Arial"/>
                <w:b/>
                <w:sz w:val="16"/>
                <w:szCs w:val="16"/>
              </w:rPr>
            </w:pPr>
            <w:r w:rsidRPr="00C716E6">
              <w:rPr>
                <w:rFonts w:cs="Arial"/>
                <w:b/>
                <w:sz w:val="16"/>
                <w:szCs w:val="16"/>
              </w:rPr>
              <w:t>4. Životní prostředí</w:t>
            </w:r>
          </w:p>
        </w:tc>
        <w:tc>
          <w:tcPr>
            <w:tcW w:w="2551" w:type="dxa"/>
            <w:shd w:val="clear" w:color="auto" w:fill="C6D9F1" w:themeFill="text2" w:themeFillTint="33"/>
          </w:tcPr>
          <w:p w:rsidR="00F93D3A" w:rsidRPr="00C716E6" w:rsidRDefault="00F93D3A" w:rsidP="00F93D3A">
            <w:pPr>
              <w:jc w:val="center"/>
              <w:rPr>
                <w:rFonts w:cs="Arial"/>
                <w:b/>
                <w:sz w:val="16"/>
                <w:szCs w:val="16"/>
              </w:rPr>
            </w:pPr>
            <w:r w:rsidRPr="00C716E6">
              <w:rPr>
                <w:rFonts w:cs="Arial"/>
                <w:b/>
                <w:sz w:val="16"/>
                <w:szCs w:val="16"/>
              </w:rPr>
              <w:t>5. Kultura, sport a cestovní ruch</w:t>
            </w:r>
          </w:p>
        </w:tc>
      </w:tr>
      <w:tr w:rsidR="00F93D3A" w:rsidRPr="00C716E6" w:rsidTr="00F93D3A">
        <w:tc>
          <w:tcPr>
            <w:tcW w:w="13858" w:type="dxa"/>
            <w:gridSpan w:val="5"/>
            <w:shd w:val="clear" w:color="auto" w:fill="FFC000"/>
          </w:tcPr>
          <w:p w:rsidR="00F93D3A" w:rsidRPr="00C716E6" w:rsidRDefault="00F93D3A" w:rsidP="00F93D3A">
            <w:pPr>
              <w:jc w:val="center"/>
              <w:rPr>
                <w:rFonts w:cs="Arial"/>
                <w:b/>
                <w:sz w:val="16"/>
                <w:szCs w:val="16"/>
              </w:rPr>
            </w:pPr>
            <w:r w:rsidRPr="00C716E6">
              <w:rPr>
                <w:rFonts w:cs="Arial"/>
                <w:b/>
                <w:sz w:val="16"/>
                <w:szCs w:val="16"/>
              </w:rPr>
              <w:t>Hlavní cíl Strategie rozvoje města Ústí nad Labem 2015- 2020: Zlepšení image a atraktivity města</w:t>
            </w:r>
          </w:p>
        </w:tc>
      </w:tr>
      <w:tr w:rsidR="00F93D3A" w:rsidRPr="00C716E6" w:rsidTr="00F93D3A">
        <w:tc>
          <w:tcPr>
            <w:tcW w:w="3085" w:type="dxa"/>
            <w:shd w:val="clear" w:color="auto" w:fill="FFC000"/>
          </w:tcPr>
          <w:p w:rsidR="00F93D3A" w:rsidRPr="00C716E6" w:rsidRDefault="00F93D3A" w:rsidP="00F93D3A">
            <w:pPr>
              <w:jc w:val="center"/>
              <w:rPr>
                <w:rFonts w:cs="Arial"/>
                <w:sz w:val="16"/>
                <w:szCs w:val="16"/>
              </w:rPr>
            </w:pPr>
            <w:r w:rsidRPr="00C716E6">
              <w:rPr>
                <w:rFonts w:cs="Arial"/>
                <w:sz w:val="16"/>
                <w:szCs w:val="16"/>
              </w:rPr>
              <w:t xml:space="preserve">1.1 </w:t>
            </w:r>
            <w:r w:rsidRPr="00C716E6">
              <w:rPr>
                <w:rFonts w:cs="Arial"/>
                <w:color w:val="000000" w:themeColor="text1"/>
                <w:sz w:val="16"/>
                <w:szCs w:val="16"/>
              </w:rPr>
              <w:t>Zajistit přiměřený urbánní rozvoj (vrátit život do centra města, posílit lokální centra, zkvalitnit bydlení, vytvořit veřejná prostranství, revitalizovat brownfields, eliminovat asanační plochy a pásma)</w:t>
            </w:r>
          </w:p>
        </w:tc>
        <w:tc>
          <w:tcPr>
            <w:tcW w:w="2410" w:type="dxa"/>
          </w:tcPr>
          <w:p w:rsidR="00F93D3A" w:rsidRPr="00C716E6" w:rsidRDefault="00F93D3A" w:rsidP="00F93D3A">
            <w:pPr>
              <w:jc w:val="center"/>
              <w:rPr>
                <w:rFonts w:cs="Arial"/>
                <w:sz w:val="16"/>
                <w:szCs w:val="16"/>
              </w:rPr>
            </w:pPr>
            <w:r w:rsidRPr="00C716E6">
              <w:rPr>
                <w:rFonts w:cs="Arial"/>
                <w:sz w:val="16"/>
                <w:szCs w:val="16"/>
              </w:rPr>
              <w:t xml:space="preserve">2.1 </w:t>
            </w:r>
            <w:r w:rsidRPr="00C716E6">
              <w:rPr>
                <w:rFonts w:cs="Arial"/>
                <w:color w:val="000000" w:themeColor="text1"/>
                <w:sz w:val="16"/>
                <w:szCs w:val="16"/>
              </w:rPr>
              <w:t>Optimalizovat a zkvalitnit dopravní infrastrukturu města a regionu</w:t>
            </w:r>
          </w:p>
        </w:tc>
        <w:tc>
          <w:tcPr>
            <w:tcW w:w="3118" w:type="dxa"/>
          </w:tcPr>
          <w:p w:rsidR="00F93D3A" w:rsidRPr="00C716E6" w:rsidRDefault="00F93D3A" w:rsidP="00F93D3A">
            <w:pPr>
              <w:jc w:val="center"/>
              <w:rPr>
                <w:rFonts w:cs="Arial"/>
                <w:sz w:val="16"/>
                <w:szCs w:val="16"/>
              </w:rPr>
            </w:pPr>
            <w:r w:rsidRPr="00C716E6">
              <w:rPr>
                <w:rFonts w:cs="Arial"/>
                <w:color w:val="000000" w:themeColor="text1"/>
                <w:sz w:val="16"/>
                <w:szCs w:val="16"/>
              </w:rPr>
              <w:t>3.1 Zlepšit podmínky pro zaměstnanost a podnikání (včetně sociálního podnikání)</w:t>
            </w:r>
          </w:p>
        </w:tc>
        <w:tc>
          <w:tcPr>
            <w:tcW w:w="2694" w:type="dxa"/>
          </w:tcPr>
          <w:p w:rsidR="00F93D3A" w:rsidRPr="00C716E6" w:rsidRDefault="00F93D3A" w:rsidP="00F93D3A">
            <w:pPr>
              <w:jc w:val="center"/>
              <w:rPr>
                <w:rFonts w:cs="Arial"/>
                <w:sz w:val="16"/>
                <w:szCs w:val="16"/>
              </w:rPr>
            </w:pPr>
            <w:r w:rsidRPr="00C716E6">
              <w:rPr>
                <w:rFonts w:cs="Arial"/>
                <w:sz w:val="16"/>
                <w:szCs w:val="16"/>
              </w:rPr>
              <w:t>4.1 Zvyšovat kvalitu ovzduší a zlepšit systém hospodaření s energiemi</w:t>
            </w:r>
          </w:p>
        </w:tc>
        <w:tc>
          <w:tcPr>
            <w:tcW w:w="2551" w:type="dxa"/>
          </w:tcPr>
          <w:p w:rsidR="00F93D3A" w:rsidRPr="00C716E6" w:rsidRDefault="00F93D3A" w:rsidP="00F93D3A">
            <w:pPr>
              <w:jc w:val="center"/>
              <w:rPr>
                <w:rFonts w:cs="Arial"/>
                <w:color w:val="000000" w:themeColor="text1"/>
                <w:sz w:val="16"/>
                <w:szCs w:val="16"/>
              </w:rPr>
            </w:pPr>
            <w:r w:rsidRPr="00C716E6">
              <w:rPr>
                <w:rFonts w:cs="Arial"/>
                <w:sz w:val="16"/>
                <w:szCs w:val="16"/>
              </w:rPr>
              <w:t>5.1 Zlepšit podmínky pro kulturní život ve městě</w:t>
            </w:r>
          </w:p>
        </w:tc>
      </w:tr>
      <w:tr w:rsidR="00F93D3A" w:rsidRPr="00C716E6" w:rsidTr="00F93D3A">
        <w:tc>
          <w:tcPr>
            <w:tcW w:w="3085" w:type="dxa"/>
          </w:tcPr>
          <w:p w:rsidR="00F93D3A" w:rsidRPr="00C716E6" w:rsidRDefault="00F93D3A" w:rsidP="00F93D3A">
            <w:pPr>
              <w:jc w:val="center"/>
              <w:rPr>
                <w:rFonts w:cs="Arial"/>
                <w:b/>
                <w:color w:val="000000" w:themeColor="text1"/>
                <w:sz w:val="16"/>
                <w:szCs w:val="16"/>
              </w:rPr>
            </w:pPr>
            <w:r w:rsidRPr="00C716E6">
              <w:rPr>
                <w:rFonts w:cs="Arial"/>
                <w:sz w:val="16"/>
                <w:szCs w:val="16"/>
              </w:rPr>
              <w:t xml:space="preserve">1.2 </w:t>
            </w:r>
            <w:r w:rsidRPr="00C716E6">
              <w:rPr>
                <w:rFonts w:cs="Arial"/>
                <w:color w:val="000000" w:themeColor="text1"/>
                <w:sz w:val="16"/>
                <w:szCs w:val="16"/>
              </w:rPr>
              <w:t>Využít potenciál spolupráce měst v Ústecké aglomeraci</w:t>
            </w:r>
          </w:p>
          <w:p w:rsidR="00F93D3A" w:rsidRPr="00C716E6" w:rsidRDefault="00F93D3A" w:rsidP="00F93D3A">
            <w:pPr>
              <w:jc w:val="center"/>
              <w:rPr>
                <w:rFonts w:cs="Arial"/>
                <w:sz w:val="16"/>
                <w:szCs w:val="16"/>
              </w:rPr>
            </w:pPr>
          </w:p>
        </w:tc>
        <w:tc>
          <w:tcPr>
            <w:tcW w:w="2410" w:type="dxa"/>
          </w:tcPr>
          <w:p w:rsidR="00F93D3A" w:rsidRPr="00C716E6" w:rsidRDefault="00F93D3A" w:rsidP="00F93D3A">
            <w:pPr>
              <w:jc w:val="center"/>
              <w:rPr>
                <w:rFonts w:cs="Arial"/>
                <w:sz w:val="16"/>
                <w:szCs w:val="16"/>
              </w:rPr>
            </w:pPr>
            <w:r w:rsidRPr="00C716E6">
              <w:rPr>
                <w:rFonts w:cs="Arial"/>
                <w:sz w:val="16"/>
                <w:szCs w:val="16"/>
              </w:rPr>
              <w:t xml:space="preserve">2.2 </w:t>
            </w:r>
            <w:r w:rsidRPr="00C716E6">
              <w:rPr>
                <w:rFonts w:cs="Arial"/>
                <w:color w:val="000000" w:themeColor="text1"/>
                <w:sz w:val="16"/>
                <w:szCs w:val="16"/>
              </w:rPr>
              <w:t>Optimalizovat dopravní systém města, posílit multimodální mobilitu</w:t>
            </w:r>
          </w:p>
        </w:tc>
        <w:tc>
          <w:tcPr>
            <w:tcW w:w="3118" w:type="dxa"/>
          </w:tcPr>
          <w:p w:rsidR="00F93D3A" w:rsidRPr="00C716E6" w:rsidRDefault="00F93D3A" w:rsidP="00F93D3A">
            <w:pPr>
              <w:jc w:val="center"/>
              <w:rPr>
                <w:rFonts w:cs="Arial"/>
                <w:sz w:val="16"/>
                <w:szCs w:val="16"/>
              </w:rPr>
            </w:pPr>
            <w:r w:rsidRPr="00C716E6">
              <w:rPr>
                <w:rFonts w:cs="Arial"/>
                <w:sz w:val="16"/>
                <w:szCs w:val="16"/>
              </w:rPr>
              <w:t>3.2 Zlepšit podmínky pro školství, celoživotní a mimoškolní vzdělávání</w:t>
            </w:r>
          </w:p>
          <w:p w:rsidR="00F93D3A" w:rsidRPr="00C716E6" w:rsidRDefault="00F93D3A" w:rsidP="00F93D3A">
            <w:pPr>
              <w:jc w:val="center"/>
              <w:rPr>
                <w:rFonts w:cs="Arial"/>
                <w:sz w:val="16"/>
                <w:szCs w:val="16"/>
              </w:rPr>
            </w:pPr>
          </w:p>
        </w:tc>
        <w:tc>
          <w:tcPr>
            <w:tcW w:w="2694" w:type="dxa"/>
          </w:tcPr>
          <w:p w:rsidR="00F93D3A" w:rsidRPr="00C716E6" w:rsidRDefault="00F93D3A" w:rsidP="00F93D3A">
            <w:pPr>
              <w:jc w:val="center"/>
              <w:rPr>
                <w:rFonts w:cs="Arial"/>
                <w:sz w:val="16"/>
                <w:szCs w:val="16"/>
              </w:rPr>
            </w:pPr>
            <w:r w:rsidRPr="00C716E6">
              <w:rPr>
                <w:rFonts w:cs="Arial"/>
                <w:sz w:val="16"/>
                <w:szCs w:val="16"/>
              </w:rPr>
              <w:t>4.2 Iniciovat opatření vedoucí k ochraně vod</w:t>
            </w:r>
          </w:p>
        </w:tc>
        <w:tc>
          <w:tcPr>
            <w:tcW w:w="2551" w:type="dxa"/>
          </w:tcPr>
          <w:p w:rsidR="00F93D3A" w:rsidRPr="00C716E6" w:rsidRDefault="00F93D3A" w:rsidP="00F93D3A">
            <w:pPr>
              <w:jc w:val="center"/>
              <w:rPr>
                <w:rFonts w:cs="Arial"/>
                <w:sz w:val="16"/>
                <w:szCs w:val="16"/>
              </w:rPr>
            </w:pPr>
            <w:r w:rsidRPr="00C716E6">
              <w:rPr>
                <w:rFonts w:cs="Arial"/>
                <w:sz w:val="16"/>
                <w:szCs w:val="16"/>
              </w:rPr>
              <w:t>5.2 Zlepšit podmínky pro sport a volnočasové aktivity</w:t>
            </w:r>
          </w:p>
        </w:tc>
      </w:tr>
      <w:tr w:rsidR="00F93D3A" w:rsidRPr="00C716E6" w:rsidTr="00F93D3A">
        <w:tc>
          <w:tcPr>
            <w:tcW w:w="3085" w:type="dxa"/>
          </w:tcPr>
          <w:p w:rsidR="00F93D3A" w:rsidRPr="00C716E6" w:rsidRDefault="00F93D3A" w:rsidP="00F93D3A">
            <w:pPr>
              <w:jc w:val="center"/>
              <w:rPr>
                <w:rFonts w:cs="Arial"/>
                <w:color w:val="000000" w:themeColor="text1"/>
                <w:sz w:val="16"/>
                <w:szCs w:val="16"/>
              </w:rPr>
            </w:pPr>
            <w:r w:rsidRPr="00C716E6">
              <w:rPr>
                <w:rFonts w:cs="Arial"/>
                <w:sz w:val="16"/>
                <w:szCs w:val="16"/>
              </w:rPr>
              <w:t xml:space="preserve">1.3 </w:t>
            </w:r>
            <w:r w:rsidRPr="00C716E6">
              <w:rPr>
                <w:rFonts w:cs="Arial"/>
                <w:color w:val="000000" w:themeColor="text1"/>
                <w:sz w:val="16"/>
                <w:szCs w:val="16"/>
              </w:rPr>
              <w:t>Zefektivnit řízení města, městských částí, organizací a společností města</w:t>
            </w:r>
          </w:p>
          <w:p w:rsidR="00F93D3A" w:rsidRPr="00C716E6" w:rsidRDefault="00F93D3A" w:rsidP="00F93D3A">
            <w:pPr>
              <w:jc w:val="center"/>
              <w:rPr>
                <w:rFonts w:cs="Arial"/>
                <w:sz w:val="16"/>
                <w:szCs w:val="16"/>
              </w:rPr>
            </w:pPr>
          </w:p>
        </w:tc>
        <w:tc>
          <w:tcPr>
            <w:tcW w:w="2410" w:type="dxa"/>
          </w:tcPr>
          <w:p w:rsidR="00F93D3A" w:rsidRPr="00C716E6" w:rsidRDefault="00F93D3A" w:rsidP="00F93D3A">
            <w:pPr>
              <w:jc w:val="center"/>
              <w:rPr>
                <w:rFonts w:cs="Arial"/>
                <w:sz w:val="16"/>
                <w:szCs w:val="16"/>
              </w:rPr>
            </w:pPr>
            <w:r w:rsidRPr="00C716E6">
              <w:rPr>
                <w:rFonts w:cs="Arial"/>
                <w:sz w:val="16"/>
                <w:szCs w:val="16"/>
              </w:rPr>
              <w:t>2.3 Zkvalitnit a více ekologizovat MHD</w:t>
            </w:r>
          </w:p>
        </w:tc>
        <w:tc>
          <w:tcPr>
            <w:tcW w:w="3118" w:type="dxa"/>
          </w:tcPr>
          <w:p w:rsidR="00F93D3A" w:rsidRPr="00C716E6" w:rsidRDefault="00F93D3A" w:rsidP="00F93D3A">
            <w:pPr>
              <w:jc w:val="center"/>
              <w:rPr>
                <w:rFonts w:cs="Arial"/>
                <w:sz w:val="16"/>
                <w:szCs w:val="16"/>
              </w:rPr>
            </w:pPr>
            <w:r w:rsidRPr="00C716E6">
              <w:rPr>
                <w:rFonts w:cs="Arial"/>
                <w:sz w:val="16"/>
                <w:szCs w:val="16"/>
              </w:rPr>
              <w:t>3.3 Udržet a rozvíjet kvalitní síť sociálních služeb a ostatních služeb v rámci komunitního plánování</w:t>
            </w:r>
          </w:p>
        </w:tc>
        <w:tc>
          <w:tcPr>
            <w:tcW w:w="2694" w:type="dxa"/>
          </w:tcPr>
          <w:p w:rsidR="00F93D3A" w:rsidRPr="00C716E6" w:rsidRDefault="00F93D3A" w:rsidP="00F93D3A">
            <w:pPr>
              <w:jc w:val="center"/>
              <w:rPr>
                <w:rFonts w:cs="Arial"/>
                <w:sz w:val="16"/>
                <w:szCs w:val="16"/>
              </w:rPr>
            </w:pPr>
            <w:r w:rsidRPr="00C716E6">
              <w:rPr>
                <w:rFonts w:cs="Arial"/>
                <w:sz w:val="16"/>
                <w:szCs w:val="16"/>
              </w:rPr>
              <w:t>4.3. Zlepšit protipovodňovou ochranu a řešit další přírodní rizika</w:t>
            </w:r>
          </w:p>
        </w:tc>
        <w:tc>
          <w:tcPr>
            <w:tcW w:w="2551" w:type="dxa"/>
            <w:shd w:val="clear" w:color="auto" w:fill="FFC000"/>
          </w:tcPr>
          <w:p w:rsidR="00F93D3A" w:rsidRPr="00C716E6" w:rsidRDefault="00F93D3A" w:rsidP="00F93D3A">
            <w:pPr>
              <w:jc w:val="center"/>
              <w:rPr>
                <w:rFonts w:cs="Arial"/>
                <w:sz w:val="16"/>
                <w:szCs w:val="16"/>
              </w:rPr>
            </w:pPr>
            <w:r w:rsidRPr="00C716E6">
              <w:rPr>
                <w:rFonts w:cs="Arial"/>
                <w:sz w:val="16"/>
                <w:szCs w:val="16"/>
              </w:rPr>
              <w:t>5.3 Zvýšit atraktivitu města a jeho přírodních a industriálních hodnot</w:t>
            </w:r>
          </w:p>
        </w:tc>
      </w:tr>
      <w:tr w:rsidR="00F93D3A" w:rsidRPr="00C716E6" w:rsidTr="00F93D3A">
        <w:tc>
          <w:tcPr>
            <w:tcW w:w="3085" w:type="dxa"/>
          </w:tcPr>
          <w:p w:rsidR="00F93D3A" w:rsidRPr="00C716E6" w:rsidRDefault="00F93D3A" w:rsidP="00F93D3A">
            <w:pPr>
              <w:jc w:val="center"/>
              <w:rPr>
                <w:rFonts w:cs="Arial"/>
                <w:sz w:val="16"/>
                <w:szCs w:val="16"/>
              </w:rPr>
            </w:pPr>
            <w:r w:rsidRPr="00C716E6">
              <w:rPr>
                <w:rFonts w:cs="Arial"/>
                <w:sz w:val="16"/>
                <w:szCs w:val="16"/>
              </w:rPr>
              <w:t xml:space="preserve">1.4 </w:t>
            </w:r>
            <w:r w:rsidRPr="00C716E6">
              <w:rPr>
                <w:rFonts w:cs="Arial"/>
                <w:color w:val="000000" w:themeColor="text1"/>
                <w:sz w:val="16"/>
                <w:szCs w:val="16"/>
              </w:rPr>
              <w:t>Prosazovat zájmy města na krajské a státní úrovni, budovat, rozvíjet efektivní partnerství a rozšiřovat spolupráci s NNO, ziskovým</w:t>
            </w:r>
            <w:r w:rsidRPr="00C716E6">
              <w:rPr>
                <w:rFonts w:cs="Arial"/>
                <w:sz w:val="16"/>
                <w:szCs w:val="16"/>
              </w:rPr>
              <w:t xml:space="preserve"> </w:t>
            </w:r>
            <w:r w:rsidRPr="00C716E6">
              <w:rPr>
                <w:rFonts w:cs="Arial"/>
                <w:color w:val="000000" w:themeColor="text1"/>
                <w:sz w:val="16"/>
                <w:szCs w:val="16"/>
              </w:rPr>
              <w:t>sektorem a institucemi</w:t>
            </w:r>
          </w:p>
        </w:tc>
        <w:tc>
          <w:tcPr>
            <w:tcW w:w="2410" w:type="dxa"/>
          </w:tcPr>
          <w:p w:rsidR="00F93D3A" w:rsidRPr="00C716E6" w:rsidRDefault="00F93D3A" w:rsidP="00F93D3A">
            <w:pPr>
              <w:jc w:val="center"/>
              <w:rPr>
                <w:rFonts w:cs="Arial"/>
                <w:sz w:val="16"/>
                <w:szCs w:val="16"/>
              </w:rPr>
            </w:pPr>
            <w:r w:rsidRPr="00C716E6">
              <w:rPr>
                <w:rFonts w:cs="Arial"/>
                <w:color w:val="000000" w:themeColor="text1"/>
                <w:sz w:val="16"/>
                <w:szCs w:val="16"/>
              </w:rPr>
              <w:t>2.4 Aktivně se zapojovat do přípravy vysokorychlostní tratě Praha-Drážďany se zastávkou v Ústí nad Labem</w:t>
            </w:r>
          </w:p>
        </w:tc>
        <w:tc>
          <w:tcPr>
            <w:tcW w:w="3118" w:type="dxa"/>
          </w:tcPr>
          <w:p w:rsidR="00F93D3A" w:rsidRPr="00C716E6" w:rsidRDefault="00F93D3A" w:rsidP="00F93D3A">
            <w:pPr>
              <w:jc w:val="center"/>
              <w:rPr>
                <w:rFonts w:cs="Arial"/>
                <w:sz w:val="16"/>
                <w:szCs w:val="16"/>
              </w:rPr>
            </w:pPr>
            <w:r w:rsidRPr="00C716E6">
              <w:rPr>
                <w:rFonts w:cs="Arial"/>
                <w:sz w:val="16"/>
                <w:szCs w:val="16"/>
              </w:rPr>
              <w:t>3.4 Vytvářet podmínky pro sociální bydlení</w:t>
            </w:r>
          </w:p>
        </w:tc>
        <w:tc>
          <w:tcPr>
            <w:tcW w:w="2694" w:type="dxa"/>
          </w:tcPr>
          <w:p w:rsidR="00F93D3A" w:rsidRPr="00C716E6" w:rsidRDefault="00F93D3A" w:rsidP="00F93D3A">
            <w:pPr>
              <w:jc w:val="center"/>
              <w:rPr>
                <w:rFonts w:cs="Arial"/>
                <w:sz w:val="16"/>
                <w:szCs w:val="16"/>
              </w:rPr>
            </w:pPr>
            <w:r w:rsidRPr="00C716E6">
              <w:rPr>
                <w:rFonts w:cs="Arial"/>
                <w:sz w:val="16"/>
                <w:szCs w:val="16"/>
              </w:rPr>
              <w:t>4.4 Odstraňovat ekologické zátěže a omezovat rizika s nimi spojená (regenerace brownfields)</w:t>
            </w:r>
          </w:p>
        </w:tc>
        <w:tc>
          <w:tcPr>
            <w:tcW w:w="2551" w:type="dxa"/>
          </w:tcPr>
          <w:p w:rsidR="00F93D3A" w:rsidRPr="00C716E6" w:rsidRDefault="00F93D3A" w:rsidP="00F93D3A">
            <w:pPr>
              <w:jc w:val="center"/>
              <w:rPr>
                <w:rFonts w:cs="Arial"/>
                <w:b/>
                <w:color w:val="000000" w:themeColor="text1"/>
                <w:sz w:val="16"/>
                <w:szCs w:val="16"/>
              </w:rPr>
            </w:pPr>
            <w:r w:rsidRPr="00C716E6">
              <w:rPr>
                <w:rFonts w:cs="Arial"/>
                <w:sz w:val="16"/>
                <w:szCs w:val="16"/>
              </w:rPr>
              <w:t>5.4 Oživení řeky Labe</w:t>
            </w:r>
          </w:p>
        </w:tc>
      </w:tr>
      <w:tr w:rsidR="00F93D3A" w:rsidRPr="00C716E6" w:rsidTr="00F93D3A">
        <w:tc>
          <w:tcPr>
            <w:tcW w:w="3085" w:type="dxa"/>
          </w:tcPr>
          <w:p w:rsidR="00F93D3A" w:rsidRPr="00C716E6" w:rsidRDefault="00F93D3A" w:rsidP="00F93D3A">
            <w:pPr>
              <w:jc w:val="center"/>
              <w:rPr>
                <w:rFonts w:cs="Arial"/>
                <w:sz w:val="16"/>
                <w:szCs w:val="16"/>
              </w:rPr>
            </w:pPr>
            <w:r w:rsidRPr="00C716E6">
              <w:rPr>
                <w:rFonts w:cs="Arial"/>
                <w:sz w:val="16"/>
                <w:szCs w:val="16"/>
              </w:rPr>
              <w:t xml:space="preserve">1.5 </w:t>
            </w:r>
            <w:r w:rsidRPr="00C716E6">
              <w:rPr>
                <w:rFonts w:cs="Arial"/>
                <w:color w:val="000000" w:themeColor="text1"/>
                <w:sz w:val="16"/>
                <w:szCs w:val="16"/>
              </w:rPr>
              <w:t>Zapojovat veřejnost do rozhodování a do plánovacích procesů</w:t>
            </w:r>
          </w:p>
        </w:tc>
        <w:tc>
          <w:tcPr>
            <w:tcW w:w="2410" w:type="dxa"/>
          </w:tcPr>
          <w:p w:rsidR="00F93D3A" w:rsidRPr="00C716E6" w:rsidRDefault="00F93D3A" w:rsidP="00F93D3A">
            <w:pPr>
              <w:jc w:val="center"/>
              <w:rPr>
                <w:rFonts w:cs="Arial"/>
                <w:sz w:val="16"/>
                <w:szCs w:val="16"/>
              </w:rPr>
            </w:pPr>
          </w:p>
        </w:tc>
        <w:tc>
          <w:tcPr>
            <w:tcW w:w="3118" w:type="dxa"/>
          </w:tcPr>
          <w:p w:rsidR="00F93D3A" w:rsidRPr="00C716E6" w:rsidRDefault="00F93D3A" w:rsidP="00F93D3A">
            <w:pPr>
              <w:jc w:val="center"/>
              <w:rPr>
                <w:rFonts w:cs="Arial"/>
                <w:sz w:val="16"/>
                <w:szCs w:val="16"/>
              </w:rPr>
            </w:pPr>
            <w:r w:rsidRPr="00C716E6">
              <w:rPr>
                <w:rFonts w:cs="Arial"/>
                <w:sz w:val="16"/>
                <w:szCs w:val="16"/>
              </w:rPr>
              <w:t>3.5 Zvýšit bezpečnost a posílit prevenci kriminality</w:t>
            </w:r>
          </w:p>
        </w:tc>
        <w:tc>
          <w:tcPr>
            <w:tcW w:w="2694" w:type="dxa"/>
          </w:tcPr>
          <w:p w:rsidR="00F93D3A" w:rsidRPr="00C716E6" w:rsidRDefault="00F93D3A" w:rsidP="00F93D3A">
            <w:pPr>
              <w:jc w:val="center"/>
              <w:rPr>
                <w:rFonts w:cs="Arial"/>
                <w:sz w:val="16"/>
                <w:szCs w:val="16"/>
              </w:rPr>
            </w:pPr>
            <w:r w:rsidRPr="00C716E6">
              <w:rPr>
                <w:rFonts w:cs="Arial"/>
                <w:sz w:val="16"/>
                <w:szCs w:val="16"/>
              </w:rPr>
              <w:t>4.5 Zlepšit nakládání s odpady</w:t>
            </w:r>
          </w:p>
        </w:tc>
        <w:tc>
          <w:tcPr>
            <w:tcW w:w="2551" w:type="dxa"/>
            <w:shd w:val="clear" w:color="auto" w:fill="FFC000"/>
          </w:tcPr>
          <w:p w:rsidR="00F93D3A" w:rsidRPr="00C716E6" w:rsidRDefault="00F93D3A" w:rsidP="00F93D3A">
            <w:pPr>
              <w:jc w:val="center"/>
              <w:rPr>
                <w:rFonts w:cs="Arial"/>
                <w:b/>
                <w:color w:val="000000" w:themeColor="text1"/>
                <w:sz w:val="16"/>
                <w:szCs w:val="16"/>
              </w:rPr>
            </w:pPr>
            <w:r w:rsidRPr="00C716E6">
              <w:rPr>
                <w:rFonts w:cs="Arial"/>
                <w:sz w:val="16"/>
                <w:szCs w:val="16"/>
              </w:rPr>
              <w:t>5.5 Podporovat sounáležitost občanů s městem a jeho tradicemi</w:t>
            </w:r>
          </w:p>
        </w:tc>
      </w:tr>
      <w:tr w:rsidR="00F93D3A" w:rsidRPr="00C716E6" w:rsidTr="00F93D3A">
        <w:tc>
          <w:tcPr>
            <w:tcW w:w="3085" w:type="dxa"/>
            <w:shd w:val="clear" w:color="auto" w:fill="FFC000"/>
          </w:tcPr>
          <w:p w:rsidR="00F93D3A" w:rsidRPr="00C716E6" w:rsidRDefault="00F93D3A" w:rsidP="00F93D3A">
            <w:pPr>
              <w:jc w:val="center"/>
              <w:rPr>
                <w:rFonts w:cs="Arial"/>
                <w:b/>
                <w:color w:val="000000" w:themeColor="text1"/>
                <w:sz w:val="16"/>
                <w:szCs w:val="16"/>
              </w:rPr>
            </w:pPr>
            <w:r w:rsidRPr="00C716E6">
              <w:rPr>
                <w:rFonts w:cs="Arial"/>
                <w:sz w:val="16"/>
                <w:szCs w:val="16"/>
              </w:rPr>
              <w:t xml:space="preserve">1.6 </w:t>
            </w:r>
            <w:r w:rsidRPr="00C716E6">
              <w:rPr>
                <w:rFonts w:cs="Arial"/>
                <w:color w:val="000000" w:themeColor="text1"/>
                <w:sz w:val="16"/>
                <w:szCs w:val="16"/>
              </w:rPr>
              <w:t>Odvrátit rizikové ekonomické trendy</w:t>
            </w:r>
          </w:p>
          <w:p w:rsidR="00F93D3A" w:rsidRPr="00C716E6" w:rsidRDefault="00F93D3A" w:rsidP="00F93D3A">
            <w:pPr>
              <w:jc w:val="center"/>
              <w:rPr>
                <w:rFonts w:cs="Arial"/>
                <w:sz w:val="16"/>
                <w:szCs w:val="16"/>
              </w:rPr>
            </w:pPr>
          </w:p>
        </w:tc>
        <w:tc>
          <w:tcPr>
            <w:tcW w:w="2410" w:type="dxa"/>
          </w:tcPr>
          <w:p w:rsidR="00F93D3A" w:rsidRPr="00C716E6" w:rsidRDefault="00F93D3A" w:rsidP="00F93D3A">
            <w:pPr>
              <w:jc w:val="center"/>
              <w:rPr>
                <w:rFonts w:cs="Arial"/>
                <w:sz w:val="16"/>
                <w:szCs w:val="16"/>
              </w:rPr>
            </w:pPr>
          </w:p>
        </w:tc>
        <w:tc>
          <w:tcPr>
            <w:tcW w:w="3118" w:type="dxa"/>
          </w:tcPr>
          <w:p w:rsidR="00F93D3A" w:rsidRPr="00C716E6" w:rsidRDefault="00F93D3A" w:rsidP="00F93D3A">
            <w:pPr>
              <w:jc w:val="center"/>
              <w:rPr>
                <w:rFonts w:cs="Arial"/>
                <w:sz w:val="16"/>
                <w:szCs w:val="16"/>
              </w:rPr>
            </w:pPr>
            <w:r w:rsidRPr="00C716E6">
              <w:rPr>
                <w:rFonts w:cs="Arial"/>
                <w:sz w:val="16"/>
                <w:szCs w:val="16"/>
              </w:rPr>
              <w:t>3.6 Aktivní práce s osobami ohroženými sociálním vyloučením a se sociálně vyloučenými lokalitami</w:t>
            </w:r>
          </w:p>
        </w:tc>
        <w:tc>
          <w:tcPr>
            <w:tcW w:w="2694" w:type="dxa"/>
          </w:tcPr>
          <w:p w:rsidR="00F93D3A" w:rsidRPr="00C716E6" w:rsidRDefault="00F93D3A" w:rsidP="00F93D3A">
            <w:pPr>
              <w:jc w:val="center"/>
              <w:rPr>
                <w:rFonts w:cs="Arial"/>
                <w:sz w:val="16"/>
                <w:szCs w:val="16"/>
              </w:rPr>
            </w:pPr>
            <w:r w:rsidRPr="00C716E6">
              <w:rPr>
                <w:rFonts w:cs="Arial"/>
                <w:sz w:val="16"/>
                <w:szCs w:val="16"/>
              </w:rPr>
              <w:t>4.6 Využít potenciálu krajinných prvků na území města a podporovat environmentální výchovu, vzdělávání a osvětu</w:t>
            </w:r>
          </w:p>
        </w:tc>
        <w:tc>
          <w:tcPr>
            <w:tcW w:w="2551" w:type="dxa"/>
          </w:tcPr>
          <w:p w:rsidR="00F93D3A" w:rsidRPr="00C716E6" w:rsidRDefault="00F93D3A" w:rsidP="00F93D3A">
            <w:pPr>
              <w:jc w:val="center"/>
              <w:rPr>
                <w:rFonts w:cs="Arial"/>
                <w:sz w:val="16"/>
                <w:szCs w:val="16"/>
              </w:rPr>
            </w:pPr>
          </w:p>
        </w:tc>
      </w:tr>
    </w:tbl>
    <w:p w:rsidR="00F93D3A" w:rsidRPr="00C716E6" w:rsidRDefault="006E7DF4" w:rsidP="00213E8A">
      <w:pPr>
        <w:rPr>
          <w:i/>
        </w:rPr>
      </w:pPr>
      <w:r w:rsidRPr="00C716E6">
        <w:rPr>
          <w:i/>
        </w:rPr>
        <w:t>Pozn.</w:t>
      </w:r>
      <w:r w:rsidR="00A346A5" w:rsidRPr="00C716E6">
        <w:rPr>
          <w:i/>
        </w:rPr>
        <w:t xml:space="preserve">: </w:t>
      </w:r>
      <w:r w:rsidRPr="00C716E6">
        <w:rPr>
          <w:i/>
        </w:rPr>
        <w:t>žlutě</w:t>
      </w:r>
      <w:r w:rsidR="00A346A5" w:rsidRPr="00C716E6">
        <w:rPr>
          <w:i/>
        </w:rPr>
        <w:t xml:space="preserve"> zvýrazněné jsou tzv. prioritní cíle </w:t>
      </w:r>
    </w:p>
    <w:p w:rsidR="000D389E" w:rsidRPr="00C716E6" w:rsidRDefault="000D389E" w:rsidP="002E461E">
      <w:pPr>
        <w:spacing w:after="240"/>
      </w:pPr>
      <w:r w:rsidRPr="00C716E6">
        <w:t xml:space="preserve">Vlastní návrh </w:t>
      </w:r>
      <w:proofErr w:type="gramStart"/>
      <w:r w:rsidRPr="00C716E6">
        <w:t>strategických  cílů</w:t>
      </w:r>
      <w:proofErr w:type="gramEnd"/>
      <w:r w:rsidRPr="00C716E6">
        <w:t xml:space="preserve"> koncepce je členěn na jednotlivé prioritní oblasti:</w:t>
      </w:r>
    </w:p>
    <w:p w:rsidR="000D389E" w:rsidRPr="00C716E6" w:rsidRDefault="00752F99" w:rsidP="002E461E">
      <w:pPr>
        <w:pStyle w:val="seznamsodrkami"/>
        <w:spacing w:before="0"/>
      </w:pPr>
      <w:hyperlink w:anchor="_Toc394993713" w:history="1">
        <w:r w:rsidR="000D389E" w:rsidRPr="00C716E6">
          <w:rPr>
            <w:rStyle w:val="Hypertextovodkaz"/>
            <w:color w:val="auto"/>
            <w:u w:val="none"/>
          </w:rPr>
          <w:t>Hospodářský rozvoj města, rozvoj a řízení města, vnější vztahy</w:t>
        </w:r>
        <w:r w:rsidR="000D389E" w:rsidRPr="00C716E6">
          <w:rPr>
            <w:rStyle w:val="Hypertextovodkaz"/>
            <w:webHidden/>
            <w:color w:val="auto"/>
            <w:u w:val="none"/>
          </w:rPr>
          <w:tab/>
        </w:r>
      </w:hyperlink>
    </w:p>
    <w:p w:rsidR="000D389E" w:rsidRPr="00C716E6" w:rsidRDefault="000D389E" w:rsidP="002E461E">
      <w:pPr>
        <w:pStyle w:val="seznamsodrkami"/>
        <w:spacing w:before="0"/>
      </w:pPr>
      <w:r w:rsidRPr="00C716E6">
        <w:t>Doprava</w:t>
      </w:r>
    </w:p>
    <w:p w:rsidR="000D389E" w:rsidRPr="00C716E6" w:rsidRDefault="000D389E" w:rsidP="002E461E">
      <w:pPr>
        <w:pStyle w:val="seznamsodrkami"/>
        <w:spacing w:before="0"/>
      </w:pPr>
      <w:r w:rsidRPr="00C716E6">
        <w:t>Lidské zdroje, školství a sociální záležitosti¨</w:t>
      </w:r>
    </w:p>
    <w:p w:rsidR="000D389E" w:rsidRPr="00C716E6" w:rsidRDefault="000D389E" w:rsidP="002E461E">
      <w:pPr>
        <w:pStyle w:val="seznamsodrkami"/>
        <w:spacing w:before="0"/>
      </w:pPr>
      <w:r w:rsidRPr="00C716E6">
        <w:t>Životní prostředí</w:t>
      </w:r>
    </w:p>
    <w:p w:rsidR="000D389E" w:rsidRPr="00C716E6" w:rsidRDefault="000D389E" w:rsidP="002E461E">
      <w:pPr>
        <w:pStyle w:val="seznamsodrkami"/>
        <w:spacing w:before="0" w:after="240"/>
      </w:pPr>
      <w:r w:rsidRPr="00C716E6">
        <w:t>Kultura, sport a cestovní ruch</w:t>
      </w:r>
      <w:r w:rsidRPr="00C716E6">
        <w:rPr>
          <w:webHidden/>
        </w:rPr>
        <w:tab/>
      </w:r>
    </w:p>
    <w:p w:rsidR="00E6107A" w:rsidRPr="00C716E6" w:rsidRDefault="00E6107A" w:rsidP="005A5A40">
      <w:r w:rsidRPr="00C716E6">
        <w:t>Popisy cílů jsou členěny dle těchto základních pěti rozvojových pilířů. Na začátku každé této dílčí kapitoly (věnované konkrétnímu pilíři) je uvedena tematická vize, tedy vize formulována pracovní skupinou pro daný pilíř.</w:t>
      </w:r>
    </w:p>
    <w:p w:rsidR="005A5A40" w:rsidRPr="00C716E6" w:rsidRDefault="005A5A40" w:rsidP="005A5A40">
      <w:r w:rsidRPr="00C716E6">
        <w:t xml:space="preserve">Následně jsou přehledně popsány programové </w:t>
      </w:r>
      <w:r w:rsidR="00E6107A" w:rsidRPr="00C716E6">
        <w:t>cíle</w:t>
      </w:r>
      <w:r w:rsidRPr="00C716E6">
        <w:t xml:space="preserve"> a opatření. U jednotlivých </w:t>
      </w:r>
      <w:r w:rsidR="00E6107A" w:rsidRPr="00C716E6">
        <w:t>cílů</w:t>
      </w:r>
      <w:r w:rsidRPr="00C716E6">
        <w:t xml:space="preserve"> jsou charakterizována východiska, jejichž povaha dala vzniknout i konkrétním opatřením. U každého </w:t>
      </w:r>
      <w:r w:rsidR="00E6107A" w:rsidRPr="00C716E6">
        <w:t xml:space="preserve">cíle je dále </w:t>
      </w:r>
      <w:r w:rsidRPr="00C716E6">
        <w:t xml:space="preserve">uveden popis problému, jehož se opatření týká a dále </w:t>
      </w:r>
      <w:r w:rsidR="006E7DF4" w:rsidRPr="00C716E6">
        <w:t>formulován</w:t>
      </w:r>
      <w:r w:rsidR="00E6107A" w:rsidRPr="00C716E6">
        <w:t xml:space="preserve"> </w:t>
      </w:r>
      <w:r w:rsidRPr="00C716E6">
        <w:t xml:space="preserve">cíl, </w:t>
      </w:r>
      <w:r w:rsidR="00E6107A" w:rsidRPr="00C716E6">
        <w:t>jehož naplnění má daný</w:t>
      </w:r>
      <w:r w:rsidRPr="00C716E6">
        <w:t xml:space="preserve"> problém odstranit. </w:t>
      </w:r>
      <w:r w:rsidR="00E6107A" w:rsidRPr="00C716E6">
        <w:lastRenderedPageBreak/>
        <w:t xml:space="preserve">Uvedeny jsou rovněž související navrhované cíle programu, které přinášejí synergické působení a indikátory pro evaluaci naplňování cíle. </w:t>
      </w:r>
    </w:p>
    <w:p w:rsidR="00E6107A" w:rsidRPr="00C716E6" w:rsidRDefault="00E6107A" w:rsidP="00E6107A">
      <w:r w:rsidRPr="00C716E6">
        <w:t>Jednotlivé cíle jsou navrženy logicky, je možné je vyjádřit heslovitě a přitom jsou v rámci podrobnějšího popisu dostatečně charakterizovány. Dále jsou zde uvedeny strategické cíle, některé z nich postihují obecnější rovinu (podpořit vybudování adekvátních a efektivních organizačních struktur na úrovni jednotlivých orgánů města), jiné konkrétnější (např. zkvalitnit dopravní infrastrukturu).</w:t>
      </w:r>
    </w:p>
    <w:p w:rsidR="00497A2A" w:rsidRPr="00C716E6" w:rsidRDefault="005A5A40" w:rsidP="005A5A40">
      <w:r w:rsidRPr="00C716E6">
        <w:t xml:space="preserve">Tato část </w:t>
      </w:r>
      <w:r w:rsidR="00F93D3A" w:rsidRPr="00C716E6">
        <w:t>Strategie je</w:t>
      </w:r>
      <w:r w:rsidRPr="00C716E6">
        <w:t xml:space="preserve"> poměrně dlouhá, je zpracována formou tabulek, ve kterých jsou nejprve rozděleny jednotlivé </w:t>
      </w:r>
      <w:r w:rsidR="00E6107A" w:rsidRPr="00C716E6">
        <w:t>pilíře</w:t>
      </w:r>
      <w:r w:rsidRPr="00C716E6">
        <w:t xml:space="preserve"> na </w:t>
      </w:r>
      <w:r w:rsidR="00E6107A" w:rsidRPr="00C716E6">
        <w:t>jednotlivé strategické cíle</w:t>
      </w:r>
      <w:r w:rsidRPr="00C716E6">
        <w:t xml:space="preserve">, u kterých jsou uvedena jejich východiska, </w:t>
      </w:r>
      <w:r w:rsidR="00E6107A" w:rsidRPr="00C716E6">
        <w:t>formulován vlastní cíl</w:t>
      </w:r>
      <w:r w:rsidRPr="00C716E6">
        <w:t xml:space="preserve"> </w:t>
      </w:r>
      <w:r w:rsidR="00E6107A" w:rsidRPr="00C716E6">
        <w:t>a související aktivity včetně možností evaluace</w:t>
      </w:r>
      <w:r w:rsidR="00B30B58" w:rsidRPr="00C716E6">
        <w:t xml:space="preserve"> a zároveň jsou charakterizovány i vzájemné vztahy a návaznosti mezi jednotlivými cíli napříč prioritami</w:t>
      </w:r>
      <w:r w:rsidRPr="00C716E6">
        <w:t xml:space="preserve">. </w:t>
      </w:r>
    </w:p>
    <w:p w:rsidR="00B30B58" w:rsidRPr="00C716E6" w:rsidRDefault="00B30B58" w:rsidP="005A5A40">
      <w:r w:rsidRPr="00C716E6">
        <w:t xml:space="preserve">Poslední část návrhové části Strategie uvádí přehled indikátorů navržených k evaluaci implementace koncepce. Jedná se o souhrnný přehled indikátorů, které byly uvedeny již v charakteristice jednotlivých cílů. </w:t>
      </w:r>
      <w:r w:rsidR="002E461E">
        <w:t xml:space="preserve">Každý cíl je na základě této sady indikátorů možné vyhodnotit </w:t>
      </w:r>
      <w:r w:rsidR="00BB4626">
        <w:t xml:space="preserve">pomocí konkrétních měřitelných veličin s uvedením odpovědných osob za získávání a sledování dat. </w:t>
      </w:r>
      <w:r w:rsidRPr="00C716E6">
        <w:t>Tato část koncepce bude</w:t>
      </w:r>
      <w:r w:rsidR="00BB4626">
        <w:t xml:space="preserve"> dále</w:t>
      </w:r>
      <w:r w:rsidRPr="00C716E6">
        <w:t xml:space="preserve"> diskutována v kapitole 11 SEA, protože se z části překrývá s návrhem indikátorů pro sledování implementace koncepce z environmentálního hlediska. </w:t>
      </w:r>
    </w:p>
    <w:p w:rsidR="005A5A40" w:rsidRPr="00C716E6" w:rsidRDefault="005A5A40" w:rsidP="005A5A40">
      <w:r w:rsidRPr="00C716E6">
        <w:t xml:space="preserve">Z hlediska formálního i obsahového je celá </w:t>
      </w:r>
      <w:r w:rsidR="00B30B58" w:rsidRPr="00C716E6">
        <w:t xml:space="preserve">návrhová část Strategie </w:t>
      </w:r>
      <w:r w:rsidRPr="00C716E6">
        <w:t>dle názoru SEA týmu bez významnějších nedostatků</w:t>
      </w:r>
      <w:r w:rsidR="00B30B58" w:rsidRPr="00C716E6">
        <w:t>, obsahuje všechny podstatné náležitosti a vztahy v řetězci analýza, syntéza, evaluace a je provázána s ostatními částmi koncepce. Návrhová část tak v</w:t>
      </w:r>
      <w:r w:rsidRPr="00C716E6">
        <w:t>ykazuje zřetelnou návaznost na zjištění identifikovaná v rámci analytické části koncepce a</w:t>
      </w:r>
      <w:r w:rsidR="00B30B58" w:rsidRPr="00C716E6">
        <w:t xml:space="preserve"> zároveň ústí do praktického systému implementace a evaluace.</w:t>
      </w:r>
      <w:r w:rsidRPr="00C716E6">
        <w:t xml:space="preserve"> </w:t>
      </w:r>
      <w:r w:rsidR="00752F99">
        <w:t>C</w:t>
      </w:r>
      <w:r w:rsidRPr="00C716E6">
        <w:t xml:space="preserve">elý strategický dokument je logicky sestaven v jednotlivých vzájemně provázaných krocích strategického plánování. </w:t>
      </w:r>
    </w:p>
    <w:p w:rsidR="005A5A40" w:rsidRPr="00C716E6" w:rsidRDefault="005A5A40" w:rsidP="005A5A40">
      <w:r w:rsidRPr="00C716E6">
        <w:t xml:space="preserve">Tato kapitola Návrhové části </w:t>
      </w:r>
      <w:r w:rsidR="008674B4">
        <w:t>SR ÚNL</w:t>
      </w:r>
      <w:r w:rsidR="00C716E6" w:rsidRPr="00C716E6">
        <w:t xml:space="preserve"> </w:t>
      </w:r>
      <w:r w:rsidRPr="00C716E6">
        <w:t xml:space="preserve">2015-2020 je z hlediska Vyhodnocení vlivů na životní prostředí klíčová, neboť právě návrh strategických opatření promítnuty do jednotlivých aktivit a možností realizace škály konkrétních projektů generuje potenciální možnost ovlivnění životního prostředí. Z tohoto důvodu je návrh jednotlivých priorit a opatření podroben vyhodnocení vůči zvolenému referenčnímu rámci viz následující podkapitola. </w:t>
      </w:r>
    </w:p>
    <w:p w:rsidR="005A5A40" w:rsidRPr="00C716E6" w:rsidRDefault="005A5A40" w:rsidP="005A5A40">
      <w:pPr>
        <w:pStyle w:val="Nadpis3"/>
        <w:keepNext/>
        <w:widowControl/>
        <w:tabs>
          <w:tab w:val="left" w:pos="709"/>
        </w:tabs>
        <w:suppressAutoHyphens/>
        <w:ind w:left="1559" w:hanging="839"/>
        <w:jc w:val="both"/>
      </w:pPr>
      <w:bookmarkStart w:id="160" w:name="_Toc377037200"/>
      <w:bookmarkStart w:id="161" w:name="_Toc399936205"/>
      <w:r w:rsidRPr="00C716E6">
        <w:t xml:space="preserve">Hodnocení jednotlivých priorit a cílů </w:t>
      </w:r>
      <w:bookmarkEnd w:id="160"/>
      <w:r w:rsidR="00491E83" w:rsidRPr="00C716E6">
        <w:t>Strategie</w:t>
      </w:r>
      <w:bookmarkEnd w:id="161"/>
    </w:p>
    <w:p w:rsidR="005A5A40" w:rsidRPr="00C716E6" w:rsidRDefault="005A5A40" w:rsidP="005A5A40">
      <w:r w:rsidRPr="00C716E6">
        <w:t xml:space="preserve">Pro zjištění, zda a jakým způsobem může návrh </w:t>
      </w:r>
      <w:r w:rsidR="00497A2A" w:rsidRPr="00C716E6">
        <w:t xml:space="preserve">Strategie rozvoje města Ústí nad Labem 2015-2020 </w:t>
      </w:r>
      <w:r w:rsidRPr="00C716E6">
        <w:t xml:space="preserve">mít při realizaci závažné vlivy na životní prostředí, bylo provedeno hodnocení navržených priorit rozpracovaných do opatření a jednotlivých cílů opatření vzhledem k referenčním cílům ochrany životního prostředí, tj. zda a jakým způsobem </w:t>
      </w:r>
      <w:r w:rsidR="00BB4626">
        <w:t>budou strategické cíle naplňovány pomocí navrhovaných specifických cílů a aktivit</w:t>
      </w:r>
      <w:r w:rsidRPr="00C716E6">
        <w:t xml:space="preserve"> resp. projektů přispívat či nikoliv </w:t>
      </w:r>
      <w:r w:rsidR="00BB4626">
        <w:t xml:space="preserve">k naplňování referenčních cílů. </w:t>
      </w:r>
      <w:r w:rsidRPr="00C716E6">
        <w:t>Pro hodnocení bylo použito následující stupnice:</w:t>
      </w:r>
    </w:p>
    <w:p w:rsidR="005A5A40" w:rsidRPr="00C716E6" w:rsidRDefault="005A5A40" w:rsidP="005A5A40">
      <w:pPr>
        <w:rPr>
          <w:rFonts w:cs="Arial"/>
          <w:b/>
        </w:rPr>
      </w:pPr>
      <w:r w:rsidRPr="00C716E6">
        <w:rPr>
          <w:rFonts w:cs="Arial"/>
          <w:b/>
        </w:rPr>
        <w:t>stupnice významnosti</w:t>
      </w:r>
    </w:p>
    <w:p w:rsidR="005A5A40" w:rsidRPr="00C716E6" w:rsidRDefault="005A5A40" w:rsidP="005A5A40">
      <w:pPr>
        <w:autoSpaceDE w:val="0"/>
        <w:adjustRightInd w:val="0"/>
        <w:spacing w:before="0"/>
        <w:ind w:left="1441" w:hanging="902"/>
        <w:rPr>
          <w:rFonts w:cs="Arial"/>
        </w:rPr>
      </w:pPr>
      <w:r w:rsidRPr="00C716E6">
        <w:rPr>
          <w:rFonts w:cs="Arial"/>
        </w:rPr>
        <w:t>+2</w:t>
      </w:r>
      <w:r w:rsidRPr="00C716E6">
        <w:rPr>
          <w:rFonts w:cs="Arial"/>
        </w:rPr>
        <w:tab/>
        <w:t>potenciálně významný pozitivní vliv (velkého rozsahu) opatření na referenční cíl</w:t>
      </w:r>
    </w:p>
    <w:p w:rsidR="005A5A40" w:rsidRPr="00C716E6" w:rsidRDefault="005A5A40" w:rsidP="005A5A40">
      <w:pPr>
        <w:autoSpaceDE w:val="0"/>
        <w:adjustRightInd w:val="0"/>
        <w:spacing w:before="0"/>
        <w:ind w:left="1441" w:hanging="902"/>
        <w:rPr>
          <w:rFonts w:cs="Arial"/>
        </w:rPr>
      </w:pPr>
      <w:r w:rsidRPr="00C716E6">
        <w:rPr>
          <w:rFonts w:cs="Arial"/>
        </w:rPr>
        <w:t xml:space="preserve">+1 </w:t>
      </w:r>
      <w:r w:rsidRPr="00C716E6">
        <w:rPr>
          <w:rFonts w:cs="Arial"/>
        </w:rPr>
        <w:tab/>
        <w:t>potenciálně pozitivní (přímý či nepřímý, lokální) vliv opatření na daný referenční cíl</w:t>
      </w:r>
    </w:p>
    <w:p w:rsidR="005A5A40" w:rsidRPr="00C716E6" w:rsidRDefault="005A5A40" w:rsidP="005A5A40">
      <w:pPr>
        <w:autoSpaceDE w:val="0"/>
        <w:adjustRightInd w:val="0"/>
        <w:spacing w:before="0"/>
        <w:ind w:left="1441" w:hanging="902"/>
        <w:rPr>
          <w:rFonts w:cs="Arial"/>
        </w:rPr>
      </w:pPr>
      <w:r w:rsidRPr="00C716E6">
        <w:rPr>
          <w:rFonts w:cs="Arial"/>
        </w:rPr>
        <w:t xml:space="preserve">0 </w:t>
      </w:r>
      <w:r w:rsidRPr="00C716E6">
        <w:rPr>
          <w:rFonts w:cs="Arial"/>
        </w:rPr>
        <w:tab/>
        <w:t>zanedbatelný nebo komplikovaně zprostředkovatelný potenciální vliv (velmi malý rozsah)</w:t>
      </w:r>
    </w:p>
    <w:p w:rsidR="005A5A40" w:rsidRPr="00C716E6" w:rsidRDefault="005A5A40" w:rsidP="005A5A40">
      <w:pPr>
        <w:autoSpaceDE w:val="0"/>
        <w:adjustRightInd w:val="0"/>
        <w:spacing w:before="0"/>
        <w:ind w:left="1441" w:hanging="902"/>
        <w:rPr>
          <w:rFonts w:cs="Arial"/>
        </w:rPr>
      </w:pPr>
      <w:r w:rsidRPr="00C716E6">
        <w:rPr>
          <w:rFonts w:cs="Arial"/>
        </w:rPr>
        <w:t>- 1</w:t>
      </w:r>
      <w:r w:rsidRPr="00C716E6">
        <w:rPr>
          <w:rFonts w:cs="Arial"/>
        </w:rPr>
        <w:tab/>
        <w:t>potenciálně negativní vliv opatření na daný referenční cíl (přímý či nepřímý, lokální)</w:t>
      </w:r>
    </w:p>
    <w:p w:rsidR="005A5A40" w:rsidRPr="00C716E6" w:rsidRDefault="005A5A40" w:rsidP="005A5A40">
      <w:pPr>
        <w:autoSpaceDE w:val="0"/>
        <w:adjustRightInd w:val="0"/>
        <w:spacing w:before="0"/>
        <w:ind w:left="1441" w:hanging="902"/>
        <w:rPr>
          <w:rFonts w:cs="Arial"/>
        </w:rPr>
      </w:pPr>
      <w:r w:rsidRPr="00C716E6">
        <w:rPr>
          <w:rFonts w:cs="Arial"/>
        </w:rPr>
        <w:t>- 2</w:t>
      </w:r>
      <w:r w:rsidRPr="00C716E6">
        <w:rPr>
          <w:rFonts w:cs="Arial"/>
        </w:rPr>
        <w:tab/>
        <w:t>potenciálně významný negativní vliv opatření na daný referenční cíl (velkého rozsahu)</w:t>
      </w:r>
    </w:p>
    <w:p w:rsidR="005A5A40" w:rsidRPr="00C716E6" w:rsidRDefault="005A5A40" w:rsidP="005A5A40">
      <w:pPr>
        <w:autoSpaceDE w:val="0"/>
        <w:adjustRightInd w:val="0"/>
        <w:spacing w:before="0"/>
        <w:ind w:left="1441" w:hanging="902"/>
        <w:rPr>
          <w:rFonts w:cs="Arial"/>
        </w:rPr>
      </w:pPr>
      <w:r w:rsidRPr="00C716E6">
        <w:rPr>
          <w:rFonts w:cs="Arial"/>
        </w:rPr>
        <w:softHyphen/>
        <w:t>?</w:t>
      </w:r>
      <w:r w:rsidRPr="00C716E6">
        <w:rPr>
          <w:rFonts w:cs="Arial"/>
        </w:rPr>
        <w:tab/>
        <w:t>nebyla identifikována potenciální vazba mezi referenčním cílem a navrhovaným opatřením</w:t>
      </w:r>
    </w:p>
    <w:p w:rsidR="005A5A40" w:rsidRPr="00C716E6" w:rsidRDefault="005A5A40" w:rsidP="005A5A40">
      <w:pPr>
        <w:autoSpaceDE w:val="0"/>
        <w:adjustRightInd w:val="0"/>
        <w:rPr>
          <w:rFonts w:cs="Arial"/>
          <w:b/>
        </w:rPr>
      </w:pPr>
      <w:r w:rsidRPr="00C716E6">
        <w:rPr>
          <w:rFonts w:cs="Arial"/>
          <w:b/>
        </w:rPr>
        <w:t>rozsah vlivu</w:t>
      </w:r>
    </w:p>
    <w:p w:rsidR="005A5A40" w:rsidRPr="00C716E6" w:rsidRDefault="005A5A40" w:rsidP="005A5A40">
      <w:pPr>
        <w:autoSpaceDE w:val="0"/>
        <w:adjustRightInd w:val="0"/>
        <w:spacing w:before="0"/>
        <w:ind w:left="709" w:hanging="142"/>
        <w:rPr>
          <w:rFonts w:cs="Arial"/>
        </w:rPr>
      </w:pPr>
      <w:r w:rsidRPr="00C716E6">
        <w:rPr>
          <w:rFonts w:cs="Arial"/>
        </w:rPr>
        <w:t>B</w:t>
      </w:r>
      <w:r w:rsidRPr="00C716E6">
        <w:rPr>
          <w:rFonts w:cs="Arial"/>
        </w:rPr>
        <w:tab/>
      </w:r>
      <w:r w:rsidRPr="00C716E6">
        <w:rPr>
          <w:rFonts w:cs="Arial"/>
        </w:rPr>
        <w:tab/>
        <w:t>bodový (působící v místě realizovaného opatření)</w:t>
      </w:r>
    </w:p>
    <w:p w:rsidR="005A5A40" w:rsidRPr="00C716E6" w:rsidRDefault="005A5A40" w:rsidP="005A5A40">
      <w:pPr>
        <w:autoSpaceDE w:val="0"/>
        <w:adjustRightInd w:val="0"/>
        <w:spacing w:before="0"/>
        <w:ind w:left="709" w:hanging="142"/>
        <w:rPr>
          <w:rFonts w:cs="Arial"/>
        </w:rPr>
      </w:pPr>
      <w:r w:rsidRPr="00C716E6">
        <w:rPr>
          <w:rFonts w:cs="Arial"/>
        </w:rPr>
        <w:t>L</w:t>
      </w:r>
      <w:r w:rsidRPr="00C716E6">
        <w:rPr>
          <w:rFonts w:cs="Arial"/>
        </w:rPr>
        <w:tab/>
      </w:r>
      <w:r w:rsidRPr="00C716E6">
        <w:rPr>
          <w:rFonts w:cs="Arial"/>
        </w:rPr>
        <w:tab/>
        <w:t>lokální (působící v rámci širšího území např. v rozsahu správního území obce)</w:t>
      </w:r>
    </w:p>
    <w:p w:rsidR="005A5A40" w:rsidRPr="00C716E6" w:rsidRDefault="005A5A40" w:rsidP="005A5A40">
      <w:pPr>
        <w:autoSpaceDE w:val="0"/>
        <w:adjustRightInd w:val="0"/>
        <w:spacing w:before="0"/>
        <w:ind w:left="709" w:hanging="142"/>
        <w:rPr>
          <w:rFonts w:cs="Arial"/>
        </w:rPr>
      </w:pPr>
      <w:r w:rsidRPr="00C716E6">
        <w:rPr>
          <w:rFonts w:cs="Arial"/>
        </w:rPr>
        <w:t>R</w:t>
      </w:r>
      <w:r w:rsidRPr="00C716E6">
        <w:rPr>
          <w:rFonts w:cs="Arial"/>
        </w:rPr>
        <w:tab/>
        <w:t>regionální (působící na území 2 a více obcí)</w:t>
      </w:r>
    </w:p>
    <w:p w:rsidR="005A5A40" w:rsidRPr="00C716E6" w:rsidRDefault="005A5A40" w:rsidP="005A5A40">
      <w:pPr>
        <w:autoSpaceDE w:val="0"/>
        <w:adjustRightInd w:val="0"/>
        <w:rPr>
          <w:rFonts w:cs="Arial"/>
          <w:b/>
        </w:rPr>
      </w:pPr>
      <w:r w:rsidRPr="00C716E6">
        <w:rPr>
          <w:rFonts w:cs="Arial"/>
          <w:b/>
        </w:rPr>
        <w:t>spolupůsobení vlivu</w:t>
      </w:r>
    </w:p>
    <w:p w:rsidR="005A5A40" w:rsidRPr="00C716E6" w:rsidRDefault="005A5A40" w:rsidP="005A5A40">
      <w:pPr>
        <w:autoSpaceDE w:val="0"/>
        <w:adjustRightInd w:val="0"/>
        <w:spacing w:before="0"/>
        <w:ind w:left="1418" w:hanging="851"/>
        <w:rPr>
          <w:rFonts w:cs="Arial"/>
        </w:rPr>
      </w:pPr>
      <w:proofErr w:type="gramStart"/>
      <w:r w:rsidRPr="00C716E6">
        <w:rPr>
          <w:rFonts w:cs="Arial"/>
        </w:rPr>
        <w:t>K </w:t>
      </w:r>
      <w:r w:rsidRPr="00C716E6">
        <w:rPr>
          <w:rFonts w:cs="Arial"/>
        </w:rPr>
        <w:tab/>
        <w:t>kumulativní</w:t>
      </w:r>
      <w:proofErr w:type="gramEnd"/>
      <w:r w:rsidRPr="00C716E6">
        <w:rPr>
          <w:rFonts w:cs="Arial"/>
        </w:rPr>
        <w:t xml:space="preserve"> působení vzhledem k již existujícím nebo uvažovaným záměrům, opatřením, resp. známým vlivům jiných aktivit na </w:t>
      </w:r>
      <w:r w:rsidR="008674B4">
        <w:rPr>
          <w:rFonts w:cs="Arial"/>
        </w:rPr>
        <w:t>SR ÚNL</w:t>
      </w:r>
      <w:r w:rsidR="00C716E6" w:rsidRPr="00C716E6">
        <w:rPr>
          <w:rFonts w:cs="Arial"/>
        </w:rPr>
        <w:t xml:space="preserve"> </w:t>
      </w:r>
      <w:r w:rsidRPr="00C716E6">
        <w:rPr>
          <w:rFonts w:cs="Arial"/>
        </w:rPr>
        <w:t>2015-2020 nezávislých</w:t>
      </w:r>
    </w:p>
    <w:p w:rsidR="005A5A40" w:rsidRPr="00C716E6" w:rsidRDefault="005A5A40" w:rsidP="005A5A40">
      <w:pPr>
        <w:autoSpaceDE w:val="0"/>
        <w:adjustRightInd w:val="0"/>
        <w:spacing w:before="0"/>
        <w:ind w:left="1418" w:hanging="851"/>
        <w:rPr>
          <w:rFonts w:cs="Arial"/>
        </w:rPr>
      </w:pPr>
      <w:proofErr w:type="gramStart"/>
      <w:r w:rsidRPr="00C716E6">
        <w:rPr>
          <w:rFonts w:cs="Arial"/>
        </w:rPr>
        <w:lastRenderedPageBreak/>
        <w:t xml:space="preserve">S </w:t>
      </w:r>
      <w:r w:rsidRPr="00C716E6">
        <w:rPr>
          <w:rFonts w:cs="Arial"/>
        </w:rPr>
        <w:tab/>
        <w:t>synergické působení</w:t>
      </w:r>
      <w:proofErr w:type="gramEnd"/>
      <w:r w:rsidRPr="00C716E6">
        <w:rPr>
          <w:rFonts w:cs="Arial"/>
        </w:rPr>
        <w:t xml:space="preserve"> vzhledem k již existujícím resp. uvažovaným záměrům, opatřením, resp. známým vlivům jiných aktivit na </w:t>
      </w:r>
      <w:r w:rsidR="008674B4">
        <w:rPr>
          <w:rFonts w:cs="Arial"/>
        </w:rPr>
        <w:t>SR ÚNL</w:t>
      </w:r>
      <w:r w:rsidR="00C716E6" w:rsidRPr="00C716E6">
        <w:rPr>
          <w:rFonts w:cs="Arial"/>
        </w:rPr>
        <w:t xml:space="preserve"> </w:t>
      </w:r>
      <w:r w:rsidRPr="00C716E6">
        <w:rPr>
          <w:rFonts w:cs="Arial"/>
        </w:rPr>
        <w:t>2015-2020 nezávislých</w:t>
      </w:r>
    </w:p>
    <w:p w:rsidR="005A5A40" w:rsidRPr="00C716E6" w:rsidRDefault="005A5A40" w:rsidP="005A5A40">
      <w:pPr>
        <w:autoSpaceDE w:val="0"/>
        <w:adjustRightInd w:val="0"/>
        <w:rPr>
          <w:rFonts w:cs="Arial"/>
          <w:b/>
        </w:rPr>
      </w:pPr>
      <w:r w:rsidRPr="00C716E6">
        <w:rPr>
          <w:rFonts w:cs="Arial"/>
          <w:b/>
        </w:rPr>
        <w:t>časový horizont působení</w:t>
      </w:r>
    </w:p>
    <w:p w:rsidR="005A5A40" w:rsidRPr="00C716E6" w:rsidRDefault="005A5A40" w:rsidP="005A5A40">
      <w:pPr>
        <w:autoSpaceDE w:val="0"/>
        <w:adjustRightInd w:val="0"/>
        <w:spacing w:before="0"/>
        <w:ind w:firstLine="567"/>
        <w:rPr>
          <w:rFonts w:cs="Arial"/>
        </w:rPr>
      </w:pPr>
      <w:r w:rsidRPr="00C716E6">
        <w:rPr>
          <w:rFonts w:cs="Arial"/>
        </w:rPr>
        <w:t>kp</w:t>
      </w:r>
      <w:r w:rsidRPr="00C716E6">
        <w:rPr>
          <w:rFonts w:cs="Arial"/>
        </w:rPr>
        <w:tab/>
        <w:t>krátkodobé působení vlivu resp. působení občasné</w:t>
      </w:r>
    </w:p>
    <w:p w:rsidR="005A5A40" w:rsidRPr="00C716E6" w:rsidRDefault="005A5A40" w:rsidP="005A5A40">
      <w:pPr>
        <w:autoSpaceDE w:val="0"/>
        <w:adjustRightInd w:val="0"/>
        <w:spacing w:before="0"/>
        <w:ind w:firstLine="567"/>
        <w:rPr>
          <w:rFonts w:cs="Arial"/>
        </w:rPr>
      </w:pPr>
      <w:r w:rsidRPr="00C716E6">
        <w:rPr>
          <w:rFonts w:cs="Arial"/>
        </w:rPr>
        <w:t>dp</w:t>
      </w:r>
      <w:r w:rsidRPr="00C716E6">
        <w:rPr>
          <w:rFonts w:cs="Arial"/>
        </w:rPr>
        <w:tab/>
        <w:t>dlouhodobé působení vlivu resp. působení kontinuální</w:t>
      </w:r>
    </w:p>
    <w:p w:rsidR="005A5A40" w:rsidRPr="00C716E6" w:rsidRDefault="005A5A40" w:rsidP="005A5A40">
      <w:r w:rsidRPr="00C716E6">
        <w:t xml:space="preserve">Zejména při potenciálně negativním identifikovaném vlivu je součástí hodnocení i komentář v pravém sloupci hodnotící tabulky. </w:t>
      </w:r>
    </w:p>
    <w:p w:rsidR="00497A2A" w:rsidRPr="00C716E6" w:rsidRDefault="00497A2A" w:rsidP="005A5A40"/>
    <w:p w:rsidR="005A5A40" w:rsidRPr="00C716E6" w:rsidRDefault="005A5A40" w:rsidP="005A5A40">
      <w:pPr>
        <w:spacing w:before="0" w:afterLines="40" w:after="96"/>
        <w:rPr>
          <w:rFonts w:cs="Arial"/>
          <w:b/>
        </w:rPr>
      </w:pPr>
      <w:r w:rsidRPr="00C716E6">
        <w:rPr>
          <w:rFonts w:cs="Arial"/>
          <w:b/>
        </w:rPr>
        <w:t>Kumulativní a synergické vlivy</w:t>
      </w:r>
    </w:p>
    <w:p w:rsidR="005A5A40" w:rsidRPr="00C716E6" w:rsidRDefault="005A5A40" w:rsidP="005A5A40">
      <w:pPr>
        <w:spacing w:afterLines="40" w:after="96"/>
        <w:rPr>
          <w:rFonts w:cs="Arial"/>
        </w:rPr>
      </w:pPr>
      <w:r w:rsidRPr="00C716E6">
        <w:rPr>
          <w:rFonts w:cs="Arial"/>
        </w:rPr>
        <w:t>V případech, kde byly identifikovány potenciálně negativní vlivy, bylo dále zkoumáno, jaké další aktivity mohou mít analogické účinky (kumulativní efekt), anebo jiné účinky pozitivního či negativního charakteru, které mohou vliv daného opatření zesilovat (synergický efekt). Hodnocení kumulativních a synergických vlivů je zahrnuto do hodnocení vlivu a charakteru vlivu. Zjištěné kumulace resp. synergismus byly v hodnotících tabulkách označeny indexy K a S (viz výše).</w:t>
      </w:r>
      <w:r w:rsidR="00B30B58" w:rsidRPr="00C716E6">
        <w:rPr>
          <w:rFonts w:cs="Arial"/>
        </w:rPr>
        <w:t xml:space="preserve"> Kumulativní a synergické vlivy jsou v případech, kde je to relevantní komentovány jednak v komentářích u jednotlivých sledovaných referenčních cílů, jednak v souhrnných komentářích pod hodnotícími tabulkami.</w:t>
      </w:r>
    </w:p>
    <w:p w:rsidR="005A5A40" w:rsidRPr="00C716E6" w:rsidRDefault="005A5A40" w:rsidP="005A5A40">
      <w:pPr>
        <w:pStyle w:val="Podnadpis1"/>
      </w:pPr>
      <w:r w:rsidRPr="00C716E6">
        <w:t>Hodnocení vlivů na složky životního prostředí:</w:t>
      </w:r>
    </w:p>
    <w:p w:rsidR="005A5A40" w:rsidRPr="00C716E6" w:rsidRDefault="005A5A40" w:rsidP="005A5A40">
      <w:r w:rsidRPr="00C716E6">
        <w:t xml:space="preserve">Referenční cíle ochrany životního prostředí reprezentují jednotlivé složky životního prostředí – v rámci SEA </w:t>
      </w:r>
      <w:r w:rsidR="008674B4">
        <w:t>SR ÚNL</w:t>
      </w:r>
      <w:r w:rsidR="00C716E6" w:rsidRPr="00C716E6">
        <w:t xml:space="preserve"> </w:t>
      </w:r>
      <w:r w:rsidRPr="00C716E6">
        <w:t xml:space="preserve">2015-2020 byly vyhodnoceny možné vlivy jednotlivých opatření v rámci navrhovaných priorit na úrovni specifikovaných cílů opatření na tyto referenční cíle. Konkrétní vlivy na složky životního prostředí ve specifických územích budou záviset na způsobu realizace konkrétních projektů v rámci realizace cílů a opatření koncepce, tj. implementací </w:t>
      </w:r>
      <w:r w:rsidR="008674B4">
        <w:t>SR ÚNL</w:t>
      </w:r>
      <w:r w:rsidR="00C716E6" w:rsidRPr="00C716E6">
        <w:t xml:space="preserve"> </w:t>
      </w:r>
      <w:r w:rsidRPr="00C716E6">
        <w:t xml:space="preserve">2015-2020 prostřednictvím resp. výběrem a realizací předkládaných konkrétních projektů. Návrh environmentálních kritérií pro výběr konkrétních projektů v rámci </w:t>
      </w:r>
      <w:r w:rsidR="008674B4">
        <w:t>SR ÚNL</w:t>
      </w:r>
      <w:r w:rsidR="00C716E6" w:rsidRPr="00C716E6">
        <w:t xml:space="preserve"> </w:t>
      </w:r>
      <w:r w:rsidRPr="00C716E6">
        <w:t>2015-2020 tak, jak jej navrhl SEA tým, je uveden v kapitole 12. Vyhodnocení vlivů konkrétních projektů na životní prostředí bude zejména u projektů investičního charakteru předmětem hodnocení v rámci procesu posuzování vlivů záměru na životní prostředí (EIA), dle zákona č. 100/2001 Sb., o posuzování vlivů na životní prostředí, ve znění pozdějších předpisů.</w:t>
      </w:r>
    </w:p>
    <w:p w:rsidR="005A5A40" w:rsidRPr="00C716E6" w:rsidRDefault="005A5A40" w:rsidP="005A5A40">
      <w:pPr>
        <w:rPr>
          <w:rFonts w:cs="Arial"/>
        </w:rPr>
      </w:pPr>
      <w:r w:rsidRPr="00C716E6">
        <w:rPr>
          <w:rFonts w:cs="Arial"/>
        </w:rPr>
        <w:t xml:space="preserve">Při aktuální míře neznalosti jednotlivých projektů, které budou v rámci </w:t>
      </w:r>
      <w:r w:rsidR="008674B4">
        <w:rPr>
          <w:rFonts w:cs="Arial"/>
        </w:rPr>
        <w:t>SR ÚNL</w:t>
      </w:r>
      <w:r w:rsidR="00C716E6" w:rsidRPr="00C716E6">
        <w:rPr>
          <w:rFonts w:cs="Arial"/>
        </w:rPr>
        <w:t xml:space="preserve"> </w:t>
      </w:r>
      <w:r w:rsidR="00EB54E0" w:rsidRPr="00C716E6">
        <w:rPr>
          <w:rFonts w:cs="Arial"/>
        </w:rPr>
        <w:t xml:space="preserve">2015-2020  </w:t>
      </w:r>
      <w:r w:rsidRPr="00C716E6">
        <w:rPr>
          <w:rFonts w:cs="Arial"/>
        </w:rPr>
        <w:t>podpořeny a zejména neznalosti jejich konkrétní lokalizace není možné kvalifikovaně vyhodnotit konkrétní vlivy projektů na životní prostředí</w:t>
      </w:r>
      <w:r w:rsidR="00BB4626">
        <w:rPr>
          <w:rFonts w:cs="Arial"/>
        </w:rPr>
        <w:t xml:space="preserve"> reprezentující jednotlivé složky životního prostředí a veřejného </w:t>
      </w:r>
      <w:proofErr w:type="gramStart"/>
      <w:r w:rsidR="00BB4626">
        <w:rPr>
          <w:rFonts w:cs="Arial"/>
        </w:rPr>
        <w:t xml:space="preserve">zdraví </w:t>
      </w:r>
      <w:r w:rsidRPr="00C716E6">
        <w:rPr>
          <w:rFonts w:cs="Arial"/>
        </w:rPr>
        <w:t>. Z tohoto</w:t>
      </w:r>
      <w:proofErr w:type="gramEnd"/>
      <w:r w:rsidRPr="00C716E6">
        <w:rPr>
          <w:rFonts w:cs="Arial"/>
        </w:rPr>
        <w:t xml:space="preserve"> důvodu byly hodnoceny vlivy jednotlivých opatření a aktivit na referenční cíle životního prostředí, které mohou potenciálně nastat za určitých podmínek realizace. Výše uvedená stupnice hodnot tedy odpovídá potenciálním vlivům, které zahrnují danou míru neurčitosti. </w:t>
      </w:r>
    </w:p>
    <w:p w:rsidR="005A5A40" w:rsidRPr="00C716E6" w:rsidRDefault="005A5A40" w:rsidP="005A5A40">
      <w:pPr>
        <w:rPr>
          <w:rFonts w:cs="Arial"/>
        </w:rPr>
      </w:pPr>
      <w:r w:rsidRPr="00C716E6">
        <w:rPr>
          <w:rFonts w:cs="Arial"/>
        </w:rPr>
        <w:t xml:space="preserve">Posouzení vlivů na životní prostředí bylo provedeno tak, aby identifikovalo všechny pravděpodobně významné vlivy na základě známých faktů (studie, odborná literatura) i na základě údajů a informací obsažených ve strategickém dokumentu a aby zároveň postihlo specifika regionu. SEA tým rovněž formuloval podmínky, za nichž by mohlo dojít k negativním vlivům realizace </w:t>
      </w:r>
      <w:r w:rsidR="00BB4626">
        <w:rPr>
          <w:rFonts w:cs="Arial"/>
        </w:rPr>
        <w:t>Strategie</w:t>
      </w:r>
      <w:r w:rsidRPr="00C716E6">
        <w:rPr>
          <w:rFonts w:cs="Arial"/>
        </w:rPr>
        <w:t xml:space="preserve"> a které by měly být eliminovány výběrem konkrétních projektů. Přitom byl uplatněn princip předběžné opatrnosti založený na „nejhorším možném scénáři“, tj. na situacích při nichž by se negativní vliv projevil s velkou pravděpodobností. Na základě toho byla navržena kritéria pro výběr projektů, doplňující nebo zmírňující opatření tak, aby takové negativní situace nenastaly. </w:t>
      </w:r>
    </w:p>
    <w:p w:rsidR="00335FD5" w:rsidRPr="00C716E6" w:rsidRDefault="00335FD5" w:rsidP="005A5A40">
      <w:pPr>
        <w:rPr>
          <w:rFonts w:cs="Arial"/>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850"/>
        <w:gridCol w:w="4820"/>
      </w:tblGrid>
      <w:tr w:rsidR="00F93D3A" w:rsidRPr="00C716E6" w:rsidTr="00F93D3A">
        <w:trPr>
          <w:trHeight w:val="440"/>
        </w:trPr>
        <w:tc>
          <w:tcPr>
            <w:tcW w:w="9498" w:type="dxa"/>
            <w:gridSpan w:val="3"/>
            <w:shd w:val="clear" w:color="auto" w:fill="FF0000"/>
          </w:tcPr>
          <w:p w:rsidR="00F93D3A" w:rsidRPr="00C716E6" w:rsidRDefault="00F93D3A" w:rsidP="00335FD5">
            <w:pPr>
              <w:ind w:left="1168" w:hanging="1168"/>
              <w:jc w:val="left"/>
              <w:rPr>
                <w:rFonts w:cs="Arial"/>
                <w:sz w:val="18"/>
                <w:szCs w:val="18"/>
              </w:rPr>
            </w:pPr>
            <w:r w:rsidRPr="00C716E6">
              <w:rPr>
                <w:rFonts w:cs="Arial"/>
                <w:b/>
                <w:sz w:val="18"/>
                <w:szCs w:val="18"/>
              </w:rPr>
              <w:t xml:space="preserve">Hlavní cíl: </w:t>
            </w:r>
            <w:r w:rsidRPr="00C716E6">
              <w:rPr>
                <w:b/>
              </w:rPr>
              <w:t>Zlepšení image a atraktivity města</w:t>
            </w:r>
          </w:p>
        </w:tc>
      </w:tr>
      <w:tr w:rsidR="00F93D3A" w:rsidRPr="00C716E6" w:rsidTr="00335FD5">
        <w:trPr>
          <w:trHeight w:val="517"/>
        </w:trPr>
        <w:tc>
          <w:tcPr>
            <w:tcW w:w="9498" w:type="dxa"/>
            <w:gridSpan w:val="3"/>
            <w:shd w:val="clear" w:color="auto" w:fill="FFFFFF"/>
            <w:vAlign w:val="center"/>
          </w:tcPr>
          <w:p w:rsidR="00F93D3A" w:rsidRPr="00C716E6" w:rsidRDefault="00335FD5" w:rsidP="00335FD5">
            <w:pPr>
              <w:spacing w:before="0" w:after="120"/>
              <w:ind w:left="34"/>
              <w:rPr>
                <w:b/>
                <w:sz w:val="18"/>
                <w:szCs w:val="18"/>
              </w:rPr>
            </w:pPr>
            <w:r w:rsidRPr="00C716E6">
              <w:rPr>
                <w:b/>
                <w:sz w:val="18"/>
                <w:szCs w:val="18"/>
              </w:rPr>
              <w:t>Naplňováním cíle bude město v podstatě směřovat ke zvýšení své atraktivity a zlepšení svého vnějšího i vnitřního image, přičemž atraktivita a image města Ústí nad Labem spočívá právě ve spojení přírody a průmyslu, které město bude posilovat.</w:t>
            </w:r>
          </w:p>
        </w:tc>
      </w:tr>
      <w:tr w:rsidR="00F93D3A" w:rsidRPr="00C716E6" w:rsidTr="00F93D3A">
        <w:tc>
          <w:tcPr>
            <w:tcW w:w="3828" w:type="dxa"/>
            <w:shd w:val="clear" w:color="auto" w:fill="FFFFFF"/>
          </w:tcPr>
          <w:p w:rsidR="00F93D3A" w:rsidRPr="00C716E6" w:rsidRDefault="00F93D3A" w:rsidP="00335FD5">
            <w:pPr>
              <w:rPr>
                <w:rFonts w:cs="Arial"/>
                <w:b/>
                <w:sz w:val="16"/>
                <w:szCs w:val="16"/>
              </w:rPr>
            </w:pPr>
          </w:p>
        </w:tc>
        <w:tc>
          <w:tcPr>
            <w:tcW w:w="850" w:type="dxa"/>
            <w:shd w:val="clear" w:color="auto" w:fill="FFFFFF"/>
            <w:vAlign w:val="center"/>
          </w:tcPr>
          <w:p w:rsidR="00F93D3A" w:rsidRPr="00C716E6" w:rsidRDefault="00F93D3A" w:rsidP="00335FD5">
            <w:pPr>
              <w:jc w:val="center"/>
              <w:rPr>
                <w:rFonts w:cs="Arial"/>
                <w:b/>
                <w:sz w:val="18"/>
                <w:szCs w:val="18"/>
              </w:rPr>
            </w:pPr>
            <w:r w:rsidRPr="00C716E6">
              <w:rPr>
                <w:rFonts w:cs="Arial"/>
                <w:b/>
                <w:sz w:val="18"/>
                <w:szCs w:val="18"/>
              </w:rPr>
              <w:t xml:space="preserve">Hlavní </w:t>
            </w:r>
            <w:r w:rsidRPr="00C716E6">
              <w:rPr>
                <w:rFonts w:cs="Arial"/>
                <w:b/>
                <w:sz w:val="18"/>
                <w:szCs w:val="18"/>
              </w:rPr>
              <w:lastRenderedPageBreak/>
              <w:t>cíl</w:t>
            </w:r>
          </w:p>
        </w:tc>
        <w:tc>
          <w:tcPr>
            <w:tcW w:w="4820" w:type="dxa"/>
            <w:shd w:val="clear" w:color="auto" w:fill="FFFFFF"/>
          </w:tcPr>
          <w:p w:rsidR="00F93D3A" w:rsidRPr="00C716E6" w:rsidRDefault="00F93D3A" w:rsidP="00335FD5">
            <w:pPr>
              <w:rPr>
                <w:rFonts w:cs="Arial"/>
                <w:b/>
                <w:sz w:val="18"/>
                <w:szCs w:val="18"/>
              </w:rPr>
            </w:pPr>
            <w:r w:rsidRPr="00C716E6">
              <w:rPr>
                <w:rFonts w:cs="Arial"/>
                <w:b/>
                <w:sz w:val="18"/>
                <w:szCs w:val="18"/>
              </w:rPr>
              <w:lastRenderedPageBreak/>
              <w:t>Komentář</w:t>
            </w:r>
          </w:p>
        </w:tc>
      </w:tr>
      <w:tr w:rsidR="00F93D3A" w:rsidRPr="00C716E6" w:rsidTr="00F93D3A">
        <w:trPr>
          <w:trHeight w:val="645"/>
        </w:trPr>
        <w:tc>
          <w:tcPr>
            <w:tcW w:w="3828" w:type="dxa"/>
            <w:shd w:val="clear" w:color="auto" w:fill="FFFFFF"/>
          </w:tcPr>
          <w:p w:rsidR="00F93D3A" w:rsidRPr="00C716E6" w:rsidRDefault="00F93D3A" w:rsidP="00335FD5">
            <w:pPr>
              <w:pStyle w:val="Tabulkatext"/>
              <w:jc w:val="both"/>
              <w:rPr>
                <w:rFonts w:cs="Arial"/>
                <w:sz w:val="16"/>
                <w:szCs w:val="16"/>
                <w:vertAlign w:val="subscript"/>
              </w:rPr>
            </w:pPr>
            <w:r w:rsidRPr="00C716E6">
              <w:lastRenderedPageBreak/>
              <w:t xml:space="preserve">1.1 Snižovat negativní vlivy </w:t>
            </w:r>
            <w:r w:rsidR="00335FD5" w:rsidRPr="00C716E6">
              <w:t>rozvoje města</w:t>
            </w:r>
            <w:r w:rsidRPr="00C716E6">
              <w:t xml:space="preserve"> na přírodně cenné lokality, zvláště chráněné části přírody a volně žijící druhy živočichů a rostlin</w:t>
            </w:r>
          </w:p>
        </w:tc>
        <w:tc>
          <w:tcPr>
            <w:tcW w:w="850" w:type="dxa"/>
            <w:shd w:val="clear" w:color="auto" w:fill="FFFFFF"/>
            <w:vAlign w:val="center"/>
          </w:tcPr>
          <w:p w:rsidR="00F93D3A" w:rsidRPr="00C716E6" w:rsidRDefault="00F93D3A" w:rsidP="00335FD5">
            <w:pPr>
              <w:pStyle w:val="Tabulkatext"/>
              <w:jc w:val="center"/>
              <w:rPr>
                <w:rFonts w:cs="Arial"/>
                <w:b/>
              </w:rPr>
            </w:pPr>
            <w:r w:rsidRPr="00C716E6">
              <w:rPr>
                <w:rFonts w:cs="Arial"/>
                <w:b/>
              </w:rPr>
              <w:t>0</w:t>
            </w:r>
          </w:p>
        </w:tc>
        <w:tc>
          <w:tcPr>
            <w:tcW w:w="4820" w:type="dxa"/>
            <w:shd w:val="clear" w:color="auto" w:fill="FFFFFF"/>
          </w:tcPr>
          <w:p w:rsidR="00F93D3A" w:rsidRPr="00C716E6" w:rsidRDefault="00F93D3A" w:rsidP="00335FD5">
            <w:pPr>
              <w:pStyle w:val="Tabulkatext"/>
              <w:rPr>
                <w:rFonts w:cs="Arial"/>
              </w:rPr>
            </w:pPr>
          </w:p>
        </w:tc>
      </w:tr>
      <w:tr w:rsidR="00F93D3A" w:rsidRPr="00C716E6" w:rsidTr="00F93D3A">
        <w:tc>
          <w:tcPr>
            <w:tcW w:w="3828" w:type="dxa"/>
            <w:shd w:val="clear" w:color="auto" w:fill="FFFFFF"/>
          </w:tcPr>
          <w:p w:rsidR="00F93D3A" w:rsidRPr="00C716E6" w:rsidRDefault="00F93D3A" w:rsidP="00335FD5">
            <w:pPr>
              <w:pStyle w:val="Tabulkatext"/>
              <w:jc w:val="both"/>
              <w:rPr>
                <w:rFonts w:cs="Arial"/>
                <w:sz w:val="16"/>
                <w:szCs w:val="16"/>
              </w:rPr>
            </w:pPr>
            <w:r w:rsidRPr="00C716E6">
              <w:t>1.2 Chránit krajinný ráz a kulturní i přírodní dědictví</w:t>
            </w:r>
          </w:p>
        </w:tc>
        <w:tc>
          <w:tcPr>
            <w:tcW w:w="850" w:type="dxa"/>
            <w:shd w:val="clear" w:color="auto" w:fill="FFFFFF"/>
            <w:vAlign w:val="center"/>
          </w:tcPr>
          <w:p w:rsidR="00F93D3A" w:rsidRPr="00C716E6" w:rsidRDefault="00F93D3A" w:rsidP="00335FD5">
            <w:pPr>
              <w:pStyle w:val="Tabulkatext"/>
              <w:jc w:val="center"/>
              <w:rPr>
                <w:rFonts w:cs="Arial"/>
                <w:b/>
              </w:rPr>
            </w:pPr>
            <w:r w:rsidRPr="00C716E6">
              <w:rPr>
                <w:rFonts w:cs="Arial"/>
                <w:b/>
              </w:rPr>
              <w:t>0</w:t>
            </w:r>
          </w:p>
        </w:tc>
        <w:tc>
          <w:tcPr>
            <w:tcW w:w="4820" w:type="dxa"/>
            <w:shd w:val="clear" w:color="auto" w:fill="FFFFFF"/>
          </w:tcPr>
          <w:p w:rsidR="00F93D3A" w:rsidRPr="00C716E6" w:rsidRDefault="00F93D3A" w:rsidP="00335FD5">
            <w:pPr>
              <w:pStyle w:val="Tabulkatext"/>
              <w:rPr>
                <w:rFonts w:cs="Arial"/>
              </w:rPr>
            </w:pPr>
          </w:p>
        </w:tc>
      </w:tr>
      <w:tr w:rsidR="00F93D3A" w:rsidRPr="00C716E6" w:rsidTr="00F93D3A">
        <w:tc>
          <w:tcPr>
            <w:tcW w:w="3828" w:type="dxa"/>
            <w:shd w:val="clear" w:color="auto" w:fill="FFFFFF"/>
          </w:tcPr>
          <w:p w:rsidR="00F93D3A" w:rsidRPr="00C716E6" w:rsidRDefault="00F93D3A" w:rsidP="00335FD5">
            <w:pPr>
              <w:pStyle w:val="Tabulkatext"/>
              <w:jc w:val="both"/>
              <w:rPr>
                <w:rFonts w:cs="Arial"/>
                <w:sz w:val="16"/>
                <w:szCs w:val="16"/>
              </w:rPr>
            </w:pPr>
            <w:r w:rsidRPr="00C716E6">
              <w:t>2.1 Omezit zábory a degradaci půdy</w:t>
            </w:r>
          </w:p>
        </w:tc>
        <w:tc>
          <w:tcPr>
            <w:tcW w:w="850" w:type="dxa"/>
            <w:shd w:val="clear" w:color="auto" w:fill="FFFFFF"/>
            <w:vAlign w:val="center"/>
          </w:tcPr>
          <w:p w:rsidR="00F93D3A" w:rsidRPr="00C716E6" w:rsidRDefault="00F93D3A" w:rsidP="00335FD5">
            <w:pPr>
              <w:pStyle w:val="Tabulkatext"/>
              <w:jc w:val="center"/>
              <w:rPr>
                <w:rFonts w:cs="Arial"/>
                <w:b/>
              </w:rPr>
            </w:pPr>
            <w:r w:rsidRPr="00C716E6">
              <w:rPr>
                <w:rFonts w:cs="Arial"/>
                <w:b/>
              </w:rPr>
              <w:t>0</w:t>
            </w:r>
          </w:p>
        </w:tc>
        <w:tc>
          <w:tcPr>
            <w:tcW w:w="4820" w:type="dxa"/>
            <w:shd w:val="clear" w:color="auto" w:fill="FFFFFF"/>
          </w:tcPr>
          <w:p w:rsidR="00F93D3A" w:rsidRPr="00C716E6" w:rsidRDefault="00F93D3A" w:rsidP="00335FD5">
            <w:pPr>
              <w:pStyle w:val="Tabulkatext"/>
              <w:rPr>
                <w:rFonts w:cs="Arial"/>
              </w:rPr>
            </w:pPr>
          </w:p>
        </w:tc>
      </w:tr>
      <w:tr w:rsidR="00F93D3A" w:rsidRPr="00C716E6" w:rsidTr="00F93D3A">
        <w:tc>
          <w:tcPr>
            <w:tcW w:w="3828" w:type="dxa"/>
            <w:shd w:val="clear" w:color="auto" w:fill="FFFFFF"/>
          </w:tcPr>
          <w:p w:rsidR="00F93D3A" w:rsidRPr="00C716E6" w:rsidRDefault="00335FD5" w:rsidP="00335FD5">
            <w:pPr>
              <w:pStyle w:val="Tabulkatext"/>
              <w:jc w:val="both"/>
              <w:rPr>
                <w:rFonts w:cs="Arial"/>
                <w:sz w:val="16"/>
                <w:szCs w:val="16"/>
              </w:rPr>
            </w:pPr>
            <w:r w:rsidRPr="00C716E6">
              <w:t>2.2 Podporovat využívání brownfields pro rozvojové aktivity</w:t>
            </w:r>
          </w:p>
        </w:tc>
        <w:tc>
          <w:tcPr>
            <w:tcW w:w="850" w:type="dxa"/>
            <w:shd w:val="clear" w:color="auto" w:fill="FFFFFF"/>
            <w:vAlign w:val="center"/>
          </w:tcPr>
          <w:p w:rsidR="00F93D3A" w:rsidRPr="00C716E6" w:rsidRDefault="00F93D3A" w:rsidP="00335FD5">
            <w:pPr>
              <w:pStyle w:val="Tabulkatext"/>
              <w:jc w:val="center"/>
              <w:rPr>
                <w:rFonts w:cs="Arial"/>
                <w:b/>
              </w:rPr>
            </w:pPr>
            <w:r w:rsidRPr="00C716E6">
              <w:rPr>
                <w:rFonts w:cs="Arial"/>
                <w:b/>
              </w:rPr>
              <w:t>0</w:t>
            </w:r>
          </w:p>
        </w:tc>
        <w:tc>
          <w:tcPr>
            <w:tcW w:w="4820" w:type="dxa"/>
            <w:shd w:val="clear" w:color="auto" w:fill="FFFFFF"/>
          </w:tcPr>
          <w:p w:rsidR="00F93D3A" w:rsidRPr="00C716E6" w:rsidRDefault="00F93D3A" w:rsidP="00335FD5">
            <w:pPr>
              <w:pStyle w:val="Tabulkatext"/>
              <w:rPr>
                <w:rFonts w:cs="Arial"/>
              </w:rPr>
            </w:pPr>
          </w:p>
        </w:tc>
      </w:tr>
      <w:tr w:rsidR="00F93D3A" w:rsidRPr="00C716E6" w:rsidTr="00F93D3A">
        <w:tc>
          <w:tcPr>
            <w:tcW w:w="3828" w:type="dxa"/>
            <w:shd w:val="clear" w:color="auto" w:fill="FFFFFF"/>
          </w:tcPr>
          <w:p w:rsidR="00F93D3A" w:rsidRPr="00C716E6" w:rsidRDefault="00335FD5" w:rsidP="00335FD5">
            <w:pPr>
              <w:pStyle w:val="Tabulkatext"/>
              <w:jc w:val="both"/>
              <w:rPr>
                <w:rFonts w:cs="Arial"/>
                <w:sz w:val="16"/>
                <w:szCs w:val="16"/>
              </w:rPr>
            </w:pPr>
            <w:r w:rsidRPr="00C716E6">
              <w:t>3.1 Snižovat emise znečišťujících látek do ovzduší s důrazem na PM</w:t>
            </w:r>
            <w:r w:rsidRPr="00BB4626">
              <w:rPr>
                <w:vertAlign w:val="subscript"/>
              </w:rPr>
              <w:t>10</w:t>
            </w:r>
            <w:r w:rsidRPr="00C716E6">
              <w:t xml:space="preserve"> a NOx</w:t>
            </w:r>
          </w:p>
        </w:tc>
        <w:tc>
          <w:tcPr>
            <w:tcW w:w="850" w:type="dxa"/>
            <w:shd w:val="clear" w:color="auto" w:fill="FFFFFF"/>
            <w:vAlign w:val="center"/>
          </w:tcPr>
          <w:p w:rsidR="00F93D3A" w:rsidRPr="00C716E6" w:rsidRDefault="00F93D3A" w:rsidP="00335FD5">
            <w:pPr>
              <w:pStyle w:val="Tabulkatext"/>
              <w:jc w:val="center"/>
              <w:rPr>
                <w:rFonts w:cs="Arial"/>
                <w:b/>
              </w:rPr>
            </w:pPr>
            <w:r w:rsidRPr="00C716E6">
              <w:rPr>
                <w:rFonts w:cs="Arial"/>
                <w:b/>
              </w:rPr>
              <w:t>0</w:t>
            </w:r>
          </w:p>
        </w:tc>
        <w:tc>
          <w:tcPr>
            <w:tcW w:w="4820" w:type="dxa"/>
            <w:shd w:val="clear" w:color="auto" w:fill="FFFFFF"/>
          </w:tcPr>
          <w:p w:rsidR="00F93D3A" w:rsidRPr="00C716E6" w:rsidRDefault="00F93D3A" w:rsidP="00335FD5">
            <w:pPr>
              <w:pStyle w:val="Tabulkatext"/>
              <w:rPr>
                <w:rFonts w:cs="Arial"/>
              </w:rPr>
            </w:pPr>
          </w:p>
        </w:tc>
      </w:tr>
      <w:tr w:rsidR="00F93D3A" w:rsidRPr="00C716E6" w:rsidTr="00F93D3A">
        <w:tc>
          <w:tcPr>
            <w:tcW w:w="3828" w:type="dxa"/>
            <w:shd w:val="clear" w:color="auto" w:fill="FFFFFF"/>
          </w:tcPr>
          <w:p w:rsidR="00F93D3A" w:rsidRPr="00C716E6" w:rsidRDefault="00F93D3A" w:rsidP="00335FD5">
            <w:pPr>
              <w:pStyle w:val="Tabulkatext"/>
              <w:jc w:val="both"/>
              <w:rPr>
                <w:rFonts w:cs="Arial"/>
                <w:sz w:val="16"/>
                <w:szCs w:val="16"/>
              </w:rPr>
            </w:pPr>
            <w:r w:rsidRPr="00C716E6">
              <w:t>4.1 Snižovat spotřebu vody, efektivně využívat vodní zdroje</w:t>
            </w:r>
          </w:p>
        </w:tc>
        <w:tc>
          <w:tcPr>
            <w:tcW w:w="850" w:type="dxa"/>
            <w:shd w:val="clear" w:color="auto" w:fill="FFFFFF"/>
            <w:vAlign w:val="center"/>
          </w:tcPr>
          <w:p w:rsidR="00F93D3A" w:rsidRPr="00C716E6" w:rsidRDefault="00F93D3A" w:rsidP="00335FD5">
            <w:pPr>
              <w:pStyle w:val="Tabulkatext"/>
              <w:jc w:val="center"/>
              <w:rPr>
                <w:rFonts w:cs="Arial"/>
                <w:b/>
              </w:rPr>
            </w:pPr>
            <w:r w:rsidRPr="00C716E6">
              <w:rPr>
                <w:rFonts w:cs="Arial"/>
                <w:b/>
              </w:rPr>
              <w:t>0</w:t>
            </w:r>
          </w:p>
        </w:tc>
        <w:tc>
          <w:tcPr>
            <w:tcW w:w="4820" w:type="dxa"/>
            <w:shd w:val="clear" w:color="auto" w:fill="FFFFFF"/>
          </w:tcPr>
          <w:p w:rsidR="00F93D3A" w:rsidRPr="00C716E6" w:rsidRDefault="00F93D3A" w:rsidP="00335FD5">
            <w:pPr>
              <w:pStyle w:val="Tabulkatext"/>
              <w:rPr>
                <w:rFonts w:cs="Arial"/>
              </w:rPr>
            </w:pPr>
          </w:p>
        </w:tc>
      </w:tr>
      <w:tr w:rsidR="00F93D3A" w:rsidRPr="00C716E6" w:rsidTr="00F93D3A">
        <w:tc>
          <w:tcPr>
            <w:tcW w:w="3828" w:type="dxa"/>
            <w:shd w:val="clear" w:color="auto" w:fill="FFFFFF"/>
          </w:tcPr>
          <w:p w:rsidR="00F93D3A" w:rsidRPr="00C716E6" w:rsidRDefault="00F93D3A" w:rsidP="00335FD5">
            <w:pPr>
              <w:pStyle w:val="Tabulkatext"/>
              <w:jc w:val="both"/>
              <w:rPr>
                <w:rFonts w:cs="Arial"/>
                <w:sz w:val="16"/>
                <w:szCs w:val="16"/>
              </w:rPr>
            </w:pPr>
            <w:r w:rsidRPr="00C716E6">
              <w:t>4.2 Zlepšovat stav a ekologické funkce vodních útvarů, zvyšovat retenční schopnost území</w:t>
            </w:r>
          </w:p>
        </w:tc>
        <w:tc>
          <w:tcPr>
            <w:tcW w:w="850" w:type="dxa"/>
            <w:shd w:val="clear" w:color="auto" w:fill="FFFFFF"/>
            <w:vAlign w:val="center"/>
          </w:tcPr>
          <w:p w:rsidR="00F93D3A" w:rsidRPr="00C716E6" w:rsidRDefault="00F93D3A" w:rsidP="00335FD5">
            <w:pPr>
              <w:pStyle w:val="Tabulkatext"/>
              <w:jc w:val="center"/>
              <w:rPr>
                <w:rFonts w:cs="Arial"/>
                <w:b/>
              </w:rPr>
            </w:pPr>
            <w:r w:rsidRPr="00C716E6">
              <w:rPr>
                <w:rFonts w:cs="Arial"/>
                <w:b/>
              </w:rPr>
              <w:t>0</w:t>
            </w:r>
          </w:p>
        </w:tc>
        <w:tc>
          <w:tcPr>
            <w:tcW w:w="4820" w:type="dxa"/>
            <w:shd w:val="clear" w:color="auto" w:fill="FFFFFF"/>
          </w:tcPr>
          <w:p w:rsidR="00F93D3A" w:rsidRPr="00C716E6" w:rsidRDefault="00F93D3A" w:rsidP="00335FD5">
            <w:pPr>
              <w:pStyle w:val="Tabulkatext"/>
              <w:rPr>
                <w:rFonts w:cs="Arial"/>
              </w:rPr>
            </w:pPr>
          </w:p>
        </w:tc>
      </w:tr>
      <w:tr w:rsidR="00F93D3A" w:rsidRPr="00C716E6" w:rsidTr="00F93D3A">
        <w:tc>
          <w:tcPr>
            <w:tcW w:w="3828" w:type="dxa"/>
            <w:shd w:val="clear" w:color="auto" w:fill="FFFFFF"/>
          </w:tcPr>
          <w:p w:rsidR="00F93D3A" w:rsidRPr="00C716E6" w:rsidRDefault="00F93D3A" w:rsidP="00335FD5">
            <w:pPr>
              <w:pStyle w:val="Tabulkatext"/>
              <w:jc w:val="both"/>
              <w:rPr>
                <w:rFonts w:cs="Arial"/>
                <w:sz w:val="16"/>
                <w:szCs w:val="16"/>
              </w:rPr>
            </w:pPr>
            <w:r w:rsidRPr="00C716E6">
              <w:t>5.1 Podporovat ekologicky šetrné formy dopravy</w:t>
            </w:r>
          </w:p>
        </w:tc>
        <w:tc>
          <w:tcPr>
            <w:tcW w:w="850" w:type="dxa"/>
            <w:shd w:val="clear" w:color="auto" w:fill="FFFFFF"/>
            <w:vAlign w:val="center"/>
          </w:tcPr>
          <w:p w:rsidR="00F93D3A" w:rsidRPr="00C716E6" w:rsidRDefault="00F93D3A" w:rsidP="00335FD5">
            <w:pPr>
              <w:pStyle w:val="Tabulkatext"/>
              <w:jc w:val="center"/>
              <w:rPr>
                <w:rFonts w:cs="Arial"/>
                <w:b/>
              </w:rPr>
            </w:pPr>
            <w:r w:rsidRPr="00C716E6">
              <w:rPr>
                <w:rFonts w:cs="Arial"/>
                <w:b/>
              </w:rPr>
              <w:t>0</w:t>
            </w:r>
          </w:p>
        </w:tc>
        <w:tc>
          <w:tcPr>
            <w:tcW w:w="4820" w:type="dxa"/>
            <w:shd w:val="clear" w:color="auto" w:fill="FFFFFF"/>
          </w:tcPr>
          <w:p w:rsidR="00F93D3A" w:rsidRPr="00C716E6" w:rsidRDefault="00F93D3A" w:rsidP="00335FD5">
            <w:pPr>
              <w:pStyle w:val="Tabulkatext"/>
              <w:rPr>
                <w:rFonts w:cs="Arial"/>
              </w:rPr>
            </w:pPr>
          </w:p>
        </w:tc>
      </w:tr>
      <w:tr w:rsidR="00F93D3A" w:rsidRPr="00C716E6" w:rsidTr="00F93D3A">
        <w:tc>
          <w:tcPr>
            <w:tcW w:w="3828" w:type="dxa"/>
            <w:shd w:val="clear" w:color="auto" w:fill="FFFFFF"/>
          </w:tcPr>
          <w:p w:rsidR="00F93D3A" w:rsidRPr="00C716E6" w:rsidRDefault="008D481D" w:rsidP="00335FD5">
            <w:pPr>
              <w:pStyle w:val="Tabulkatext"/>
              <w:jc w:val="both"/>
              <w:rPr>
                <w:rFonts w:cs="Arial"/>
                <w:sz w:val="16"/>
                <w:szCs w:val="16"/>
              </w:rPr>
            </w:pPr>
            <w:proofErr w:type="gramStart"/>
            <w:r w:rsidRPr="00C716E6">
              <w:t>6.1  Podporovat</w:t>
            </w:r>
            <w:proofErr w:type="gramEnd"/>
            <w:r w:rsidRPr="00C716E6">
              <w:t xml:space="preserve"> environmentálně šetrné formy rekreace a zdravý životní styl</w:t>
            </w:r>
          </w:p>
        </w:tc>
        <w:tc>
          <w:tcPr>
            <w:tcW w:w="850" w:type="dxa"/>
            <w:shd w:val="clear" w:color="auto" w:fill="FFFFFF"/>
            <w:vAlign w:val="center"/>
          </w:tcPr>
          <w:p w:rsidR="00F93D3A" w:rsidRPr="00C716E6" w:rsidRDefault="00F93D3A" w:rsidP="00335FD5">
            <w:pPr>
              <w:pStyle w:val="Tabulkatext"/>
              <w:jc w:val="center"/>
              <w:rPr>
                <w:rFonts w:cs="Arial"/>
                <w:b/>
              </w:rPr>
            </w:pPr>
            <w:r w:rsidRPr="00C716E6">
              <w:rPr>
                <w:rFonts w:cs="Arial"/>
                <w:b/>
              </w:rPr>
              <w:t>0</w:t>
            </w:r>
          </w:p>
        </w:tc>
        <w:tc>
          <w:tcPr>
            <w:tcW w:w="4820" w:type="dxa"/>
            <w:shd w:val="clear" w:color="auto" w:fill="FFFFFF"/>
          </w:tcPr>
          <w:p w:rsidR="00F93D3A" w:rsidRPr="00C716E6" w:rsidRDefault="00F93D3A" w:rsidP="00335FD5">
            <w:pPr>
              <w:pStyle w:val="Tabulkatext"/>
              <w:rPr>
                <w:rFonts w:cs="Arial"/>
              </w:rPr>
            </w:pPr>
          </w:p>
        </w:tc>
      </w:tr>
      <w:tr w:rsidR="00F93D3A" w:rsidRPr="00C716E6" w:rsidTr="00F93D3A">
        <w:tc>
          <w:tcPr>
            <w:tcW w:w="3828" w:type="dxa"/>
            <w:shd w:val="clear" w:color="auto" w:fill="FFFFFF"/>
          </w:tcPr>
          <w:p w:rsidR="00F93D3A" w:rsidRPr="00C716E6" w:rsidRDefault="0025149F" w:rsidP="00335FD5">
            <w:pPr>
              <w:pStyle w:val="Tabulkatext"/>
              <w:jc w:val="both"/>
              <w:rPr>
                <w:rFonts w:cs="Arial"/>
                <w:sz w:val="16"/>
                <w:szCs w:val="16"/>
              </w:rPr>
            </w:pPr>
            <w:r w:rsidRPr="00C716E6">
              <w:t xml:space="preserve">7.1 Omezovat množství a zvýšit energetické a materiálové využívání odpadů, snižovat spotřebu neobnovitelných zdrojů </w:t>
            </w:r>
          </w:p>
        </w:tc>
        <w:tc>
          <w:tcPr>
            <w:tcW w:w="850" w:type="dxa"/>
            <w:shd w:val="clear" w:color="auto" w:fill="FFFFFF"/>
            <w:vAlign w:val="center"/>
          </w:tcPr>
          <w:p w:rsidR="00F93D3A" w:rsidRPr="00C716E6" w:rsidRDefault="00F93D3A" w:rsidP="00335FD5">
            <w:pPr>
              <w:pStyle w:val="Tabulkatext"/>
              <w:jc w:val="center"/>
              <w:rPr>
                <w:rFonts w:cs="Arial"/>
                <w:b/>
              </w:rPr>
            </w:pPr>
            <w:r w:rsidRPr="00C716E6">
              <w:rPr>
                <w:rFonts w:cs="Arial"/>
                <w:b/>
              </w:rPr>
              <w:t>0</w:t>
            </w:r>
          </w:p>
        </w:tc>
        <w:tc>
          <w:tcPr>
            <w:tcW w:w="4820" w:type="dxa"/>
            <w:shd w:val="clear" w:color="auto" w:fill="FFFFFF"/>
          </w:tcPr>
          <w:p w:rsidR="00F93D3A" w:rsidRPr="00C716E6" w:rsidRDefault="00F93D3A" w:rsidP="00335FD5">
            <w:pPr>
              <w:pStyle w:val="Tabulkatext"/>
              <w:rPr>
                <w:rFonts w:cs="Arial"/>
              </w:rPr>
            </w:pPr>
          </w:p>
        </w:tc>
      </w:tr>
      <w:tr w:rsidR="004241C9" w:rsidRPr="00C716E6" w:rsidTr="001041B8">
        <w:tc>
          <w:tcPr>
            <w:tcW w:w="3828" w:type="dxa"/>
            <w:shd w:val="clear" w:color="auto" w:fill="FFFFFF"/>
            <w:vAlign w:val="center"/>
          </w:tcPr>
          <w:p w:rsidR="004241C9" w:rsidRPr="00C716E6" w:rsidRDefault="004241C9" w:rsidP="001041B8">
            <w:pPr>
              <w:pStyle w:val="Tabulkatext"/>
            </w:pPr>
            <w:r w:rsidRPr="00C716E6">
              <w:t xml:space="preserve">8.1 Snižovat zatížení obyvatelstva hlukem </w:t>
            </w:r>
          </w:p>
        </w:tc>
        <w:tc>
          <w:tcPr>
            <w:tcW w:w="850" w:type="dxa"/>
            <w:shd w:val="clear" w:color="auto" w:fill="FFFFFF"/>
            <w:vAlign w:val="center"/>
          </w:tcPr>
          <w:p w:rsidR="004241C9" w:rsidRPr="00C716E6" w:rsidRDefault="004241C9" w:rsidP="00335FD5">
            <w:pPr>
              <w:pStyle w:val="Tabulkatext"/>
              <w:jc w:val="center"/>
              <w:rPr>
                <w:rFonts w:cs="Arial"/>
                <w:b/>
              </w:rPr>
            </w:pPr>
            <w:r w:rsidRPr="00C716E6">
              <w:rPr>
                <w:rFonts w:cs="Arial"/>
                <w:b/>
              </w:rPr>
              <w:t>0</w:t>
            </w:r>
          </w:p>
        </w:tc>
        <w:tc>
          <w:tcPr>
            <w:tcW w:w="4820" w:type="dxa"/>
            <w:shd w:val="clear" w:color="auto" w:fill="FFFFFF"/>
          </w:tcPr>
          <w:p w:rsidR="004241C9" w:rsidRPr="00C716E6" w:rsidRDefault="004241C9" w:rsidP="00335FD5">
            <w:pPr>
              <w:pStyle w:val="Tabulkatext"/>
              <w:jc w:val="center"/>
              <w:rPr>
                <w:rFonts w:cs="Arial"/>
              </w:rPr>
            </w:pPr>
          </w:p>
        </w:tc>
      </w:tr>
      <w:tr w:rsidR="004241C9" w:rsidRPr="00C716E6" w:rsidTr="001041B8">
        <w:tc>
          <w:tcPr>
            <w:tcW w:w="3828" w:type="dxa"/>
            <w:shd w:val="clear" w:color="auto" w:fill="FFFFFF"/>
            <w:vAlign w:val="center"/>
          </w:tcPr>
          <w:p w:rsidR="004241C9" w:rsidRPr="00C716E6" w:rsidRDefault="004241C9" w:rsidP="001041B8">
            <w:pPr>
              <w:pStyle w:val="Tabulkatext"/>
            </w:pPr>
            <w:r w:rsidRPr="00C716E6">
              <w:t>8.2. Zlepšit kvalitu života obyvatel a sociální determinanty lidského zdraví</w:t>
            </w:r>
          </w:p>
          <w:p w:rsidR="004241C9" w:rsidRPr="00C716E6" w:rsidRDefault="004241C9" w:rsidP="001041B8">
            <w:pPr>
              <w:pStyle w:val="Tabulkatext"/>
            </w:pPr>
          </w:p>
        </w:tc>
        <w:tc>
          <w:tcPr>
            <w:tcW w:w="850" w:type="dxa"/>
            <w:shd w:val="clear" w:color="auto" w:fill="FFFFFF"/>
            <w:vAlign w:val="center"/>
          </w:tcPr>
          <w:p w:rsidR="004241C9" w:rsidRPr="00C716E6" w:rsidRDefault="00140259" w:rsidP="00335FD5">
            <w:pPr>
              <w:pStyle w:val="Tabulkatext"/>
              <w:jc w:val="center"/>
              <w:rPr>
                <w:rFonts w:cs="Arial"/>
                <w:b/>
              </w:rPr>
            </w:pPr>
            <w:r w:rsidRPr="00C716E6">
              <w:rPr>
                <w:rFonts w:cs="Arial"/>
                <w:b/>
              </w:rPr>
              <w:t>+1</w:t>
            </w:r>
          </w:p>
        </w:tc>
        <w:tc>
          <w:tcPr>
            <w:tcW w:w="4820" w:type="dxa"/>
            <w:shd w:val="clear" w:color="auto" w:fill="FFFFFF"/>
          </w:tcPr>
          <w:p w:rsidR="004241C9" w:rsidRPr="00C716E6" w:rsidRDefault="004241C9" w:rsidP="00335FD5">
            <w:pPr>
              <w:pStyle w:val="Tabulkatext"/>
              <w:jc w:val="center"/>
              <w:rPr>
                <w:rFonts w:cs="Arial"/>
              </w:rPr>
            </w:pPr>
          </w:p>
        </w:tc>
      </w:tr>
      <w:tr w:rsidR="004241C9" w:rsidRPr="00C716E6" w:rsidTr="001041B8">
        <w:tc>
          <w:tcPr>
            <w:tcW w:w="3828" w:type="dxa"/>
            <w:shd w:val="clear" w:color="auto" w:fill="FFFFFF"/>
            <w:vAlign w:val="center"/>
          </w:tcPr>
          <w:p w:rsidR="004241C9" w:rsidRPr="00C716E6" w:rsidRDefault="004241C9" w:rsidP="001041B8">
            <w:pPr>
              <w:pStyle w:val="Tabulkatext"/>
            </w:pPr>
            <w:r w:rsidRPr="00C716E6">
              <w:t>8.3 Pomocí prevence chránit životní prostředí a obyvatelstvo před důsledky přírodních a antropogenních krizových situací</w:t>
            </w:r>
          </w:p>
        </w:tc>
        <w:tc>
          <w:tcPr>
            <w:tcW w:w="850" w:type="dxa"/>
            <w:shd w:val="clear" w:color="auto" w:fill="FFFFFF"/>
            <w:vAlign w:val="center"/>
          </w:tcPr>
          <w:p w:rsidR="004241C9" w:rsidRPr="00C716E6" w:rsidRDefault="00140259" w:rsidP="00335FD5">
            <w:pPr>
              <w:pStyle w:val="Tabulkatext"/>
              <w:jc w:val="center"/>
              <w:rPr>
                <w:rFonts w:cs="Arial"/>
                <w:b/>
              </w:rPr>
            </w:pPr>
            <w:r w:rsidRPr="00C716E6">
              <w:rPr>
                <w:rFonts w:cs="Arial"/>
                <w:b/>
              </w:rPr>
              <w:t>0</w:t>
            </w:r>
          </w:p>
        </w:tc>
        <w:tc>
          <w:tcPr>
            <w:tcW w:w="4820" w:type="dxa"/>
            <w:shd w:val="clear" w:color="auto" w:fill="FFFFFF"/>
          </w:tcPr>
          <w:p w:rsidR="004241C9" w:rsidRPr="00C716E6" w:rsidRDefault="004241C9" w:rsidP="00335FD5">
            <w:pPr>
              <w:pStyle w:val="Tabulkatext"/>
              <w:jc w:val="center"/>
              <w:rPr>
                <w:rFonts w:cs="Arial"/>
              </w:rPr>
            </w:pPr>
          </w:p>
        </w:tc>
      </w:tr>
      <w:tr w:rsidR="00F93D3A" w:rsidRPr="00C716E6" w:rsidTr="00F93D3A">
        <w:tc>
          <w:tcPr>
            <w:tcW w:w="3828" w:type="dxa"/>
            <w:shd w:val="clear" w:color="auto" w:fill="FFFFFF"/>
          </w:tcPr>
          <w:p w:rsidR="00F93D3A" w:rsidRPr="00C716E6" w:rsidRDefault="00F65844" w:rsidP="00335FD5">
            <w:pPr>
              <w:pStyle w:val="Tabulkatext"/>
              <w:jc w:val="both"/>
              <w:rPr>
                <w:rFonts w:cs="Arial"/>
                <w:sz w:val="16"/>
                <w:szCs w:val="16"/>
              </w:rPr>
            </w:pPr>
            <w:r w:rsidRPr="00C716E6">
              <w:t>9.1 Posilovat odpovědné chování návštěvníků, poskytovatelů služeb i místních obyvatel k životnímu prostředí, podporovat ekologickou výchovu a vzdělávání</w:t>
            </w:r>
          </w:p>
        </w:tc>
        <w:tc>
          <w:tcPr>
            <w:tcW w:w="850" w:type="dxa"/>
            <w:shd w:val="clear" w:color="auto" w:fill="FFFFFF"/>
            <w:vAlign w:val="center"/>
          </w:tcPr>
          <w:p w:rsidR="00F93D3A" w:rsidRPr="00C716E6" w:rsidRDefault="00F93D3A" w:rsidP="00335FD5">
            <w:pPr>
              <w:pStyle w:val="Tabulkatext"/>
              <w:jc w:val="center"/>
              <w:rPr>
                <w:rFonts w:cs="Arial"/>
                <w:b/>
              </w:rPr>
            </w:pPr>
            <w:r w:rsidRPr="00C716E6">
              <w:rPr>
                <w:rFonts w:cs="Arial"/>
                <w:b/>
              </w:rPr>
              <w:t>0</w:t>
            </w:r>
          </w:p>
        </w:tc>
        <w:tc>
          <w:tcPr>
            <w:tcW w:w="4820" w:type="dxa"/>
            <w:shd w:val="clear" w:color="auto" w:fill="FFFFFF"/>
          </w:tcPr>
          <w:p w:rsidR="00F93D3A" w:rsidRPr="00C716E6" w:rsidRDefault="00F93D3A" w:rsidP="00335FD5">
            <w:pPr>
              <w:pStyle w:val="Tabulkatext"/>
              <w:rPr>
                <w:rFonts w:cs="Arial"/>
              </w:rPr>
            </w:pPr>
          </w:p>
        </w:tc>
      </w:tr>
      <w:tr w:rsidR="00F93D3A" w:rsidRPr="00C716E6" w:rsidTr="00335FD5">
        <w:tc>
          <w:tcPr>
            <w:tcW w:w="9498" w:type="dxa"/>
            <w:gridSpan w:val="3"/>
            <w:shd w:val="clear" w:color="auto" w:fill="FFFFFF"/>
          </w:tcPr>
          <w:p w:rsidR="00F93D3A" w:rsidRPr="00C716E6" w:rsidRDefault="00F93D3A" w:rsidP="00335FD5">
            <w:pPr>
              <w:pStyle w:val="Tabulkatext"/>
            </w:pPr>
            <w:r w:rsidRPr="00C716E6">
              <w:t>Návrh reformulace:</w:t>
            </w:r>
          </w:p>
        </w:tc>
      </w:tr>
      <w:tr w:rsidR="00F93D3A" w:rsidRPr="00C716E6" w:rsidTr="00335FD5">
        <w:tc>
          <w:tcPr>
            <w:tcW w:w="9498" w:type="dxa"/>
            <w:gridSpan w:val="3"/>
            <w:shd w:val="clear" w:color="auto" w:fill="FFFFFF"/>
          </w:tcPr>
          <w:p w:rsidR="00F93D3A" w:rsidRPr="00C716E6" w:rsidRDefault="00F93D3A" w:rsidP="00335FD5">
            <w:pPr>
              <w:pStyle w:val="Tabulkatext"/>
            </w:pPr>
            <w:r w:rsidRPr="00C716E6">
              <w:t>Návrh doplnění:</w:t>
            </w:r>
          </w:p>
        </w:tc>
      </w:tr>
    </w:tbl>
    <w:p w:rsidR="00752F99" w:rsidRDefault="00F16BAA" w:rsidP="005A5A40">
      <w:r w:rsidRPr="00C716E6">
        <w:t>Hlavní cíl Strategie rozvoje města Ústí nad Labem je formulován tak, že při jeho uplatňování lze očekávat pozitivní vlivy zprostředkovaně rovněž na charakteristiky stavu a vývojových trendů životního prostředí a veřejného zdraví</w:t>
      </w:r>
      <w:r w:rsidR="00140259" w:rsidRPr="00C716E6">
        <w:t xml:space="preserve"> především v podobě zkvalitnění pohody bydlení ve městě</w:t>
      </w:r>
      <w:r w:rsidRPr="00C716E6">
        <w:t xml:space="preserve">. </w:t>
      </w:r>
    </w:p>
    <w:p w:rsidR="00752F99" w:rsidRDefault="00752F99">
      <w:pPr>
        <w:spacing w:before="0"/>
        <w:jc w:val="left"/>
      </w:pPr>
      <w:r>
        <w:br w:type="page"/>
      </w:r>
    </w:p>
    <w:p w:rsidR="00A346A5" w:rsidRPr="00C716E6" w:rsidRDefault="000A2CEC" w:rsidP="00A346A5">
      <w:pPr>
        <w:pStyle w:val="Podnadpis"/>
      </w:pPr>
      <w:r>
        <w:lastRenderedPageBreak/>
        <w:t>Pilíř</w:t>
      </w:r>
      <w:r w:rsidR="00A346A5" w:rsidRPr="00C716E6">
        <w:t xml:space="preserve"> 1: Hospodářský rozvoj města, rozvoj a řízení města, vnější vztahy</w:t>
      </w:r>
    </w:p>
    <w:p w:rsidR="00A346A5" w:rsidRPr="00C716E6" w:rsidRDefault="00A346A5" w:rsidP="00A346A5">
      <w:pPr>
        <w:pStyle w:val="Podnadpis"/>
      </w:pPr>
      <w:r w:rsidRPr="00C716E6">
        <w:t xml:space="preserve">Vize: Město budované jako krajské centrum s restrukturalizovanou ekonomikou zaměřenou na služby a výrobu. Město jako univerzitní centrum, otevřené ke spolupráci, zapojené do struktury Euroregionu Labe. Město s funkčními a emancipovanými městskými obvody a aktivními obyvateli participujícími na jeho rozvoji. </w:t>
      </w:r>
    </w:p>
    <w:p w:rsidR="00A346A5" w:rsidRPr="00C716E6" w:rsidRDefault="00A346A5" w:rsidP="00A346A5">
      <w:r w:rsidRPr="00C716E6">
        <w:rPr>
          <w:u w:val="single"/>
        </w:rPr>
        <w:t>Komentář zpracovatele</w:t>
      </w:r>
      <w:r w:rsidRPr="00C716E6">
        <w:t xml:space="preserve">: </w:t>
      </w:r>
      <w:r w:rsidR="000A2CEC">
        <w:t>Pilíř</w:t>
      </w:r>
      <w:r w:rsidRPr="00C716E6">
        <w:t xml:space="preserve"> jedna a v rámci </w:t>
      </w:r>
      <w:r w:rsidR="000A2CEC">
        <w:t>něj</w:t>
      </w:r>
      <w:r w:rsidRPr="00C716E6">
        <w:t xml:space="preserve"> formulovaná vize je zaměřena především na organizaci veřejné správy města a rozvoj vnějších vztahů vůči partnerům v širším zázemí města, Ústecko-chomutovské aglomerace i euroregionu a zároveň i vztahů vůči vlastním obyvatelům a jejich zapojení do samosprávy. Takto koncipovaná priorita je jako celek v souladu s principy ochrany nejen životního prostředí a veřejného zdraví, ale rovněž udržitelného rozvoje jako celku, zejména soudržnosti společenství obyvatel území. </w:t>
      </w:r>
    </w:p>
    <w:p w:rsidR="00B30B58" w:rsidRPr="00C716E6" w:rsidRDefault="00B30B58" w:rsidP="00A346A5"/>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709"/>
        <w:gridCol w:w="4961"/>
      </w:tblGrid>
      <w:tr w:rsidR="005A5A40" w:rsidRPr="00C716E6" w:rsidTr="005A5A40">
        <w:tc>
          <w:tcPr>
            <w:tcW w:w="9498" w:type="dxa"/>
            <w:gridSpan w:val="3"/>
            <w:shd w:val="clear" w:color="auto" w:fill="FFFF99"/>
          </w:tcPr>
          <w:p w:rsidR="005A5A40" w:rsidRPr="00C716E6" w:rsidRDefault="000A2CEC" w:rsidP="005A5A40">
            <w:pPr>
              <w:ind w:left="1026" w:hanging="1026"/>
              <w:jc w:val="left"/>
              <w:rPr>
                <w:rFonts w:cs="Arial"/>
                <w:sz w:val="18"/>
                <w:szCs w:val="18"/>
              </w:rPr>
            </w:pPr>
            <w:r>
              <w:rPr>
                <w:rFonts w:cs="Arial"/>
                <w:b/>
                <w:sz w:val="18"/>
                <w:szCs w:val="18"/>
              </w:rPr>
              <w:t>Pilíř</w:t>
            </w:r>
            <w:r w:rsidR="005A5A40" w:rsidRPr="00C716E6">
              <w:rPr>
                <w:rFonts w:cs="Arial"/>
                <w:b/>
                <w:sz w:val="18"/>
                <w:szCs w:val="18"/>
              </w:rPr>
              <w:t xml:space="preserve"> 1:    </w:t>
            </w:r>
            <w:r w:rsidR="008A26AD" w:rsidRPr="00C716E6">
              <w:rPr>
                <w:rFonts w:cs="Arial"/>
                <w:b/>
                <w:sz w:val="18"/>
                <w:szCs w:val="18"/>
              </w:rPr>
              <w:t>HOSPODÁŘSKÝ ROZVOJ MĚSTA, ROZVOJ A ŘÍZENÍ MĚSTA, VNĚJŠÍ VZTAHY</w:t>
            </w:r>
          </w:p>
        </w:tc>
      </w:tr>
      <w:tr w:rsidR="005A5A40" w:rsidRPr="00C716E6" w:rsidTr="00A346A5">
        <w:tc>
          <w:tcPr>
            <w:tcW w:w="9498" w:type="dxa"/>
            <w:gridSpan w:val="3"/>
            <w:shd w:val="clear" w:color="auto" w:fill="BFBFBF" w:themeFill="background1" w:themeFillShade="BF"/>
          </w:tcPr>
          <w:p w:rsidR="005A5A40" w:rsidRPr="00C716E6" w:rsidRDefault="006773E4" w:rsidP="00855890">
            <w:pPr>
              <w:ind w:left="34" w:hanging="34"/>
              <w:jc w:val="left"/>
              <w:rPr>
                <w:rFonts w:cs="Arial"/>
                <w:b/>
                <w:i/>
                <w:sz w:val="18"/>
                <w:szCs w:val="18"/>
              </w:rPr>
            </w:pPr>
            <w:r w:rsidRPr="00C716E6">
              <w:rPr>
                <w:rFonts w:cs="Arial"/>
                <w:b/>
                <w:i/>
                <w:sz w:val="18"/>
                <w:szCs w:val="18"/>
              </w:rPr>
              <w:t>Prioritní cíl</w:t>
            </w:r>
            <w:r w:rsidR="005A5A40" w:rsidRPr="00C716E6">
              <w:rPr>
                <w:rFonts w:cs="Arial"/>
                <w:b/>
                <w:i/>
                <w:sz w:val="18"/>
                <w:szCs w:val="18"/>
              </w:rPr>
              <w:t xml:space="preserve"> 1.1: </w:t>
            </w:r>
            <w:r w:rsidRPr="00C716E6">
              <w:rPr>
                <w:rFonts w:cs="Arial"/>
                <w:b/>
                <w:i/>
                <w:sz w:val="18"/>
                <w:szCs w:val="18"/>
              </w:rPr>
              <w:t>Zajistit přiměřený urbánní rozvoj (vrátit život do centra města, posílit lokální centra, zkvalitnit bydlení, vytvořit veřejná prostranství, revitalizovat brownfields, eliminovat asanační plochy a pásma)</w:t>
            </w:r>
          </w:p>
        </w:tc>
      </w:tr>
      <w:tr w:rsidR="00855890" w:rsidRPr="00C716E6" w:rsidTr="001041B8">
        <w:trPr>
          <w:trHeight w:val="517"/>
        </w:trPr>
        <w:tc>
          <w:tcPr>
            <w:tcW w:w="9498" w:type="dxa"/>
            <w:gridSpan w:val="3"/>
            <w:shd w:val="clear" w:color="auto" w:fill="FFFFFF"/>
            <w:vAlign w:val="center"/>
          </w:tcPr>
          <w:p w:rsidR="00855890" w:rsidRPr="00C716E6" w:rsidRDefault="00855890" w:rsidP="00855890">
            <w:r w:rsidRPr="00C716E6">
              <w:t xml:space="preserve">Pro naplnění tohoto cíle musí město aktivně napomáhat ke zvyšování kvality městského prostředí v centru, k naplnění občanské a kulturní vybavenosti. Město bude vytvářet lokální centra v přirozeně spádujících částech a posilovat jejich rozvoj a význam. U nové výstavby bude město požadovat kvalitní urbanistický koncept s vymezením dostatečných ploch pro dopravu a městskou zeleň. </w:t>
            </w:r>
          </w:p>
          <w:p w:rsidR="00855890" w:rsidRPr="00C716E6" w:rsidRDefault="00855890" w:rsidP="00855890">
            <w:r w:rsidRPr="00C716E6">
              <w:t xml:space="preserve">Město začne intenzivně a koncepčně řešit situaci brownfieldů a podvyužitých a nevyužitých ploch, zejména v centru města, na urbanistických osách a v lokálních centrech (např. současná budova krajského soudu). Cílem bude identifikovat asanační plochy a navrhnout způsob jejich financování. </w:t>
            </w:r>
          </w:p>
          <w:p w:rsidR="00855890" w:rsidRPr="00C716E6" w:rsidRDefault="00855890" w:rsidP="00855890">
            <w:r w:rsidRPr="00C716E6">
              <w:t xml:space="preserve">Město vytvoří jako součást nástroje pro řízení rozvoje plán veřejných prostranství. </w:t>
            </w:r>
          </w:p>
          <w:p w:rsidR="00855890" w:rsidRPr="00C716E6" w:rsidRDefault="00855890" w:rsidP="00855890">
            <w:r w:rsidRPr="00C716E6">
              <w:t xml:space="preserve">Postupně budou revitalizována veřejná prostranství ve městě, ale bude zajištěna i jejich následná kvalitní údržba a oživování. </w:t>
            </w:r>
          </w:p>
        </w:tc>
      </w:tr>
      <w:tr w:rsidR="005A5A40" w:rsidRPr="00C716E6" w:rsidTr="005A5A40">
        <w:tc>
          <w:tcPr>
            <w:tcW w:w="3828" w:type="dxa"/>
            <w:shd w:val="clear" w:color="auto" w:fill="FFFFFF"/>
          </w:tcPr>
          <w:p w:rsidR="005A5A40" w:rsidRPr="00C716E6" w:rsidRDefault="005A5A40" w:rsidP="005A5A40">
            <w:pPr>
              <w:rPr>
                <w:rFonts w:cs="Arial"/>
                <w:b/>
                <w:sz w:val="16"/>
                <w:szCs w:val="16"/>
              </w:rPr>
            </w:pPr>
          </w:p>
        </w:tc>
        <w:tc>
          <w:tcPr>
            <w:tcW w:w="709" w:type="dxa"/>
            <w:shd w:val="clear" w:color="auto" w:fill="FFFFFF"/>
            <w:vAlign w:val="center"/>
          </w:tcPr>
          <w:p w:rsidR="005A5A40" w:rsidRPr="00C716E6" w:rsidRDefault="005A5A40" w:rsidP="005A5A40">
            <w:pPr>
              <w:jc w:val="center"/>
              <w:rPr>
                <w:rFonts w:cs="Arial"/>
                <w:b/>
                <w:sz w:val="18"/>
                <w:szCs w:val="18"/>
              </w:rPr>
            </w:pPr>
            <w:r w:rsidRPr="00C716E6">
              <w:rPr>
                <w:rFonts w:cs="Arial"/>
                <w:b/>
                <w:sz w:val="18"/>
                <w:szCs w:val="18"/>
              </w:rPr>
              <w:t>1.1</w:t>
            </w:r>
          </w:p>
        </w:tc>
        <w:tc>
          <w:tcPr>
            <w:tcW w:w="4961" w:type="dxa"/>
            <w:shd w:val="clear" w:color="auto" w:fill="FFFFFF"/>
          </w:tcPr>
          <w:p w:rsidR="005A5A40" w:rsidRPr="00C716E6" w:rsidRDefault="005A5A40" w:rsidP="005A5A40">
            <w:pPr>
              <w:rPr>
                <w:rFonts w:cs="Arial"/>
                <w:b/>
                <w:sz w:val="18"/>
                <w:szCs w:val="18"/>
              </w:rPr>
            </w:pPr>
            <w:r w:rsidRPr="00C716E6">
              <w:rPr>
                <w:rFonts w:cs="Arial"/>
                <w:b/>
                <w:sz w:val="18"/>
                <w:szCs w:val="18"/>
              </w:rPr>
              <w:t>Komentář</w:t>
            </w:r>
          </w:p>
        </w:tc>
      </w:tr>
      <w:tr w:rsidR="001041B8" w:rsidRPr="00C716E6" w:rsidTr="005A5A40">
        <w:trPr>
          <w:trHeight w:val="645"/>
        </w:trPr>
        <w:tc>
          <w:tcPr>
            <w:tcW w:w="3828" w:type="dxa"/>
            <w:shd w:val="clear" w:color="auto" w:fill="FFFFFF"/>
          </w:tcPr>
          <w:p w:rsidR="001041B8" w:rsidRPr="00C716E6" w:rsidRDefault="001041B8" w:rsidP="001041B8">
            <w:pPr>
              <w:pStyle w:val="Tabulkatext"/>
              <w:jc w:val="both"/>
              <w:rPr>
                <w:rFonts w:cs="Arial"/>
                <w:sz w:val="16"/>
                <w:szCs w:val="16"/>
                <w:vertAlign w:val="subscript"/>
              </w:rPr>
            </w:pPr>
            <w:r w:rsidRPr="00C716E6">
              <w:t>1.1 Snižovat negativní vlivy rozvoje města na přírodně cenné lokality, zvláště chráněné části přírody a volně žijící druhy živočichů a rostlin</w:t>
            </w:r>
          </w:p>
        </w:tc>
        <w:tc>
          <w:tcPr>
            <w:tcW w:w="709" w:type="dxa"/>
            <w:shd w:val="clear" w:color="auto" w:fill="FFFFFF"/>
            <w:vAlign w:val="center"/>
          </w:tcPr>
          <w:p w:rsidR="001041B8" w:rsidRPr="00C716E6" w:rsidRDefault="001041B8" w:rsidP="005A5A40">
            <w:pPr>
              <w:pStyle w:val="Tabulkatext"/>
              <w:jc w:val="center"/>
              <w:rPr>
                <w:rFonts w:cs="Arial"/>
                <w:b/>
              </w:rPr>
            </w:pPr>
            <w:r w:rsidRPr="00C716E6">
              <w:rPr>
                <w:rFonts w:cs="Arial"/>
                <w:b/>
              </w:rPr>
              <w:t>0</w:t>
            </w:r>
          </w:p>
        </w:tc>
        <w:tc>
          <w:tcPr>
            <w:tcW w:w="4961" w:type="dxa"/>
            <w:shd w:val="clear" w:color="auto" w:fill="FFFFFF"/>
          </w:tcPr>
          <w:p w:rsidR="001041B8" w:rsidRPr="00C716E6" w:rsidRDefault="001041B8" w:rsidP="005A5A40">
            <w:pPr>
              <w:pStyle w:val="Tabulkatext"/>
              <w:rPr>
                <w:rFonts w:cs="Arial"/>
              </w:rPr>
            </w:pPr>
          </w:p>
        </w:tc>
      </w:tr>
      <w:tr w:rsidR="001041B8" w:rsidRPr="00C716E6" w:rsidTr="005A5A40">
        <w:tc>
          <w:tcPr>
            <w:tcW w:w="3828" w:type="dxa"/>
            <w:shd w:val="clear" w:color="auto" w:fill="FFFFFF"/>
          </w:tcPr>
          <w:p w:rsidR="001041B8" w:rsidRPr="00C716E6" w:rsidRDefault="001041B8" w:rsidP="001041B8">
            <w:pPr>
              <w:pStyle w:val="Tabulkatext"/>
              <w:jc w:val="both"/>
              <w:rPr>
                <w:rFonts w:cs="Arial"/>
                <w:sz w:val="16"/>
                <w:szCs w:val="16"/>
              </w:rPr>
            </w:pPr>
            <w:r w:rsidRPr="00C716E6">
              <w:t>1.2 Chránit krajinný ráz a kulturní i přírodní dědictví</w:t>
            </w:r>
          </w:p>
        </w:tc>
        <w:tc>
          <w:tcPr>
            <w:tcW w:w="709" w:type="dxa"/>
            <w:shd w:val="clear" w:color="auto" w:fill="FFFFFF"/>
            <w:vAlign w:val="center"/>
          </w:tcPr>
          <w:p w:rsidR="001041B8" w:rsidRPr="00C716E6" w:rsidRDefault="001041B8" w:rsidP="005A5A40">
            <w:pPr>
              <w:pStyle w:val="Tabulkatext"/>
              <w:jc w:val="center"/>
              <w:rPr>
                <w:rFonts w:cs="Arial"/>
                <w:b/>
              </w:rPr>
            </w:pPr>
            <w:r w:rsidRPr="00C716E6">
              <w:rPr>
                <w:rFonts w:cs="Arial"/>
                <w:b/>
              </w:rPr>
              <w:t>+1</w:t>
            </w:r>
            <w:r w:rsidR="00114125" w:rsidRPr="00C716E6">
              <w:rPr>
                <w:rFonts w:cs="Arial"/>
                <w:b/>
              </w:rPr>
              <w:t>/B</w:t>
            </w:r>
            <w:r w:rsidR="00B30B58" w:rsidRPr="00C716E6">
              <w:rPr>
                <w:rFonts w:cs="Arial"/>
                <w:b/>
              </w:rPr>
              <w:t>/S</w:t>
            </w:r>
          </w:p>
        </w:tc>
        <w:tc>
          <w:tcPr>
            <w:tcW w:w="4961" w:type="dxa"/>
            <w:shd w:val="clear" w:color="auto" w:fill="FFFFFF"/>
          </w:tcPr>
          <w:p w:rsidR="001041B8" w:rsidRPr="00C716E6" w:rsidRDefault="00CA4080" w:rsidP="005A5A40">
            <w:pPr>
              <w:pStyle w:val="Tabulkatext"/>
              <w:rPr>
                <w:rFonts w:cs="Arial"/>
              </w:rPr>
            </w:pPr>
            <w:r w:rsidRPr="00C716E6">
              <w:rPr>
                <w:rFonts w:cs="Arial"/>
              </w:rPr>
              <w:t xml:space="preserve">Zlepšení stavu veřejných prostranství se pozitivně projeví na estetické kvalitě obytného prostředí města. </w:t>
            </w:r>
            <w:r w:rsidR="00B30B58" w:rsidRPr="00C716E6">
              <w:rPr>
                <w:rFonts w:cs="Arial"/>
              </w:rPr>
              <w:t xml:space="preserve"> Dojde k pozitivnímu spolupůsobení se synergickým účinkem vzhledem k ostatním souvisejícím navrhovaným strategickým cílům (</w:t>
            </w:r>
            <w:proofErr w:type="gramStart"/>
            <w:r w:rsidR="009A3DDC" w:rsidRPr="00C716E6">
              <w:rPr>
                <w:rFonts w:cs="Arial"/>
              </w:rPr>
              <w:t>4.4</w:t>
            </w:r>
            <w:proofErr w:type="gramEnd"/>
            <w:r w:rsidR="009A3DDC" w:rsidRPr="00C716E6">
              <w:rPr>
                <w:rFonts w:cs="Arial"/>
              </w:rPr>
              <w:t>., 4.6., 5.3., 5.4.)</w:t>
            </w:r>
          </w:p>
        </w:tc>
      </w:tr>
      <w:tr w:rsidR="001041B8" w:rsidRPr="00C716E6" w:rsidTr="005A5A40">
        <w:tc>
          <w:tcPr>
            <w:tcW w:w="3828" w:type="dxa"/>
            <w:shd w:val="clear" w:color="auto" w:fill="FFFFFF"/>
          </w:tcPr>
          <w:p w:rsidR="001041B8" w:rsidRPr="00C716E6" w:rsidRDefault="001041B8" w:rsidP="001041B8">
            <w:pPr>
              <w:pStyle w:val="Tabulkatext"/>
              <w:jc w:val="both"/>
              <w:rPr>
                <w:rFonts w:cs="Arial"/>
                <w:sz w:val="16"/>
                <w:szCs w:val="16"/>
              </w:rPr>
            </w:pPr>
            <w:r w:rsidRPr="00C716E6">
              <w:t>2.1 Omezit zábory a degradaci půdy</w:t>
            </w:r>
          </w:p>
        </w:tc>
        <w:tc>
          <w:tcPr>
            <w:tcW w:w="709" w:type="dxa"/>
            <w:shd w:val="clear" w:color="auto" w:fill="FFFFFF"/>
            <w:vAlign w:val="center"/>
          </w:tcPr>
          <w:p w:rsidR="001041B8" w:rsidRPr="00C716E6" w:rsidRDefault="001041B8" w:rsidP="005A5A40">
            <w:pPr>
              <w:pStyle w:val="Tabulkatext"/>
              <w:jc w:val="center"/>
              <w:rPr>
                <w:rFonts w:cs="Arial"/>
                <w:b/>
              </w:rPr>
            </w:pPr>
            <w:r w:rsidRPr="00C716E6">
              <w:rPr>
                <w:rFonts w:cs="Arial"/>
                <w:b/>
              </w:rPr>
              <w:t>0</w:t>
            </w:r>
          </w:p>
        </w:tc>
        <w:tc>
          <w:tcPr>
            <w:tcW w:w="4961" w:type="dxa"/>
            <w:shd w:val="clear" w:color="auto" w:fill="FFFFFF"/>
          </w:tcPr>
          <w:p w:rsidR="001041B8" w:rsidRPr="00C716E6" w:rsidRDefault="001041B8" w:rsidP="005A5A40">
            <w:pPr>
              <w:pStyle w:val="Tabulkatext"/>
              <w:rPr>
                <w:rFonts w:cs="Arial"/>
              </w:rPr>
            </w:pPr>
          </w:p>
        </w:tc>
      </w:tr>
      <w:tr w:rsidR="001041B8" w:rsidRPr="00C716E6" w:rsidTr="005A5A40">
        <w:tc>
          <w:tcPr>
            <w:tcW w:w="3828" w:type="dxa"/>
            <w:shd w:val="clear" w:color="auto" w:fill="FFFFFF"/>
          </w:tcPr>
          <w:p w:rsidR="001041B8" w:rsidRPr="00C716E6" w:rsidRDefault="001041B8" w:rsidP="001041B8">
            <w:pPr>
              <w:pStyle w:val="Tabulkatext"/>
              <w:jc w:val="both"/>
              <w:rPr>
                <w:rFonts w:cs="Arial"/>
                <w:sz w:val="16"/>
                <w:szCs w:val="16"/>
              </w:rPr>
            </w:pPr>
            <w:r w:rsidRPr="00C716E6">
              <w:t>2.2 Podporovat využívání brownfields pro rozvojové aktivity</w:t>
            </w:r>
          </w:p>
        </w:tc>
        <w:tc>
          <w:tcPr>
            <w:tcW w:w="709" w:type="dxa"/>
            <w:shd w:val="clear" w:color="auto" w:fill="FFFFFF"/>
            <w:vAlign w:val="center"/>
          </w:tcPr>
          <w:p w:rsidR="001041B8" w:rsidRPr="00C716E6" w:rsidRDefault="001041B8" w:rsidP="005A5A40">
            <w:pPr>
              <w:pStyle w:val="Tabulkatext"/>
              <w:jc w:val="center"/>
              <w:rPr>
                <w:rFonts w:cs="Arial"/>
                <w:b/>
              </w:rPr>
            </w:pPr>
            <w:r w:rsidRPr="00C716E6">
              <w:rPr>
                <w:rFonts w:cs="Arial"/>
                <w:b/>
              </w:rPr>
              <w:t>+2</w:t>
            </w:r>
            <w:r w:rsidR="00114125" w:rsidRPr="00C716E6">
              <w:rPr>
                <w:rFonts w:cs="Arial"/>
                <w:b/>
              </w:rPr>
              <w:t>/B</w:t>
            </w:r>
            <w:r w:rsidR="00B30B58" w:rsidRPr="00C716E6">
              <w:rPr>
                <w:rFonts w:cs="Arial"/>
                <w:b/>
              </w:rPr>
              <w:t>/S</w:t>
            </w:r>
          </w:p>
        </w:tc>
        <w:tc>
          <w:tcPr>
            <w:tcW w:w="4961" w:type="dxa"/>
            <w:shd w:val="clear" w:color="auto" w:fill="FFFFFF"/>
          </w:tcPr>
          <w:p w:rsidR="001041B8" w:rsidRPr="00C716E6" w:rsidRDefault="00CA4080" w:rsidP="009A3DDC">
            <w:pPr>
              <w:pStyle w:val="Tabulkatext"/>
              <w:rPr>
                <w:rFonts w:cs="Arial"/>
              </w:rPr>
            </w:pPr>
            <w:r w:rsidRPr="00C716E6">
              <w:rPr>
                <w:rFonts w:cs="Arial"/>
              </w:rPr>
              <w:t xml:space="preserve">Přímý pozitivní vliv naplňování tohoto cíle na řešení problematiky brownfields ve městě. </w:t>
            </w:r>
            <w:r w:rsidR="009A3DDC" w:rsidRPr="00C716E6">
              <w:rPr>
                <w:rFonts w:cs="Arial"/>
              </w:rPr>
              <w:t>Dojde k pozitivnímu spolupůsobení se synergickým účinkem vzhledem k ostatním souvisejícím navrhovaným strategickým cílům (4.4, 5.4.)</w:t>
            </w:r>
          </w:p>
        </w:tc>
      </w:tr>
      <w:tr w:rsidR="001041B8" w:rsidRPr="00C716E6" w:rsidTr="005A5A40">
        <w:tc>
          <w:tcPr>
            <w:tcW w:w="3828" w:type="dxa"/>
            <w:shd w:val="clear" w:color="auto" w:fill="FFFFFF"/>
          </w:tcPr>
          <w:p w:rsidR="001041B8" w:rsidRPr="00C716E6" w:rsidRDefault="001041B8" w:rsidP="001041B8">
            <w:pPr>
              <w:pStyle w:val="Tabulkatext"/>
              <w:jc w:val="both"/>
              <w:rPr>
                <w:rFonts w:cs="Arial"/>
                <w:sz w:val="16"/>
                <w:szCs w:val="16"/>
              </w:rPr>
            </w:pPr>
            <w:r w:rsidRPr="00C716E6">
              <w:t>3.1 Snižovat emise znečišťujících látek do ovzduší s důrazem na PM</w:t>
            </w:r>
            <w:r w:rsidRPr="00BB4626">
              <w:rPr>
                <w:vertAlign w:val="subscript"/>
              </w:rPr>
              <w:t>10</w:t>
            </w:r>
            <w:r w:rsidRPr="00C716E6">
              <w:t xml:space="preserve"> a NOx</w:t>
            </w:r>
          </w:p>
        </w:tc>
        <w:tc>
          <w:tcPr>
            <w:tcW w:w="709" w:type="dxa"/>
            <w:shd w:val="clear" w:color="auto" w:fill="FFFFFF"/>
            <w:vAlign w:val="center"/>
          </w:tcPr>
          <w:p w:rsidR="001041B8" w:rsidRPr="00C716E6" w:rsidRDefault="001041B8" w:rsidP="005A5A40">
            <w:pPr>
              <w:pStyle w:val="Tabulkatext"/>
              <w:jc w:val="center"/>
              <w:rPr>
                <w:rFonts w:cs="Arial"/>
                <w:b/>
              </w:rPr>
            </w:pPr>
            <w:r w:rsidRPr="00C716E6">
              <w:rPr>
                <w:rFonts w:cs="Arial"/>
                <w:b/>
              </w:rPr>
              <w:t>0</w:t>
            </w:r>
          </w:p>
        </w:tc>
        <w:tc>
          <w:tcPr>
            <w:tcW w:w="4961" w:type="dxa"/>
            <w:shd w:val="clear" w:color="auto" w:fill="FFFFFF"/>
          </w:tcPr>
          <w:p w:rsidR="001041B8" w:rsidRPr="00C716E6" w:rsidRDefault="001041B8" w:rsidP="005A5A40">
            <w:pPr>
              <w:pStyle w:val="Tabulkatext"/>
              <w:rPr>
                <w:rFonts w:cs="Arial"/>
              </w:rPr>
            </w:pPr>
          </w:p>
        </w:tc>
      </w:tr>
      <w:tr w:rsidR="001041B8" w:rsidRPr="00C716E6" w:rsidTr="005A5A40">
        <w:tc>
          <w:tcPr>
            <w:tcW w:w="3828" w:type="dxa"/>
            <w:shd w:val="clear" w:color="auto" w:fill="FFFFFF"/>
          </w:tcPr>
          <w:p w:rsidR="001041B8" w:rsidRPr="00C716E6" w:rsidRDefault="001041B8" w:rsidP="001041B8">
            <w:pPr>
              <w:pStyle w:val="Tabulkatext"/>
              <w:jc w:val="both"/>
              <w:rPr>
                <w:rFonts w:cs="Arial"/>
                <w:sz w:val="16"/>
                <w:szCs w:val="16"/>
              </w:rPr>
            </w:pPr>
            <w:r w:rsidRPr="00C716E6">
              <w:t>4.1 Snižovat spotřebu vody, efektivně využívat vodní zdroje</w:t>
            </w:r>
          </w:p>
        </w:tc>
        <w:tc>
          <w:tcPr>
            <w:tcW w:w="709" w:type="dxa"/>
            <w:shd w:val="clear" w:color="auto" w:fill="FFFFFF"/>
            <w:vAlign w:val="center"/>
          </w:tcPr>
          <w:p w:rsidR="001041B8" w:rsidRPr="00C716E6" w:rsidRDefault="001041B8" w:rsidP="005A5A40">
            <w:pPr>
              <w:pStyle w:val="Tabulkatext"/>
              <w:jc w:val="center"/>
              <w:rPr>
                <w:rFonts w:cs="Arial"/>
                <w:b/>
              </w:rPr>
            </w:pPr>
            <w:r w:rsidRPr="00C716E6">
              <w:rPr>
                <w:rFonts w:cs="Arial"/>
                <w:b/>
              </w:rPr>
              <w:t>0</w:t>
            </w:r>
          </w:p>
        </w:tc>
        <w:tc>
          <w:tcPr>
            <w:tcW w:w="4961" w:type="dxa"/>
            <w:shd w:val="clear" w:color="auto" w:fill="FFFFFF"/>
          </w:tcPr>
          <w:p w:rsidR="001041B8" w:rsidRPr="00C716E6" w:rsidRDefault="001041B8" w:rsidP="005A5A40">
            <w:pPr>
              <w:pStyle w:val="Tabulkatext"/>
              <w:rPr>
                <w:rFonts w:cs="Arial"/>
              </w:rPr>
            </w:pPr>
          </w:p>
        </w:tc>
      </w:tr>
      <w:tr w:rsidR="001041B8" w:rsidRPr="00C716E6" w:rsidTr="005A5A40">
        <w:tc>
          <w:tcPr>
            <w:tcW w:w="3828" w:type="dxa"/>
            <w:shd w:val="clear" w:color="auto" w:fill="FFFFFF"/>
          </w:tcPr>
          <w:p w:rsidR="001041B8" w:rsidRPr="00C716E6" w:rsidRDefault="001041B8" w:rsidP="001041B8">
            <w:pPr>
              <w:pStyle w:val="Tabulkatext"/>
              <w:jc w:val="both"/>
              <w:rPr>
                <w:rFonts w:cs="Arial"/>
                <w:sz w:val="16"/>
                <w:szCs w:val="16"/>
              </w:rPr>
            </w:pPr>
            <w:r w:rsidRPr="00C716E6">
              <w:t xml:space="preserve">4.2 Zlepšovat stav a ekologické funkce vodních útvarů, zvyšovat retenční schopnost </w:t>
            </w:r>
            <w:r w:rsidRPr="00C716E6">
              <w:lastRenderedPageBreak/>
              <w:t>území</w:t>
            </w:r>
          </w:p>
        </w:tc>
        <w:tc>
          <w:tcPr>
            <w:tcW w:w="709" w:type="dxa"/>
            <w:shd w:val="clear" w:color="auto" w:fill="FFFFFF"/>
            <w:vAlign w:val="center"/>
          </w:tcPr>
          <w:p w:rsidR="001041B8" w:rsidRPr="00C716E6" w:rsidRDefault="001041B8" w:rsidP="005A5A40">
            <w:pPr>
              <w:pStyle w:val="Tabulkatext"/>
              <w:jc w:val="center"/>
              <w:rPr>
                <w:rFonts w:cs="Arial"/>
                <w:b/>
              </w:rPr>
            </w:pPr>
            <w:r w:rsidRPr="00C716E6">
              <w:rPr>
                <w:rFonts w:cs="Arial"/>
                <w:b/>
              </w:rPr>
              <w:lastRenderedPageBreak/>
              <w:t>0</w:t>
            </w:r>
          </w:p>
        </w:tc>
        <w:tc>
          <w:tcPr>
            <w:tcW w:w="4961" w:type="dxa"/>
            <w:shd w:val="clear" w:color="auto" w:fill="FFFFFF"/>
          </w:tcPr>
          <w:p w:rsidR="001041B8" w:rsidRPr="00C716E6" w:rsidRDefault="001041B8" w:rsidP="005A5A40">
            <w:pPr>
              <w:pStyle w:val="Tabulkatext"/>
              <w:rPr>
                <w:rFonts w:cs="Arial"/>
              </w:rPr>
            </w:pPr>
          </w:p>
        </w:tc>
      </w:tr>
      <w:tr w:rsidR="001041B8" w:rsidRPr="00C716E6" w:rsidTr="005A5A40">
        <w:tc>
          <w:tcPr>
            <w:tcW w:w="3828" w:type="dxa"/>
            <w:shd w:val="clear" w:color="auto" w:fill="FFFFFF"/>
          </w:tcPr>
          <w:p w:rsidR="001041B8" w:rsidRPr="00C716E6" w:rsidRDefault="001041B8" w:rsidP="001041B8">
            <w:pPr>
              <w:pStyle w:val="Tabulkatext"/>
              <w:jc w:val="both"/>
              <w:rPr>
                <w:rFonts w:cs="Arial"/>
                <w:sz w:val="16"/>
                <w:szCs w:val="16"/>
              </w:rPr>
            </w:pPr>
            <w:r w:rsidRPr="00C716E6">
              <w:lastRenderedPageBreak/>
              <w:t>5.1 Podporovat ekologicky šetrné formy dopravy</w:t>
            </w:r>
          </w:p>
        </w:tc>
        <w:tc>
          <w:tcPr>
            <w:tcW w:w="709" w:type="dxa"/>
            <w:shd w:val="clear" w:color="auto" w:fill="FFFFFF"/>
            <w:vAlign w:val="center"/>
          </w:tcPr>
          <w:p w:rsidR="001041B8" w:rsidRPr="00C716E6" w:rsidRDefault="001041B8" w:rsidP="005A5A40">
            <w:pPr>
              <w:pStyle w:val="Tabulkatext"/>
              <w:jc w:val="center"/>
              <w:rPr>
                <w:rFonts w:cs="Arial"/>
                <w:b/>
              </w:rPr>
            </w:pPr>
            <w:r w:rsidRPr="00C716E6">
              <w:rPr>
                <w:rFonts w:cs="Arial"/>
                <w:b/>
              </w:rPr>
              <w:t>0</w:t>
            </w:r>
          </w:p>
        </w:tc>
        <w:tc>
          <w:tcPr>
            <w:tcW w:w="4961" w:type="dxa"/>
            <w:shd w:val="clear" w:color="auto" w:fill="FFFFFF"/>
          </w:tcPr>
          <w:p w:rsidR="001041B8" w:rsidRPr="00C716E6" w:rsidRDefault="001041B8" w:rsidP="005A5A40">
            <w:pPr>
              <w:pStyle w:val="Tabulkatext"/>
              <w:rPr>
                <w:rFonts w:cs="Arial"/>
              </w:rPr>
            </w:pPr>
          </w:p>
        </w:tc>
      </w:tr>
      <w:tr w:rsidR="001041B8" w:rsidRPr="00C716E6" w:rsidTr="005A5A40">
        <w:tc>
          <w:tcPr>
            <w:tcW w:w="3828" w:type="dxa"/>
            <w:shd w:val="clear" w:color="auto" w:fill="FFFFFF"/>
          </w:tcPr>
          <w:p w:rsidR="001041B8" w:rsidRPr="00C716E6" w:rsidRDefault="001041B8" w:rsidP="001041B8">
            <w:pPr>
              <w:pStyle w:val="Tabulkatext"/>
              <w:jc w:val="both"/>
              <w:rPr>
                <w:rFonts w:cs="Arial"/>
                <w:sz w:val="16"/>
                <w:szCs w:val="16"/>
              </w:rPr>
            </w:pPr>
            <w:proofErr w:type="gramStart"/>
            <w:r w:rsidRPr="00C716E6">
              <w:t>6.1  Podporovat</w:t>
            </w:r>
            <w:proofErr w:type="gramEnd"/>
            <w:r w:rsidRPr="00C716E6">
              <w:t xml:space="preserve"> environmentálně šetrné formy rekreace a zdravý životní styl</w:t>
            </w:r>
          </w:p>
        </w:tc>
        <w:tc>
          <w:tcPr>
            <w:tcW w:w="709" w:type="dxa"/>
            <w:shd w:val="clear" w:color="auto" w:fill="FFFFFF"/>
            <w:vAlign w:val="center"/>
          </w:tcPr>
          <w:p w:rsidR="001041B8" w:rsidRPr="00C716E6" w:rsidRDefault="001041B8" w:rsidP="005A5A40">
            <w:pPr>
              <w:pStyle w:val="Tabulkatext"/>
              <w:jc w:val="center"/>
              <w:rPr>
                <w:rFonts w:cs="Arial"/>
                <w:b/>
              </w:rPr>
            </w:pPr>
            <w:r w:rsidRPr="00C716E6">
              <w:rPr>
                <w:rFonts w:cs="Arial"/>
                <w:b/>
              </w:rPr>
              <w:t>0</w:t>
            </w:r>
          </w:p>
        </w:tc>
        <w:tc>
          <w:tcPr>
            <w:tcW w:w="4961" w:type="dxa"/>
            <w:shd w:val="clear" w:color="auto" w:fill="FFFFFF"/>
          </w:tcPr>
          <w:p w:rsidR="001041B8" w:rsidRPr="00C716E6" w:rsidRDefault="001041B8" w:rsidP="005A5A40">
            <w:pPr>
              <w:pStyle w:val="Tabulkatext"/>
              <w:rPr>
                <w:rFonts w:cs="Arial"/>
              </w:rPr>
            </w:pPr>
          </w:p>
        </w:tc>
      </w:tr>
      <w:tr w:rsidR="001041B8" w:rsidRPr="00C716E6" w:rsidTr="005A5A40">
        <w:tc>
          <w:tcPr>
            <w:tcW w:w="3828" w:type="dxa"/>
            <w:shd w:val="clear" w:color="auto" w:fill="FFFFFF"/>
          </w:tcPr>
          <w:p w:rsidR="001041B8" w:rsidRPr="00C716E6" w:rsidRDefault="0025149F" w:rsidP="001041B8">
            <w:pPr>
              <w:pStyle w:val="Tabulkatext"/>
              <w:jc w:val="both"/>
              <w:rPr>
                <w:rFonts w:cs="Arial"/>
                <w:sz w:val="16"/>
                <w:szCs w:val="16"/>
              </w:rPr>
            </w:pPr>
            <w:r w:rsidRPr="00C716E6">
              <w:t xml:space="preserve">7.1 Omezovat množství a zvýšit energetické a materiálové využívání odpadů, snižovat spotřebu neobnovitelných zdrojů </w:t>
            </w:r>
          </w:p>
        </w:tc>
        <w:tc>
          <w:tcPr>
            <w:tcW w:w="709" w:type="dxa"/>
            <w:shd w:val="clear" w:color="auto" w:fill="FFFFFF"/>
            <w:vAlign w:val="center"/>
          </w:tcPr>
          <w:p w:rsidR="001041B8" w:rsidRPr="00C716E6" w:rsidRDefault="001041B8" w:rsidP="005A5A40">
            <w:pPr>
              <w:pStyle w:val="Tabulkatext"/>
              <w:jc w:val="center"/>
              <w:rPr>
                <w:rFonts w:cs="Arial"/>
                <w:b/>
              </w:rPr>
            </w:pPr>
            <w:r w:rsidRPr="00C716E6">
              <w:rPr>
                <w:rFonts w:cs="Arial"/>
                <w:b/>
              </w:rPr>
              <w:t>0</w:t>
            </w:r>
          </w:p>
        </w:tc>
        <w:tc>
          <w:tcPr>
            <w:tcW w:w="4961" w:type="dxa"/>
            <w:shd w:val="clear" w:color="auto" w:fill="FFFFFF"/>
          </w:tcPr>
          <w:p w:rsidR="001041B8" w:rsidRPr="00C716E6" w:rsidRDefault="001041B8" w:rsidP="005A5A40">
            <w:pPr>
              <w:pStyle w:val="Tabulkatext"/>
              <w:rPr>
                <w:rFonts w:cs="Arial"/>
              </w:rPr>
            </w:pPr>
          </w:p>
        </w:tc>
      </w:tr>
      <w:tr w:rsidR="001041B8" w:rsidRPr="00C716E6" w:rsidTr="001041B8">
        <w:tc>
          <w:tcPr>
            <w:tcW w:w="3828" w:type="dxa"/>
            <w:shd w:val="clear" w:color="auto" w:fill="FFFFFF"/>
            <w:vAlign w:val="center"/>
          </w:tcPr>
          <w:p w:rsidR="001041B8" w:rsidRPr="00C716E6" w:rsidRDefault="001041B8" w:rsidP="001041B8">
            <w:pPr>
              <w:pStyle w:val="Tabulkatext"/>
            </w:pPr>
            <w:r w:rsidRPr="00C716E6">
              <w:t xml:space="preserve">8.1 Snižovat zatížení obyvatelstva hlukem </w:t>
            </w:r>
          </w:p>
        </w:tc>
        <w:tc>
          <w:tcPr>
            <w:tcW w:w="709" w:type="dxa"/>
            <w:shd w:val="clear" w:color="auto" w:fill="FFFFFF"/>
            <w:vAlign w:val="center"/>
          </w:tcPr>
          <w:p w:rsidR="001041B8" w:rsidRPr="00C716E6" w:rsidRDefault="001041B8" w:rsidP="005A5A40">
            <w:pPr>
              <w:pStyle w:val="Tabulkatext"/>
              <w:jc w:val="center"/>
              <w:rPr>
                <w:rFonts w:cs="Arial"/>
                <w:b/>
              </w:rPr>
            </w:pPr>
            <w:r w:rsidRPr="00C716E6">
              <w:rPr>
                <w:rFonts w:cs="Arial"/>
                <w:b/>
              </w:rPr>
              <w:t>0</w:t>
            </w:r>
          </w:p>
        </w:tc>
        <w:tc>
          <w:tcPr>
            <w:tcW w:w="4961" w:type="dxa"/>
            <w:shd w:val="clear" w:color="auto" w:fill="FFFFFF"/>
          </w:tcPr>
          <w:p w:rsidR="001041B8" w:rsidRPr="00C716E6" w:rsidRDefault="001041B8" w:rsidP="005A5A40">
            <w:pPr>
              <w:pStyle w:val="Tabulkatext"/>
              <w:jc w:val="center"/>
              <w:rPr>
                <w:rFonts w:cs="Arial"/>
              </w:rPr>
            </w:pPr>
          </w:p>
        </w:tc>
      </w:tr>
      <w:tr w:rsidR="001041B8" w:rsidRPr="00C716E6" w:rsidTr="008A26AD">
        <w:trPr>
          <w:trHeight w:val="554"/>
        </w:trPr>
        <w:tc>
          <w:tcPr>
            <w:tcW w:w="3828" w:type="dxa"/>
            <w:shd w:val="clear" w:color="auto" w:fill="FFFFFF"/>
            <w:vAlign w:val="center"/>
          </w:tcPr>
          <w:p w:rsidR="001041B8" w:rsidRPr="00C716E6" w:rsidRDefault="001041B8" w:rsidP="001041B8">
            <w:pPr>
              <w:pStyle w:val="Tabulkatext"/>
            </w:pPr>
            <w:r w:rsidRPr="00C716E6">
              <w:t>8.2. Zlepšit kvalitu života obyvatel a sociální determinanty lidského zdraví</w:t>
            </w:r>
          </w:p>
          <w:p w:rsidR="001041B8" w:rsidRPr="00C716E6" w:rsidRDefault="001041B8" w:rsidP="001041B8">
            <w:pPr>
              <w:pStyle w:val="Tabulkatext"/>
            </w:pPr>
          </w:p>
        </w:tc>
        <w:tc>
          <w:tcPr>
            <w:tcW w:w="709" w:type="dxa"/>
            <w:shd w:val="clear" w:color="auto" w:fill="FFFFFF"/>
            <w:vAlign w:val="center"/>
          </w:tcPr>
          <w:p w:rsidR="001041B8" w:rsidRPr="00C716E6" w:rsidRDefault="008A26AD" w:rsidP="005A5A40">
            <w:pPr>
              <w:pStyle w:val="Tabulkatext"/>
              <w:jc w:val="center"/>
              <w:rPr>
                <w:rFonts w:cs="Arial"/>
                <w:b/>
              </w:rPr>
            </w:pPr>
            <w:r w:rsidRPr="00C716E6">
              <w:rPr>
                <w:rFonts w:cs="Arial"/>
                <w:b/>
              </w:rPr>
              <w:t>+2</w:t>
            </w:r>
            <w:r w:rsidR="00114125" w:rsidRPr="00C716E6">
              <w:rPr>
                <w:rFonts w:cs="Arial"/>
                <w:b/>
              </w:rPr>
              <w:t>/L/dp</w:t>
            </w:r>
            <w:r w:rsidR="008361E1" w:rsidRPr="00C716E6">
              <w:rPr>
                <w:rFonts w:cs="Arial"/>
                <w:b/>
              </w:rPr>
              <w:t>/S</w:t>
            </w:r>
          </w:p>
        </w:tc>
        <w:tc>
          <w:tcPr>
            <w:tcW w:w="4961" w:type="dxa"/>
            <w:shd w:val="clear" w:color="auto" w:fill="FFFFFF"/>
          </w:tcPr>
          <w:p w:rsidR="001041B8" w:rsidRPr="00C716E6" w:rsidRDefault="00114125" w:rsidP="008361E1">
            <w:pPr>
              <w:pStyle w:val="Tabulkatext"/>
              <w:jc w:val="center"/>
              <w:rPr>
                <w:rFonts w:cs="Arial"/>
              </w:rPr>
            </w:pPr>
            <w:r w:rsidRPr="00C716E6">
              <w:rPr>
                <w:rFonts w:cs="Arial"/>
              </w:rPr>
              <w:t xml:space="preserve">Rozvoj a zkvalitňování veřejných prostranství bude mít přímý pozitivní vliv na možnosti trávení volného času a zprostředkovaně se také odrazí v budování vztahů mezi obyvateli města a </w:t>
            </w:r>
            <w:r w:rsidR="00CA4080" w:rsidRPr="00C716E6">
              <w:rPr>
                <w:rFonts w:cs="Arial"/>
              </w:rPr>
              <w:t xml:space="preserve">komunitního života. </w:t>
            </w:r>
            <w:r w:rsidR="008361E1" w:rsidRPr="00C716E6">
              <w:rPr>
                <w:rFonts w:cs="Arial"/>
              </w:rPr>
              <w:t xml:space="preserve">Pozitivní synergické působení ve vztahu k cílům 5.1, </w:t>
            </w:r>
            <w:proofErr w:type="gramStart"/>
            <w:r w:rsidR="008361E1" w:rsidRPr="00C716E6">
              <w:rPr>
                <w:rFonts w:cs="Arial"/>
              </w:rPr>
              <w:t>5.3. a 5.4</w:t>
            </w:r>
            <w:proofErr w:type="gramEnd"/>
          </w:p>
        </w:tc>
      </w:tr>
      <w:tr w:rsidR="001041B8" w:rsidRPr="00C716E6" w:rsidTr="001041B8">
        <w:tc>
          <w:tcPr>
            <w:tcW w:w="3828" w:type="dxa"/>
            <w:shd w:val="clear" w:color="auto" w:fill="FFFFFF"/>
            <w:vAlign w:val="center"/>
          </w:tcPr>
          <w:p w:rsidR="001041B8" w:rsidRPr="00C716E6" w:rsidRDefault="001041B8" w:rsidP="001041B8">
            <w:pPr>
              <w:pStyle w:val="Tabulkatext"/>
            </w:pPr>
            <w:r w:rsidRPr="00C716E6">
              <w:t>8.3 Pomocí prevence chránit životní prostředí a obyvatelstvo před důsledky přírodních a antropogenních krizových situací</w:t>
            </w:r>
          </w:p>
        </w:tc>
        <w:tc>
          <w:tcPr>
            <w:tcW w:w="709" w:type="dxa"/>
            <w:shd w:val="clear" w:color="auto" w:fill="FFFFFF"/>
            <w:vAlign w:val="center"/>
          </w:tcPr>
          <w:p w:rsidR="001041B8" w:rsidRPr="00C716E6" w:rsidRDefault="008A26AD" w:rsidP="008361E1">
            <w:pPr>
              <w:pStyle w:val="Tabulkatext"/>
              <w:jc w:val="center"/>
              <w:rPr>
                <w:rFonts w:cs="Arial"/>
                <w:b/>
              </w:rPr>
            </w:pPr>
            <w:r w:rsidRPr="00C716E6">
              <w:rPr>
                <w:rFonts w:cs="Arial"/>
                <w:b/>
              </w:rPr>
              <w:t>+1</w:t>
            </w:r>
            <w:r w:rsidR="00114125" w:rsidRPr="00C716E6">
              <w:rPr>
                <w:rFonts w:cs="Arial"/>
                <w:b/>
              </w:rPr>
              <w:t>/B</w:t>
            </w:r>
            <w:r w:rsidR="008361E1" w:rsidRPr="00C716E6">
              <w:rPr>
                <w:rFonts w:cs="Arial"/>
                <w:b/>
              </w:rPr>
              <w:t>/K</w:t>
            </w:r>
          </w:p>
        </w:tc>
        <w:tc>
          <w:tcPr>
            <w:tcW w:w="4961" w:type="dxa"/>
            <w:shd w:val="clear" w:color="auto" w:fill="FFFFFF"/>
          </w:tcPr>
          <w:p w:rsidR="001041B8" w:rsidRPr="00C716E6" w:rsidRDefault="00114125" w:rsidP="008361E1">
            <w:pPr>
              <w:pStyle w:val="Tabulkatext"/>
              <w:jc w:val="center"/>
              <w:rPr>
                <w:rFonts w:cs="Arial"/>
              </w:rPr>
            </w:pPr>
            <w:r w:rsidRPr="00C716E6">
              <w:rPr>
                <w:rFonts w:cs="Arial"/>
              </w:rPr>
              <w:t>Využití brownfields může přispět zprostředkovaně ke snížení environmentálních rizik spojených se starými zátěžemi</w:t>
            </w:r>
            <w:r w:rsidR="008361E1" w:rsidRPr="00C716E6">
              <w:rPr>
                <w:rFonts w:cs="Arial"/>
              </w:rPr>
              <w:t>. Pozitivní kumulativní působení ve vztahu k cíli 4.4.</w:t>
            </w:r>
          </w:p>
        </w:tc>
      </w:tr>
      <w:tr w:rsidR="001041B8" w:rsidRPr="00C716E6" w:rsidTr="005A5A40">
        <w:tc>
          <w:tcPr>
            <w:tcW w:w="3828" w:type="dxa"/>
            <w:shd w:val="clear" w:color="auto" w:fill="FFFFFF"/>
          </w:tcPr>
          <w:p w:rsidR="001041B8" w:rsidRPr="00C716E6" w:rsidRDefault="001041B8" w:rsidP="001041B8">
            <w:pPr>
              <w:pStyle w:val="Tabulkatext"/>
              <w:jc w:val="both"/>
              <w:rPr>
                <w:rFonts w:cs="Arial"/>
                <w:sz w:val="16"/>
                <w:szCs w:val="16"/>
              </w:rPr>
            </w:pPr>
            <w:r w:rsidRPr="00C716E6">
              <w:t>9.1 Posilovat odpovědné chování návštěvníků, poskytovatelů služeb i místních obyvatel k životnímu prostředí, podporovat ekologickou výchovu a vzdělávání</w:t>
            </w:r>
          </w:p>
        </w:tc>
        <w:tc>
          <w:tcPr>
            <w:tcW w:w="709" w:type="dxa"/>
            <w:shd w:val="clear" w:color="auto" w:fill="FFFFFF"/>
            <w:vAlign w:val="center"/>
          </w:tcPr>
          <w:p w:rsidR="001041B8" w:rsidRPr="00C716E6" w:rsidRDefault="001041B8" w:rsidP="005A5A40">
            <w:pPr>
              <w:pStyle w:val="Tabulkatext"/>
              <w:jc w:val="center"/>
              <w:rPr>
                <w:rFonts w:cs="Arial"/>
                <w:b/>
              </w:rPr>
            </w:pPr>
            <w:r w:rsidRPr="00C716E6">
              <w:rPr>
                <w:rFonts w:cs="Arial"/>
                <w:b/>
              </w:rPr>
              <w:t>0</w:t>
            </w:r>
          </w:p>
        </w:tc>
        <w:tc>
          <w:tcPr>
            <w:tcW w:w="4961" w:type="dxa"/>
            <w:shd w:val="clear" w:color="auto" w:fill="FFFFFF"/>
          </w:tcPr>
          <w:p w:rsidR="001041B8" w:rsidRPr="00C716E6" w:rsidRDefault="001041B8" w:rsidP="005A5A40">
            <w:pPr>
              <w:pStyle w:val="Tabulkatext"/>
              <w:rPr>
                <w:rFonts w:cs="Arial"/>
              </w:rPr>
            </w:pPr>
          </w:p>
        </w:tc>
      </w:tr>
      <w:tr w:rsidR="005A5A40" w:rsidRPr="00C716E6" w:rsidTr="005A5A40">
        <w:tc>
          <w:tcPr>
            <w:tcW w:w="9498" w:type="dxa"/>
            <w:gridSpan w:val="3"/>
            <w:shd w:val="clear" w:color="auto" w:fill="FFFFFF"/>
          </w:tcPr>
          <w:p w:rsidR="005A5A40" w:rsidRPr="00C716E6" w:rsidRDefault="005A5A40" w:rsidP="005A5A40">
            <w:pPr>
              <w:pStyle w:val="Tabulkatext"/>
            </w:pPr>
            <w:r w:rsidRPr="00C716E6">
              <w:t>Návrh reformulace:</w:t>
            </w:r>
          </w:p>
        </w:tc>
      </w:tr>
      <w:tr w:rsidR="005A5A40" w:rsidRPr="00C716E6" w:rsidTr="005A5A40">
        <w:tc>
          <w:tcPr>
            <w:tcW w:w="9498" w:type="dxa"/>
            <w:gridSpan w:val="3"/>
            <w:shd w:val="clear" w:color="auto" w:fill="FFFFFF"/>
          </w:tcPr>
          <w:p w:rsidR="005A5A40" w:rsidRPr="00C716E6" w:rsidRDefault="005A5A40" w:rsidP="005A5A40">
            <w:pPr>
              <w:pStyle w:val="Tabulkatext"/>
            </w:pPr>
            <w:r w:rsidRPr="00C716E6">
              <w:t>Návrh doplnění:</w:t>
            </w:r>
          </w:p>
        </w:tc>
      </w:tr>
    </w:tbl>
    <w:p w:rsidR="005A5A40" w:rsidRPr="00C716E6" w:rsidRDefault="006469BC" w:rsidP="005A5A40">
      <w:r w:rsidRPr="00C716E6">
        <w:t>Opatření směřující k naplnění cíle</w:t>
      </w:r>
      <w:r w:rsidR="005A5A40" w:rsidRPr="00C716E6">
        <w:t xml:space="preserve"> 1.1 </w:t>
      </w:r>
      <w:r w:rsidR="008A26AD" w:rsidRPr="00C716E6">
        <w:t xml:space="preserve">budou mít přímo pozitivní vztah především vůči faktorům veřejného zdraví, možností trávení volného času a zprostředkovaně pozitivně se projeví řešení problematiky brownfields a ekologických zátěží. </w:t>
      </w:r>
      <w:r w:rsidR="005A5A40" w:rsidRPr="00C716E6">
        <w:t xml:space="preserve">Lze konstatovat, že </w:t>
      </w:r>
      <w:r w:rsidRPr="00C716E6">
        <w:t>naplnění cíle</w:t>
      </w:r>
      <w:r w:rsidR="005A5A40" w:rsidRPr="00C716E6">
        <w:t xml:space="preserve"> </w:t>
      </w:r>
      <w:proofErr w:type="gramStart"/>
      <w:r w:rsidR="005A5A40" w:rsidRPr="00C716E6">
        <w:t>1.1. j</w:t>
      </w:r>
      <w:r w:rsidR="00A346A5" w:rsidRPr="00C716E6">
        <w:t>ako</w:t>
      </w:r>
      <w:proofErr w:type="gramEnd"/>
      <w:r w:rsidR="00A346A5" w:rsidRPr="00C716E6">
        <w:t xml:space="preserve"> prioritního cíle rozvoje města Ústí nad Labem v následujícím programovém období je</w:t>
      </w:r>
      <w:r w:rsidR="005A5A40" w:rsidRPr="00C716E6">
        <w:t xml:space="preserve"> v souladu s principy ochrany životního prostředí a veřejného zdraví reprezentovanými environmentálními cíli přijatými relevantními strategickými dokumenty.  </w:t>
      </w:r>
    </w:p>
    <w:p w:rsidR="00B30B58" w:rsidRPr="00C716E6" w:rsidRDefault="00B30B58" w:rsidP="005A5A40">
      <w:r w:rsidRPr="00C716E6">
        <w:t xml:space="preserve">Lze očekávat mírně pozitivní působení navrhovaného cíle v kontextu ostatních strategických opatření v rámci následujících cílů se synergickým působením především z hlediska </w:t>
      </w:r>
      <w:r w:rsidR="008361E1" w:rsidRPr="00C716E6">
        <w:t xml:space="preserve">využití a revitalizace brownfields, zlepšení stavu a funkcí veřejných prostorů s pozitivním dopadem na kvalitu života obyvatel města, rozšíření možností trávení volného času a zdravého životního stylu, a tím i pozitivního ovlivnění sociálních determinant veřejného zdraví. Z hlediska vzájemného spolupůsobení ve vztahu k životnímu prostředí jsou klíčové především následující cíle: </w:t>
      </w:r>
    </w:p>
    <w:p w:rsidR="00B30B58" w:rsidRPr="00C716E6" w:rsidRDefault="00B30B58" w:rsidP="008361E1">
      <w:pPr>
        <w:ind w:left="360"/>
      </w:pPr>
      <w:r w:rsidRPr="00C716E6">
        <w:t>2.2 Optimalizovat dopravní systém města, posílit multimodální dopravu</w:t>
      </w:r>
    </w:p>
    <w:p w:rsidR="00B30B58" w:rsidRPr="00C716E6" w:rsidRDefault="00B30B58" w:rsidP="008361E1">
      <w:pPr>
        <w:ind w:left="360"/>
      </w:pPr>
      <w:r w:rsidRPr="00C716E6">
        <w:t>4.4 Odstraňovat ekologické zátěže a omezovat rizika s nimi spojená</w:t>
      </w:r>
    </w:p>
    <w:p w:rsidR="00B30B58" w:rsidRPr="00C716E6" w:rsidRDefault="00B30B58" w:rsidP="008361E1">
      <w:pPr>
        <w:ind w:left="360"/>
      </w:pPr>
      <w:r w:rsidRPr="00C716E6">
        <w:t>4.6 Využít potenciálu krajinných prvků na území města</w:t>
      </w:r>
    </w:p>
    <w:p w:rsidR="00B30B58" w:rsidRPr="00C716E6" w:rsidRDefault="00B30B58" w:rsidP="008361E1">
      <w:pPr>
        <w:ind w:left="360"/>
      </w:pPr>
      <w:r w:rsidRPr="00C716E6">
        <w:t>5.1 Zlepšit podmínky pro kulturní život ve městě</w:t>
      </w:r>
    </w:p>
    <w:p w:rsidR="00B30B58" w:rsidRPr="00C716E6" w:rsidRDefault="00B30B58" w:rsidP="008361E1">
      <w:pPr>
        <w:ind w:left="360"/>
      </w:pPr>
      <w:r w:rsidRPr="00C716E6">
        <w:t>5.3 Zvýšit atraktivitu města a jeho přírodních a industriálních hodnot</w:t>
      </w:r>
    </w:p>
    <w:p w:rsidR="00B30B58" w:rsidRPr="00C716E6" w:rsidRDefault="00B30B58" w:rsidP="008361E1">
      <w:pPr>
        <w:ind w:left="360"/>
      </w:pPr>
      <w:r w:rsidRPr="00C716E6">
        <w:t>5.4 Oživení řeky Labe</w:t>
      </w:r>
    </w:p>
    <w:p w:rsidR="005A5A40" w:rsidRPr="00C716E6" w:rsidRDefault="005A5A40" w:rsidP="005A5A40">
      <w:pPr>
        <w:pStyle w:val="Aktivity"/>
        <w:numPr>
          <w:ilvl w:val="0"/>
          <w:numId w:val="0"/>
        </w:numPr>
        <w:tabs>
          <w:tab w:val="clear" w:pos="567"/>
          <w:tab w:val="left" w:pos="720"/>
        </w:tabs>
        <w:spacing w:after="40"/>
        <w:ind w:left="720"/>
        <w:rPr>
          <w:rFonts w:ascii="Arial" w:hAnsi="Arial" w:cs="Arial"/>
          <w:sz w:val="16"/>
          <w:szCs w:val="16"/>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709"/>
        <w:gridCol w:w="4961"/>
      </w:tblGrid>
      <w:tr w:rsidR="008A26AD" w:rsidRPr="00C716E6" w:rsidTr="005A5A40">
        <w:tc>
          <w:tcPr>
            <w:tcW w:w="9498" w:type="dxa"/>
            <w:gridSpan w:val="3"/>
            <w:shd w:val="clear" w:color="auto" w:fill="FFFF99"/>
          </w:tcPr>
          <w:p w:rsidR="008A26AD" w:rsidRPr="00C716E6" w:rsidRDefault="000A2CEC" w:rsidP="00833A22">
            <w:pPr>
              <w:ind w:left="1026" w:hanging="1026"/>
              <w:jc w:val="left"/>
              <w:rPr>
                <w:rFonts w:cs="Arial"/>
                <w:sz w:val="18"/>
                <w:szCs w:val="18"/>
              </w:rPr>
            </w:pPr>
            <w:r>
              <w:rPr>
                <w:rFonts w:cs="Arial"/>
                <w:b/>
                <w:sz w:val="18"/>
                <w:szCs w:val="18"/>
              </w:rPr>
              <w:t>Pilíř</w:t>
            </w:r>
            <w:r w:rsidR="008A26AD" w:rsidRPr="00C716E6">
              <w:rPr>
                <w:rFonts w:cs="Arial"/>
                <w:b/>
                <w:sz w:val="18"/>
                <w:szCs w:val="18"/>
              </w:rPr>
              <w:t xml:space="preserve"> 1:    HOSPODÁŘSKÝ ROZVOJ MĚSTA, ROZVOJ A ŘÍZENÍ MĚSTA, VNĚJŠÍ VZTAHY</w:t>
            </w:r>
          </w:p>
        </w:tc>
      </w:tr>
      <w:tr w:rsidR="008A26AD" w:rsidRPr="00C716E6" w:rsidTr="00A346A5">
        <w:tc>
          <w:tcPr>
            <w:tcW w:w="9498" w:type="dxa"/>
            <w:gridSpan w:val="3"/>
            <w:shd w:val="clear" w:color="auto" w:fill="BFBFBF" w:themeFill="background1" w:themeFillShade="BF"/>
          </w:tcPr>
          <w:p w:rsidR="008A26AD" w:rsidRPr="00C716E6" w:rsidRDefault="008A26AD" w:rsidP="00833A22">
            <w:pPr>
              <w:ind w:left="34" w:hanging="34"/>
              <w:jc w:val="left"/>
              <w:rPr>
                <w:rFonts w:cs="Arial"/>
                <w:b/>
                <w:i/>
                <w:sz w:val="18"/>
                <w:szCs w:val="18"/>
              </w:rPr>
            </w:pPr>
            <w:r w:rsidRPr="00C716E6">
              <w:rPr>
                <w:rFonts w:cs="Arial"/>
                <w:b/>
                <w:i/>
                <w:sz w:val="18"/>
                <w:szCs w:val="18"/>
              </w:rPr>
              <w:t xml:space="preserve">Cíl 1.2: </w:t>
            </w:r>
            <w:r w:rsidR="00CA4080" w:rsidRPr="00C716E6">
              <w:rPr>
                <w:rFonts w:cs="Arial"/>
                <w:b/>
                <w:i/>
                <w:sz w:val="18"/>
                <w:szCs w:val="18"/>
              </w:rPr>
              <w:t xml:space="preserve"> </w:t>
            </w:r>
            <w:r w:rsidRPr="00C716E6">
              <w:rPr>
                <w:rFonts w:cs="Arial"/>
                <w:b/>
                <w:i/>
                <w:sz w:val="18"/>
                <w:szCs w:val="18"/>
              </w:rPr>
              <w:t>Využít potenciál spolupráce měst v Ústecké aglomeraci</w:t>
            </w:r>
          </w:p>
        </w:tc>
      </w:tr>
      <w:tr w:rsidR="008A26AD" w:rsidRPr="00C716E6" w:rsidTr="00833A22">
        <w:trPr>
          <w:trHeight w:val="670"/>
        </w:trPr>
        <w:tc>
          <w:tcPr>
            <w:tcW w:w="9498" w:type="dxa"/>
            <w:gridSpan w:val="3"/>
            <w:shd w:val="clear" w:color="auto" w:fill="FFFFFF"/>
            <w:vAlign w:val="center"/>
          </w:tcPr>
          <w:p w:rsidR="008A26AD" w:rsidRPr="00C716E6" w:rsidRDefault="008A26AD" w:rsidP="008A26AD">
            <w:pPr>
              <w:rPr>
                <w:b/>
                <w:color w:val="000000" w:themeColor="text1"/>
              </w:rPr>
            </w:pPr>
            <w:r w:rsidRPr="00C716E6">
              <w:rPr>
                <w:color w:val="000000" w:themeColor="text1"/>
                <w:kern w:val="24"/>
              </w:rPr>
              <w:lastRenderedPageBreak/>
              <w:t xml:space="preserve">Pro naplnění cíle je nutno zajistit formalizaci vztahů velkých měst v aglomeraci, vytvořením partnerské platformy v rámci aglomerace, případně se zapojením Ústeckého kraje tam, kde si to rozvojová témata budou vyžadovat. </w:t>
            </w:r>
          </w:p>
          <w:p w:rsidR="008A26AD" w:rsidRPr="00C716E6" w:rsidRDefault="008A26AD" w:rsidP="008A26AD">
            <w:pPr>
              <w:rPr>
                <w:b/>
                <w:color w:val="000000" w:themeColor="text1"/>
              </w:rPr>
            </w:pPr>
            <w:r w:rsidRPr="00C716E6">
              <w:rPr>
                <w:color w:val="000000" w:themeColor="text1"/>
              </w:rPr>
              <w:t>Město schválí Smlouvu o sdružení statutárních měst za účelem předložení a naplnění strategie ITI a bude naplňovat její obsah. V rámci strategie ITI bude cílem města zapojení oblasti jezera Milada do turistické a rekreační infrastruktury aglomerace a využití potenciálu jezera Milada pro propagaci aglomerace.</w:t>
            </w:r>
          </w:p>
          <w:p w:rsidR="008A26AD" w:rsidRPr="00C716E6" w:rsidRDefault="008A26AD" w:rsidP="008A26AD">
            <w:pPr>
              <w:rPr>
                <w:b/>
                <w:color w:val="000000" w:themeColor="text1"/>
              </w:rPr>
            </w:pPr>
            <w:r w:rsidRPr="00C716E6">
              <w:rPr>
                <w:color w:val="000000" w:themeColor="text1"/>
              </w:rPr>
              <w:t>Bude i nadále podporován rozvoj oblasti jezera Milada jako významné příměstské rekreační oblasti a fungování DSO Jezero Milada. Ústí nad Labem se přihlásí k vedoucí pozici v tomto uskupení. Potenciál oblasti jezera Milada bude uchopen jako rozvojová příležitost.</w:t>
            </w:r>
          </w:p>
        </w:tc>
      </w:tr>
      <w:tr w:rsidR="005A5A40" w:rsidRPr="00C716E6" w:rsidTr="005A5A40">
        <w:tc>
          <w:tcPr>
            <w:tcW w:w="3828" w:type="dxa"/>
            <w:shd w:val="clear" w:color="auto" w:fill="FFFFFF"/>
          </w:tcPr>
          <w:p w:rsidR="005A5A40" w:rsidRPr="00C716E6" w:rsidRDefault="005A5A40" w:rsidP="005A5A40">
            <w:pPr>
              <w:rPr>
                <w:rFonts w:cs="Arial"/>
                <w:b/>
                <w:sz w:val="16"/>
                <w:szCs w:val="16"/>
              </w:rPr>
            </w:pPr>
          </w:p>
        </w:tc>
        <w:tc>
          <w:tcPr>
            <w:tcW w:w="709" w:type="dxa"/>
            <w:shd w:val="clear" w:color="auto" w:fill="FFFFFF"/>
            <w:vAlign w:val="center"/>
          </w:tcPr>
          <w:p w:rsidR="005A5A40" w:rsidRPr="00C716E6" w:rsidRDefault="005A5A40" w:rsidP="005A5A40">
            <w:pPr>
              <w:jc w:val="center"/>
              <w:rPr>
                <w:rFonts w:cs="Arial"/>
                <w:b/>
                <w:sz w:val="18"/>
                <w:szCs w:val="18"/>
              </w:rPr>
            </w:pPr>
            <w:r w:rsidRPr="00C716E6">
              <w:rPr>
                <w:rFonts w:cs="Arial"/>
                <w:b/>
                <w:sz w:val="18"/>
                <w:szCs w:val="18"/>
              </w:rPr>
              <w:t>1.2</w:t>
            </w:r>
          </w:p>
        </w:tc>
        <w:tc>
          <w:tcPr>
            <w:tcW w:w="4961" w:type="dxa"/>
            <w:shd w:val="clear" w:color="auto" w:fill="FFFFFF"/>
          </w:tcPr>
          <w:p w:rsidR="005A5A40" w:rsidRPr="00C716E6" w:rsidRDefault="005A5A40" w:rsidP="005A5A40">
            <w:pPr>
              <w:rPr>
                <w:rFonts w:cs="Arial"/>
                <w:b/>
                <w:sz w:val="18"/>
                <w:szCs w:val="18"/>
              </w:rPr>
            </w:pPr>
            <w:r w:rsidRPr="00C716E6">
              <w:rPr>
                <w:rFonts w:cs="Arial"/>
                <w:b/>
                <w:sz w:val="18"/>
                <w:szCs w:val="18"/>
              </w:rPr>
              <w:t>Komentář</w:t>
            </w:r>
          </w:p>
        </w:tc>
      </w:tr>
      <w:tr w:rsidR="001041B8" w:rsidRPr="00C716E6" w:rsidTr="005A5A40">
        <w:trPr>
          <w:trHeight w:val="645"/>
        </w:trPr>
        <w:tc>
          <w:tcPr>
            <w:tcW w:w="3828" w:type="dxa"/>
            <w:shd w:val="clear" w:color="auto" w:fill="FFFFFF"/>
          </w:tcPr>
          <w:p w:rsidR="001041B8" w:rsidRPr="00C716E6" w:rsidRDefault="001041B8" w:rsidP="001041B8">
            <w:pPr>
              <w:pStyle w:val="Tabulkatext"/>
              <w:jc w:val="both"/>
              <w:rPr>
                <w:rFonts w:cs="Arial"/>
                <w:sz w:val="16"/>
                <w:szCs w:val="16"/>
                <w:vertAlign w:val="subscript"/>
              </w:rPr>
            </w:pPr>
            <w:r w:rsidRPr="00C716E6">
              <w:t>1.1 Snižovat negativní vlivy rozvoje města na přírodně cenné lokality, zvláště chráněné části přírody a volně žijící druhy živočichů a rostlin</w:t>
            </w:r>
          </w:p>
        </w:tc>
        <w:tc>
          <w:tcPr>
            <w:tcW w:w="709" w:type="dxa"/>
            <w:shd w:val="clear" w:color="auto" w:fill="FFFFFF"/>
            <w:vAlign w:val="center"/>
          </w:tcPr>
          <w:p w:rsidR="001041B8" w:rsidRPr="00C716E6" w:rsidRDefault="001041B8" w:rsidP="005A5A40">
            <w:pPr>
              <w:pStyle w:val="Tabulkatext"/>
              <w:jc w:val="center"/>
              <w:rPr>
                <w:rFonts w:cs="Arial"/>
                <w:b/>
              </w:rPr>
            </w:pPr>
            <w:r w:rsidRPr="00C716E6">
              <w:rPr>
                <w:rFonts w:cs="Arial"/>
                <w:b/>
              </w:rPr>
              <w:t>0</w:t>
            </w:r>
          </w:p>
        </w:tc>
        <w:tc>
          <w:tcPr>
            <w:tcW w:w="4961" w:type="dxa"/>
            <w:shd w:val="clear" w:color="auto" w:fill="FFFFFF"/>
          </w:tcPr>
          <w:p w:rsidR="001041B8" w:rsidRPr="00C716E6" w:rsidRDefault="001041B8" w:rsidP="005A5A40">
            <w:pPr>
              <w:pStyle w:val="Tabulkatext"/>
              <w:rPr>
                <w:rFonts w:cs="Arial"/>
              </w:rPr>
            </w:pPr>
          </w:p>
        </w:tc>
      </w:tr>
      <w:tr w:rsidR="001041B8" w:rsidRPr="00C716E6" w:rsidTr="005A5A40">
        <w:tc>
          <w:tcPr>
            <w:tcW w:w="3828" w:type="dxa"/>
            <w:shd w:val="clear" w:color="auto" w:fill="FFFFFF"/>
          </w:tcPr>
          <w:p w:rsidR="001041B8" w:rsidRPr="00C716E6" w:rsidRDefault="001041B8" w:rsidP="001041B8">
            <w:pPr>
              <w:pStyle w:val="Tabulkatext"/>
              <w:jc w:val="both"/>
              <w:rPr>
                <w:rFonts w:cs="Arial"/>
                <w:sz w:val="16"/>
                <w:szCs w:val="16"/>
              </w:rPr>
            </w:pPr>
            <w:r w:rsidRPr="00C716E6">
              <w:t>1.2 Chránit krajinný ráz a kulturní i přírodní dědictví</w:t>
            </w:r>
          </w:p>
        </w:tc>
        <w:tc>
          <w:tcPr>
            <w:tcW w:w="709" w:type="dxa"/>
            <w:shd w:val="clear" w:color="auto" w:fill="FFFFFF"/>
            <w:vAlign w:val="center"/>
          </w:tcPr>
          <w:p w:rsidR="001041B8" w:rsidRPr="00C716E6" w:rsidRDefault="001041B8" w:rsidP="005A5A40">
            <w:pPr>
              <w:pStyle w:val="Tabulkatext"/>
              <w:jc w:val="center"/>
              <w:rPr>
                <w:rFonts w:cs="Arial"/>
                <w:b/>
              </w:rPr>
            </w:pPr>
            <w:r w:rsidRPr="00C716E6">
              <w:rPr>
                <w:rFonts w:cs="Arial"/>
                <w:b/>
              </w:rPr>
              <w:t>0</w:t>
            </w:r>
          </w:p>
        </w:tc>
        <w:tc>
          <w:tcPr>
            <w:tcW w:w="4961" w:type="dxa"/>
            <w:shd w:val="clear" w:color="auto" w:fill="FFFFFF"/>
          </w:tcPr>
          <w:p w:rsidR="001041B8" w:rsidRPr="00C716E6" w:rsidRDefault="001041B8" w:rsidP="005A5A40">
            <w:pPr>
              <w:pStyle w:val="Tabulkatext"/>
              <w:rPr>
                <w:rFonts w:cs="Arial"/>
              </w:rPr>
            </w:pPr>
          </w:p>
        </w:tc>
      </w:tr>
      <w:tr w:rsidR="001041B8" w:rsidRPr="00C716E6" w:rsidTr="005A5A40">
        <w:tc>
          <w:tcPr>
            <w:tcW w:w="3828" w:type="dxa"/>
            <w:shd w:val="clear" w:color="auto" w:fill="FFFFFF"/>
          </w:tcPr>
          <w:p w:rsidR="001041B8" w:rsidRPr="00C716E6" w:rsidRDefault="001041B8" w:rsidP="001041B8">
            <w:pPr>
              <w:pStyle w:val="Tabulkatext"/>
              <w:jc w:val="both"/>
              <w:rPr>
                <w:rFonts w:cs="Arial"/>
                <w:sz w:val="16"/>
                <w:szCs w:val="16"/>
              </w:rPr>
            </w:pPr>
            <w:r w:rsidRPr="00C716E6">
              <w:t>2.1 Omezit zábory a degradaci půdy</w:t>
            </w:r>
          </w:p>
        </w:tc>
        <w:tc>
          <w:tcPr>
            <w:tcW w:w="709" w:type="dxa"/>
            <w:shd w:val="clear" w:color="auto" w:fill="FFFFFF"/>
            <w:vAlign w:val="center"/>
          </w:tcPr>
          <w:p w:rsidR="001041B8" w:rsidRPr="00C716E6" w:rsidRDefault="001041B8" w:rsidP="005A5A40">
            <w:pPr>
              <w:pStyle w:val="Tabulkatext"/>
              <w:jc w:val="center"/>
              <w:rPr>
                <w:rFonts w:cs="Arial"/>
                <w:b/>
              </w:rPr>
            </w:pPr>
            <w:r w:rsidRPr="00C716E6">
              <w:rPr>
                <w:rFonts w:cs="Arial"/>
                <w:b/>
              </w:rPr>
              <w:t>0</w:t>
            </w:r>
          </w:p>
        </w:tc>
        <w:tc>
          <w:tcPr>
            <w:tcW w:w="4961" w:type="dxa"/>
            <w:shd w:val="clear" w:color="auto" w:fill="FFFFFF"/>
          </w:tcPr>
          <w:p w:rsidR="001041B8" w:rsidRPr="00C716E6" w:rsidRDefault="001041B8" w:rsidP="005A5A40">
            <w:pPr>
              <w:pStyle w:val="Tabulkatext"/>
              <w:rPr>
                <w:rFonts w:cs="Arial"/>
              </w:rPr>
            </w:pPr>
          </w:p>
        </w:tc>
      </w:tr>
      <w:tr w:rsidR="001041B8" w:rsidRPr="00C716E6" w:rsidTr="005A5A40">
        <w:tc>
          <w:tcPr>
            <w:tcW w:w="3828" w:type="dxa"/>
            <w:shd w:val="clear" w:color="auto" w:fill="FFFFFF"/>
          </w:tcPr>
          <w:p w:rsidR="001041B8" w:rsidRPr="00C716E6" w:rsidRDefault="001041B8" w:rsidP="001041B8">
            <w:pPr>
              <w:pStyle w:val="Tabulkatext"/>
              <w:jc w:val="both"/>
              <w:rPr>
                <w:rFonts w:cs="Arial"/>
                <w:sz w:val="16"/>
                <w:szCs w:val="16"/>
              </w:rPr>
            </w:pPr>
            <w:r w:rsidRPr="00C716E6">
              <w:t>2.2 Podporovat využívání brownfields pro rozvojové aktivity</w:t>
            </w:r>
          </w:p>
        </w:tc>
        <w:tc>
          <w:tcPr>
            <w:tcW w:w="709" w:type="dxa"/>
            <w:shd w:val="clear" w:color="auto" w:fill="FFFFFF"/>
            <w:vAlign w:val="center"/>
          </w:tcPr>
          <w:p w:rsidR="001041B8" w:rsidRPr="00C716E6" w:rsidRDefault="001041B8" w:rsidP="005A5A40">
            <w:pPr>
              <w:pStyle w:val="Tabulkatext"/>
              <w:jc w:val="center"/>
              <w:rPr>
                <w:rFonts w:cs="Arial"/>
                <w:b/>
              </w:rPr>
            </w:pPr>
            <w:r w:rsidRPr="00C716E6">
              <w:rPr>
                <w:rFonts w:cs="Arial"/>
                <w:b/>
              </w:rPr>
              <w:t>0</w:t>
            </w:r>
          </w:p>
        </w:tc>
        <w:tc>
          <w:tcPr>
            <w:tcW w:w="4961" w:type="dxa"/>
            <w:shd w:val="clear" w:color="auto" w:fill="FFFFFF"/>
          </w:tcPr>
          <w:p w:rsidR="001041B8" w:rsidRPr="00C716E6" w:rsidRDefault="001041B8" w:rsidP="005A5A40">
            <w:pPr>
              <w:pStyle w:val="Tabulkatext"/>
              <w:rPr>
                <w:rFonts w:cs="Arial"/>
              </w:rPr>
            </w:pPr>
          </w:p>
        </w:tc>
      </w:tr>
      <w:tr w:rsidR="001041B8" w:rsidRPr="00C716E6" w:rsidTr="005A5A40">
        <w:tc>
          <w:tcPr>
            <w:tcW w:w="3828" w:type="dxa"/>
            <w:shd w:val="clear" w:color="auto" w:fill="FFFFFF"/>
          </w:tcPr>
          <w:p w:rsidR="001041B8" w:rsidRPr="00C716E6" w:rsidRDefault="001041B8" w:rsidP="001041B8">
            <w:pPr>
              <w:pStyle w:val="Tabulkatext"/>
              <w:jc w:val="both"/>
              <w:rPr>
                <w:rFonts w:cs="Arial"/>
                <w:sz w:val="16"/>
                <w:szCs w:val="16"/>
              </w:rPr>
            </w:pPr>
            <w:r w:rsidRPr="00C716E6">
              <w:t>3.1 Snižovat emise znečišťujících látek do ovzduší s důrazem na PM</w:t>
            </w:r>
            <w:r w:rsidRPr="00BB4626">
              <w:rPr>
                <w:vertAlign w:val="subscript"/>
              </w:rPr>
              <w:t>10</w:t>
            </w:r>
            <w:r w:rsidRPr="00C716E6">
              <w:t xml:space="preserve"> a NOx</w:t>
            </w:r>
          </w:p>
        </w:tc>
        <w:tc>
          <w:tcPr>
            <w:tcW w:w="709" w:type="dxa"/>
            <w:shd w:val="clear" w:color="auto" w:fill="FFFFFF"/>
            <w:vAlign w:val="center"/>
          </w:tcPr>
          <w:p w:rsidR="001041B8" w:rsidRPr="00C716E6" w:rsidRDefault="001041B8" w:rsidP="005A5A40">
            <w:pPr>
              <w:pStyle w:val="Tabulkatext"/>
              <w:jc w:val="center"/>
              <w:rPr>
                <w:rFonts w:cs="Arial"/>
                <w:b/>
              </w:rPr>
            </w:pPr>
            <w:r w:rsidRPr="00C716E6">
              <w:rPr>
                <w:rFonts w:cs="Arial"/>
                <w:b/>
              </w:rPr>
              <w:t>0</w:t>
            </w:r>
          </w:p>
        </w:tc>
        <w:tc>
          <w:tcPr>
            <w:tcW w:w="4961" w:type="dxa"/>
            <w:shd w:val="clear" w:color="auto" w:fill="FFFFFF"/>
          </w:tcPr>
          <w:p w:rsidR="001041B8" w:rsidRPr="00C716E6" w:rsidRDefault="001041B8" w:rsidP="005A5A40">
            <w:pPr>
              <w:pStyle w:val="Tabulkatext"/>
              <w:rPr>
                <w:rFonts w:cs="Arial"/>
              </w:rPr>
            </w:pPr>
          </w:p>
        </w:tc>
      </w:tr>
      <w:tr w:rsidR="001041B8" w:rsidRPr="00C716E6" w:rsidTr="005A5A40">
        <w:tc>
          <w:tcPr>
            <w:tcW w:w="3828" w:type="dxa"/>
            <w:shd w:val="clear" w:color="auto" w:fill="FFFFFF"/>
          </w:tcPr>
          <w:p w:rsidR="001041B8" w:rsidRPr="00C716E6" w:rsidRDefault="001041B8" w:rsidP="001041B8">
            <w:pPr>
              <w:pStyle w:val="Tabulkatext"/>
              <w:jc w:val="both"/>
              <w:rPr>
                <w:rFonts w:cs="Arial"/>
                <w:sz w:val="16"/>
                <w:szCs w:val="16"/>
              </w:rPr>
            </w:pPr>
            <w:r w:rsidRPr="00C716E6">
              <w:t>4.1 Snižovat spotřebu vody, efektivně využívat vodní zdroje</w:t>
            </w:r>
          </w:p>
        </w:tc>
        <w:tc>
          <w:tcPr>
            <w:tcW w:w="709" w:type="dxa"/>
            <w:shd w:val="clear" w:color="auto" w:fill="FFFFFF"/>
            <w:vAlign w:val="center"/>
          </w:tcPr>
          <w:p w:rsidR="001041B8" w:rsidRPr="00C716E6" w:rsidRDefault="001041B8" w:rsidP="005A5A40">
            <w:pPr>
              <w:pStyle w:val="Tabulkatext"/>
              <w:jc w:val="center"/>
              <w:rPr>
                <w:rFonts w:cs="Arial"/>
                <w:b/>
              </w:rPr>
            </w:pPr>
            <w:r w:rsidRPr="00C716E6">
              <w:rPr>
                <w:rFonts w:cs="Arial"/>
                <w:b/>
              </w:rPr>
              <w:t>0</w:t>
            </w:r>
          </w:p>
        </w:tc>
        <w:tc>
          <w:tcPr>
            <w:tcW w:w="4961" w:type="dxa"/>
            <w:shd w:val="clear" w:color="auto" w:fill="FFFFFF"/>
          </w:tcPr>
          <w:p w:rsidR="001041B8" w:rsidRPr="00C716E6" w:rsidRDefault="001041B8" w:rsidP="005A5A40">
            <w:pPr>
              <w:pStyle w:val="Tabulkatext"/>
              <w:rPr>
                <w:rFonts w:cs="Arial"/>
              </w:rPr>
            </w:pPr>
          </w:p>
        </w:tc>
      </w:tr>
      <w:tr w:rsidR="001041B8" w:rsidRPr="00C716E6" w:rsidTr="005A5A40">
        <w:tc>
          <w:tcPr>
            <w:tcW w:w="3828" w:type="dxa"/>
            <w:shd w:val="clear" w:color="auto" w:fill="FFFFFF"/>
          </w:tcPr>
          <w:p w:rsidR="001041B8" w:rsidRPr="00C716E6" w:rsidRDefault="001041B8" w:rsidP="001041B8">
            <w:pPr>
              <w:pStyle w:val="Tabulkatext"/>
              <w:jc w:val="both"/>
              <w:rPr>
                <w:rFonts w:cs="Arial"/>
                <w:sz w:val="16"/>
                <w:szCs w:val="16"/>
              </w:rPr>
            </w:pPr>
            <w:r w:rsidRPr="00C716E6">
              <w:t>4.2 Zlepšovat stav a ekologické funkce vodních útvarů, zvyšovat retenční schopnost území</w:t>
            </w:r>
          </w:p>
        </w:tc>
        <w:tc>
          <w:tcPr>
            <w:tcW w:w="709" w:type="dxa"/>
            <w:shd w:val="clear" w:color="auto" w:fill="FFFFFF"/>
            <w:vAlign w:val="center"/>
          </w:tcPr>
          <w:p w:rsidR="001041B8" w:rsidRPr="00C716E6" w:rsidRDefault="001041B8" w:rsidP="005A5A40">
            <w:pPr>
              <w:pStyle w:val="Tabulkatext"/>
              <w:jc w:val="center"/>
              <w:rPr>
                <w:rFonts w:cs="Arial"/>
                <w:b/>
              </w:rPr>
            </w:pPr>
            <w:r w:rsidRPr="00C716E6">
              <w:rPr>
                <w:rFonts w:cs="Arial"/>
                <w:b/>
              </w:rPr>
              <w:t>0</w:t>
            </w:r>
          </w:p>
        </w:tc>
        <w:tc>
          <w:tcPr>
            <w:tcW w:w="4961" w:type="dxa"/>
            <w:shd w:val="clear" w:color="auto" w:fill="FFFFFF"/>
          </w:tcPr>
          <w:p w:rsidR="001041B8" w:rsidRPr="00C716E6" w:rsidRDefault="001041B8" w:rsidP="005A5A40">
            <w:pPr>
              <w:pStyle w:val="Tabulkatext"/>
              <w:rPr>
                <w:rFonts w:cs="Arial"/>
              </w:rPr>
            </w:pPr>
          </w:p>
        </w:tc>
      </w:tr>
      <w:tr w:rsidR="001041B8" w:rsidRPr="00C716E6" w:rsidTr="005A5A40">
        <w:tc>
          <w:tcPr>
            <w:tcW w:w="3828" w:type="dxa"/>
            <w:shd w:val="clear" w:color="auto" w:fill="FFFFFF"/>
          </w:tcPr>
          <w:p w:rsidR="001041B8" w:rsidRPr="00C716E6" w:rsidRDefault="001041B8" w:rsidP="001041B8">
            <w:pPr>
              <w:pStyle w:val="Tabulkatext"/>
              <w:jc w:val="both"/>
              <w:rPr>
                <w:rFonts w:cs="Arial"/>
                <w:sz w:val="16"/>
                <w:szCs w:val="16"/>
              </w:rPr>
            </w:pPr>
            <w:r w:rsidRPr="00C716E6">
              <w:t>5.1 Podporovat ekologicky šetrné formy dopravy</w:t>
            </w:r>
          </w:p>
        </w:tc>
        <w:tc>
          <w:tcPr>
            <w:tcW w:w="709" w:type="dxa"/>
            <w:shd w:val="clear" w:color="auto" w:fill="FFFFFF"/>
            <w:vAlign w:val="center"/>
          </w:tcPr>
          <w:p w:rsidR="001041B8" w:rsidRPr="00C716E6" w:rsidRDefault="001041B8" w:rsidP="005A5A40">
            <w:pPr>
              <w:pStyle w:val="Tabulkatext"/>
              <w:jc w:val="center"/>
              <w:rPr>
                <w:rFonts w:cs="Arial"/>
                <w:b/>
              </w:rPr>
            </w:pPr>
            <w:r w:rsidRPr="00C716E6">
              <w:rPr>
                <w:rFonts w:cs="Arial"/>
                <w:b/>
              </w:rPr>
              <w:t>0</w:t>
            </w:r>
          </w:p>
        </w:tc>
        <w:tc>
          <w:tcPr>
            <w:tcW w:w="4961" w:type="dxa"/>
            <w:shd w:val="clear" w:color="auto" w:fill="FFFFFF"/>
          </w:tcPr>
          <w:p w:rsidR="001041B8" w:rsidRPr="00C716E6" w:rsidRDefault="001041B8" w:rsidP="005A5A40">
            <w:pPr>
              <w:pStyle w:val="Tabulkatext"/>
              <w:rPr>
                <w:rFonts w:cs="Arial"/>
              </w:rPr>
            </w:pPr>
          </w:p>
        </w:tc>
      </w:tr>
      <w:tr w:rsidR="001041B8" w:rsidRPr="00C716E6" w:rsidTr="005A5A40">
        <w:tc>
          <w:tcPr>
            <w:tcW w:w="3828" w:type="dxa"/>
            <w:shd w:val="clear" w:color="auto" w:fill="FFFFFF"/>
          </w:tcPr>
          <w:p w:rsidR="001041B8" w:rsidRPr="00C716E6" w:rsidRDefault="001041B8" w:rsidP="001041B8">
            <w:pPr>
              <w:pStyle w:val="Tabulkatext"/>
              <w:jc w:val="both"/>
              <w:rPr>
                <w:rFonts w:cs="Arial"/>
                <w:sz w:val="16"/>
                <w:szCs w:val="16"/>
              </w:rPr>
            </w:pPr>
            <w:proofErr w:type="gramStart"/>
            <w:r w:rsidRPr="00C716E6">
              <w:t>6.1  Podporovat</w:t>
            </w:r>
            <w:proofErr w:type="gramEnd"/>
            <w:r w:rsidRPr="00C716E6">
              <w:t xml:space="preserve"> environmentálně šetrné formy rekreace a zdravý životní styl</w:t>
            </w:r>
          </w:p>
        </w:tc>
        <w:tc>
          <w:tcPr>
            <w:tcW w:w="709" w:type="dxa"/>
            <w:shd w:val="clear" w:color="auto" w:fill="FFFFFF"/>
            <w:vAlign w:val="center"/>
          </w:tcPr>
          <w:p w:rsidR="001041B8" w:rsidRPr="00C716E6" w:rsidRDefault="00114125" w:rsidP="005A5A40">
            <w:pPr>
              <w:pStyle w:val="Tabulkatext"/>
              <w:jc w:val="center"/>
              <w:rPr>
                <w:rFonts w:cs="Arial"/>
                <w:b/>
              </w:rPr>
            </w:pPr>
            <w:r w:rsidRPr="00C716E6">
              <w:rPr>
                <w:rFonts w:cs="Arial"/>
                <w:b/>
              </w:rPr>
              <w:t>+1/R/dp</w:t>
            </w:r>
          </w:p>
        </w:tc>
        <w:tc>
          <w:tcPr>
            <w:tcW w:w="4961" w:type="dxa"/>
            <w:shd w:val="clear" w:color="auto" w:fill="FFFFFF"/>
          </w:tcPr>
          <w:p w:rsidR="001041B8" w:rsidRPr="00C716E6" w:rsidRDefault="00114125" w:rsidP="005A5A40">
            <w:pPr>
              <w:pStyle w:val="Tabulkatext"/>
              <w:rPr>
                <w:rFonts w:cs="Arial"/>
              </w:rPr>
            </w:pPr>
            <w:r w:rsidRPr="00C716E6">
              <w:rPr>
                <w:rFonts w:cs="Arial"/>
              </w:rPr>
              <w:t xml:space="preserve">Podpora turistického využití jezera Milada přispěje k rozšíření možností trávení volného času obyvatel aglomerace i návštěvníků </w:t>
            </w:r>
          </w:p>
        </w:tc>
      </w:tr>
      <w:tr w:rsidR="001041B8" w:rsidRPr="00C716E6" w:rsidTr="005A5A40">
        <w:tc>
          <w:tcPr>
            <w:tcW w:w="3828" w:type="dxa"/>
            <w:shd w:val="clear" w:color="auto" w:fill="FFFFFF"/>
          </w:tcPr>
          <w:p w:rsidR="001041B8" w:rsidRPr="00C716E6" w:rsidRDefault="0025149F" w:rsidP="001041B8">
            <w:pPr>
              <w:pStyle w:val="Tabulkatext"/>
              <w:jc w:val="both"/>
              <w:rPr>
                <w:rFonts w:cs="Arial"/>
                <w:sz w:val="16"/>
                <w:szCs w:val="16"/>
              </w:rPr>
            </w:pPr>
            <w:r w:rsidRPr="00C716E6">
              <w:t xml:space="preserve">7.1 Omezovat množství a zvýšit energetické a materiálové využívání odpadů, snižovat spotřebu neobnovitelných zdrojů </w:t>
            </w:r>
          </w:p>
        </w:tc>
        <w:tc>
          <w:tcPr>
            <w:tcW w:w="709" w:type="dxa"/>
            <w:shd w:val="clear" w:color="auto" w:fill="FFFFFF"/>
            <w:vAlign w:val="center"/>
          </w:tcPr>
          <w:p w:rsidR="001041B8" w:rsidRPr="00C716E6" w:rsidRDefault="001041B8" w:rsidP="005A5A40">
            <w:pPr>
              <w:pStyle w:val="Tabulkatext"/>
              <w:jc w:val="center"/>
              <w:rPr>
                <w:rFonts w:cs="Arial"/>
                <w:b/>
              </w:rPr>
            </w:pPr>
            <w:r w:rsidRPr="00C716E6">
              <w:rPr>
                <w:rFonts w:cs="Arial"/>
                <w:b/>
              </w:rPr>
              <w:t>0</w:t>
            </w:r>
          </w:p>
        </w:tc>
        <w:tc>
          <w:tcPr>
            <w:tcW w:w="4961" w:type="dxa"/>
            <w:shd w:val="clear" w:color="auto" w:fill="FFFFFF"/>
          </w:tcPr>
          <w:p w:rsidR="001041B8" w:rsidRPr="00C716E6" w:rsidRDefault="001041B8" w:rsidP="005A5A40">
            <w:pPr>
              <w:pStyle w:val="Tabulkatext"/>
              <w:rPr>
                <w:rFonts w:cs="Arial"/>
              </w:rPr>
            </w:pPr>
          </w:p>
        </w:tc>
      </w:tr>
      <w:tr w:rsidR="001041B8" w:rsidRPr="00C716E6" w:rsidTr="001041B8">
        <w:tc>
          <w:tcPr>
            <w:tcW w:w="3828" w:type="dxa"/>
            <w:shd w:val="clear" w:color="auto" w:fill="FFFFFF"/>
            <w:vAlign w:val="center"/>
          </w:tcPr>
          <w:p w:rsidR="001041B8" w:rsidRPr="00C716E6" w:rsidRDefault="001041B8" w:rsidP="001041B8">
            <w:pPr>
              <w:pStyle w:val="Tabulkatext"/>
            </w:pPr>
            <w:r w:rsidRPr="00C716E6">
              <w:t xml:space="preserve">8.1 Snižovat zatížení obyvatelstva hlukem </w:t>
            </w:r>
          </w:p>
        </w:tc>
        <w:tc>
          <w:tcPr>
            <w:tcW w:w="709" w:type="dxa"/>
            <w:shd w:val="clear" w:color="auto" w:fill="FFFFFF"/>
            <w:vAlign w:val="center"/>
          </w:tcPr>
          <w:p w:rsidR="001041B8" w:rsidRPr="00C716E6" w:rsidRDefault="001041B8" w:rsidP="005A5A40">
            <w:pPr>
              <w:pStyle w:val="Tabulkatext"/>
              <w:jc w:val="center"/>
              <w:rPr>
                <w:rFonts w:cs="Arial"/>
                <w:b/>
              </w:rPr>
            </w:pPr>
            <w:r w:rsidRPr="00C716E6">
              <w:rPr>
                <w:rFonts w:cs="Arial"/>
                <w:b/>
              </w:rPr>
              <w:t>0</w:t>
            </w:r>
          </w:p>
        </w:tc>
        <w:tc>
          <w:tcPr>
            <w:tcW w:w="4961" w:type="dxa"/>
            <w:shd w:val="clear" w:color="auto" w:fill="FFFFFF"/>
          </w:tcPr>
          <w:p w:rsidR="001041B8" w:rsidRPr="00C716E6" w:rsidRDefault="001041B8" w:rsidP="005A5A40">
            <w:pPr>
              <w:pStyle w:val="Tabulkatext"/>
              <w:jc w:val="center"/>
              <w:rPr>
                <w:rFonts w:cs="Arial"/>
              </w:rPr>
            </w:pPr>
          </w:p>
        </w:tc>
      </w:tr>
      <w:tr w:rsidR="001041B8" w:rsidRPr="00C716E6" w:rsidTr="00114125">
        <w:trPr>
          <w:trHeight w:val="540"/>
        </w:trPr>
        <w:tc>
          <w:tcPr>
            <w:tcW w:w="3828" w:type="dxa"/>
            <w:shd w:val="clear" w:color="auto" w:fill="FFFFFF"/>
            <w:vAlign w:val="center"/>
          </w:tcPr>
          <w:p w:rsidR="001041B8" w:rsidRPr="00C716E6" w:rsidRDefault="001041B8" w:rsidP="00114125">
            <w:pPr>
              <w:pStyle w:val="Tabulkatext"/>
            </w:pPr>
            <w:r w:rsidRPr="00C716E6">
              <w:t>8.2. Zlepšit kvalitu života obyvatel a sociální determinanty lidského zdraví</w:t>
            </w:r>
          </w:p>
        </w:tc>
        <w:tc>
          <w:tcPr>
            <w:tcW w:w="709" w:type="dxa"/>
            <w:shd w:val="clear" w:color="auto" w:fill="FFFFFF"/>
            <w:vAlign w:val="center"/>
          </w:tcPr>
          <w:p w:rsidR="001041B8" w:rsidRPr="00C716E6" w:rsidRDefault="00114125" w:rsidP="005A5A40">
            <w:pPr>
              <w:pStyle w:val="Tabulkatext"/>
              <w:jc w:val="center"/>
              <w:rPr>
                <w:rFonts w:cs="Arial"/>
                <w:b/>
              </w:rPr>
            </w:pPr>
            <w:r w:rsidRPr="00C716E6">
              <w:rPr>
                <w:rFonts w:cs="Arial"/>
                <w:b/>
              </w:rPr>
              <w:t>0</w:t>
            </w:r>
          </w:p>
        </w:tc>
        <w:tc>
          <w:tcPr>
            <w:tcW w:w="4961" w:type="dxa"/>
            <w:shd w:val="clear" w:color="auto" w:fill="FFFFFF"/>
          </w:tcPr>
          <w:p w:rsidR="001041B8" w:rsidRPr="00C716E6" w:rsidRDefault="001041B8" w:rsidP="005A5A40">
            <w:pPr>
              <w:pStyle w:val="Tabulkatext"/>
              <w:jc w:val="center"/>
              <w:rPr>
                <w:rFonts w:cs="Arial"/>
              </w:rPr>
            </w:pPr>
          </w:p>
        </w:tc>
      </w:tr>
      <w:tr w:rsidR="001041B8" w:rsidRPr="00C716E6" w:rsidTr="001041B8">
        <w:tc>
          <w:tcPr>
            <w:tcW w:w="3828" w:type="dxa"/>
            <w:shd w:val="clear" w:color="auto" w:fill="FFFFFF"/>
            <w:vAlign w:val="center"/>
          </w:tcPr>
          <w:p w:rsidR="001041B8" w:rsidRPr="00C716E6" w:rsidRDefault="001041B8" w:rsidP="001041B8">
            <w:pPr>
              <w:pStyle w:val="Tabulkatext"/>
            </w:pPr>
            <w:r w:rsidRPr="00C716E6">
              <w:t>8.3 Pomocí prevence chránit životní prostředí a obyvatelstvo před důsledky přírodních a antropogenních krizových situací</w:t>
            </w:r>
          </w:p>
        </w:tc>
        <w:tc>
          <w:tcPr>
            <w:tcW w:w="709" w:type="dxa"/>
            <w:shd w:val="clear" w:color="auto" w:fill="FFFFFF"/>
            <w:vAlign w:val="center"/>
          </w:tcPr>
          <w:p w:rsidR="001041B8" w:rsidRPr="00C716E6" w:rsidRDefault="00002E44" w:rsidP="005A5A40">
            <w:pPr>
              <w:pStyle w:val="Tabulkatext"/>
              <w:jc w:val="center"/>
              <w:rPr>
                <w:rFonts w:cs="Arial"/>
                <w:b/>
              </w:rPr>
            </w:pPr>
            <w:r w:rsidRPr="00C716E6">
              <w:rPr>
                <w:rFonts w:cs="Arial"/>
                <w:b/>
              </w:rPr>
              <w:t>0</w:t>
            </w:r>
          </w:p>
        </w:tc>
        <w:tc>
          <w:tcPr>
            <w:tcW w:w="4961" w:type="dxa"/>
            <w:shd w:val="clear" w:color="auto" w:fill="FFFFFF"/>
          </w:tcPr>
          <w:p w:rsidR="001041B8" w:rsidRPr="00C716E6" w:rsidRDefault="001041B8" w:rsidP="005A5A40">
            <w:pPr>
              <w:pStyle w:val="Tabulkatext"/>
              <w:jc w:val="center"/>
              <w:rPr>
                <w:rFonts w:cs="Arial"/>
              </w:rPr>
            </w:pPr>
          </w:p>
        </w:tc>
      </w:tr>
      <w:tr w:rsidR="001041B8" w:rsidRPr="00C716E6" w:rsidTr="005A5A40">
        <w:tc>
          <w:tcPr>
            <w:tcW w:w="3828" w:type="dxa"/>
            <w:shd w:val="clear" w:color="auto" w:fill="FFFFFF"/>
          </w:tcPr>
          <w:p w:rsidR="001041B8" w:rsidRPr="00C716E6" w:rsidRDefault="001041B8" w:rsidP="001041B8">
            <w:pPr>
              <w:pStyle w:val="Tabulkatext"/>
              <w:jc w:val="both"/>
              <w:rPr>
                <w:rFonts w:cs="Arial"/>
                <w:sz w:val="16"/>
                <w:szCs w:val="16"/>
              </w:rPr>
            </w:pPr>
            <w:r w:rsidRPr="00C716E6">
              <w:t>9.1 Posilovat odpovědné chování návštěvníků, poskytovatelů služeb i místních obyvatel k životnímu prostředí, podporovat ekologickou výchovu a vzdělávání</w:t>
            </w:r>
          </w:p>
        </w:tc>
        <w:tc>
          <w:tcPr>
            <w:tcW w:w="709" w:type="dxa"/>
            <w:shd w:val="clear" w:color="auto" w:fill="FFFFFF"/>
            <w:vAlign w:val="center"/>
          </w:tcPr>
          <w:p w:rsidR="001041B8" w:rsidRPr="00C716E6" w:rsidRDefault="00114125" w:rsidP="005A5A40">
            <w:pPr>
              <w:pStyle w:val="Tabulkatext"/>
              <w:jc w:val="center"/>
              <w:rPr>
                <w:rFonts w:cs="Arial"/>
                <w:b/>
              </w:rPr>
            </w:pPr>
            <w:r w:rsidRPr="00C716E6">
              <w:rPr>
                <w:rFonts w:cs="Arial"/>
                <w:b/>
              </w:rPr>
              <w:t>0</w:t>
            </w:r>
          </w:p>
        </w:tc>
        <w:tc>
          <w:tcPr>
            <w:tcW w:w="4961" w:type="dxa"/>
            <w:shd w:val="clear" w:color="auto" w:fill="FFFFFF"/>
          </w:tcPr>
          <w:p w:rsidR="001041B8" w:rsidRPr="00C716E6" w:rsidRDefault="001041B8" w:rsidP="005A5A40">
            <w:pPr>
              <w:pStyle w:val="Tabulkatext"/>
              <w:jc w:val="both"/>
              <w:rPr>
                <w:rFonts w:cs="Arial"/>
              </w:rPr>
            </w:pPr>
          </w:p>
        </w:tc>
      </w:tr>
      <w:tr w:rsidR="005A5A40" w:rsidRPr="00C716E6" w:rsidTr="005A5A40">
        <w:tc>
          <w:tcPr>
            <w:tcW w:w="9498" w:type="dxa"/>
            <w:gridSpan w:val="3"/>
            <w:shd w:val="clear" w:color="auto" w:fill="FFFFFF"/>
          </w:tcPr>
          <w:p w:rsidR="005A5A40" w:rsidRPr="00C716E6" w:rsidRDefault="005A5A40" w:rsidP="005A5A40">
            <w:pPr>
              <w:pStyle w:val="Tabulkatext"/>
            </w:pPr>
            <w:r w:rsidRPr="00C716E6">
              <w:t>Návrh reformulace:</w:t>
            </w:r>
          </w:p>
        </w:tc>
      </w:tr>
      <w:tr w:rsidR="005A5A40" w:rsidRPr="00C716E6" w:rsidTr="005A5A40">
        <w:tc>
          <w:tcPr>
            <w:tcW w:w="9498" w:type="dxa"/>
            <w:gridSpan w:val="3"/>
            <w:shd w:val="clear" w:color="auto" w:fill="FFFFFF"/>
          </w:tcPr>
          <w:p w:rsidR="005A5A40" w:rsidRPr="00C716E6" w:rsidRDefault="005A5A40" w:rsidP="005A5A40">
            <w:pPr>
              <w:pStyle w:val="Tabulkatext"/>
            </w:pPr>
            <w:r w:rsidRPr="00C716E6">
              <w:lastRenderedPageBreak/>
              <w:t>Návrh doplnění:</w:t>
            </w:r>
          </w:p>
        </w:tc>
      </w:tr>
    </w:tbl>
    <w:p w:rsidR="005A5A40" w:rsidRPr="00C716E6" w:rsidRDefault="005A5A40" w:rsidP="005A5A40">
      <w:r w:rsidRPr="00C716E6">
        <w:t xml:space="preserve">Cíle navrhované v rámci opatření </w:t>
      </w:r>
      <w:proofErr w:type="gramStart"/>
      <w:r w:rsidRPr="00C716E6">
        <w:t>1.2. mají</w:t>
      </w:r>
      <w:proofErr w:type="gramEnd"/>
      <w:r w:rsidRPr="00C716E6">
        <w:t xml:space="preserve"> převážně managementový charakter bez přímého vztahu vůči referenčním cílům ochrany životního prostředí a veřejného zdraví, které slouží jako referenční rámec pro hodnocení koncepce. Jedním z</w:t>
      </w:r>
      <w:r w:rsidR="00CA4080" w:rsidRPr="00C716E6">
        <w:t> opatření v rámci cíle</w:t>
      </w:r>
      <w:r w:rsidRPr="00C716E6">
        <w:t xml:space="preserve"> 1.2 je také podpora </w:t>
      </w:r>
      <w:r w:rsidR="00CA4080" w:rsidRPr="00C716E6">
        <w:t xml:space="preserve">využití jezera Milada </w:t>
      </w:r>
      <w:r w:rsidRPr="00C716E6">
        <w:t xml:space="preserve">v cestovním ruchu, v tomto cíli se jeví potenciál </w:t>
      </w:r>
      <w:r w:rsidR="00CA4080" w:rsidRPr="00C716E6">
        <w:t>rozšíření možností trávení volného času a rekreace pro obyvatele města i návštěvníky regionu</w:t>
      </w:r>
      <w:r w:rsidRPr="00C716E6">
        <w:t xml:space="preserve">. Lze konstatovat, že cíle stanovené v rámci opatření </w:t>
      </w:r>
      <w:proofErr w:type="gramStart"/>
      <w:r w:rsidRPr="00C716E6">
        <w:t>1.2. jsou</w:t>
      </w:r>
      <w:proofErr w:type="gramEnd"/>
      <w:r w:rsidRPr="00C716E6">
        <w:t xml:space="preserve"> v souladu s principy ochrany životního prostředí a veřejného zdraví reprezentovanými environmentálními cíli přijatými relevantními strategickými dokumenty.</w:t>
      </w:r>
    </w:p>
    <w:p w:rsidR="005A5A40" w:rsidRPr="00C716E6" w:rsidRDefault="005A5A40" w:rsidP="005A5A40"/>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709"/>
        <w:gridCol w:w="4961"/>
      </w:tblGrid>
      <w:tr w:rsidR="00CA4080" w:rsidRPr="00C716E6" w:rsidTr="005A5A40">
        <w:tc>
          <w:tcPr>
            <w:tcW w:w="9498" w:type="dxa"/>
            <w:gridSpan w:val="3"/>
            <w:shd w:val="clear" w:color="auto" w:fill="FFFF99"/>
          </w:tcPr>
          <w:p w:rsidR="00CA4080" w:rsidRPr="00C716E6" w:rsidRDefault="000A2CEC" w:rsidP="00833A22">
            <w:pPr>
              <w:ind w:left="1026" w:hanging="1026"/>
              <w:jc w:val="left"/>
              <w:rPr>
                <w:rFonts w:cs="Arial"/>
                <w:sz w:val="18"/>
                <w:szCs w:val="18"/>
              </w:rPr>
            </w:pPr>
            <w:r>
              <w:rPr>
                <w:rFonts w:cs="Arial"/>
                <w:b/>
                <w:sz w:val="18"/>
                <w:szCs w:val="18"/>
              </w:rPr>
              <w:t>Pilíř</w:t>
            </w:r>
            <w:r w:rsidR="00CA4080" w:rsidRPr="00C716E6">
              <w:rPr>
                <w:rFonts w:cs="Arial"/>
                <w:b/>
                <w:sz w:val="18"/>
                <w:szCs w:val="18"/>
              </w:rPr>
              <w:t xml:space="preserve"> 1:    HOSPODÁŘSKÝ ROZVOJ MĚSTA, ROZVOJ A ŘÍZENÍ MĚSTA, VNĚJŠÍ VZTAHY</w:t>
            </w:r>
          </w:p>
        </w:tc>
      </w:tr>
      <w:tr w:rsidR="00CA4080" w:rsidRPr="00C716E6" w:rsidTr="00A346A5">
        <w:tc>
          <w:tcPr>
            <w:tcW w:w="9498" w:type="dxa"/>
            <w:gridSpan w:val="3"/>
            <w:shd w:val="clear" w:color="auto" w:fill="BFBFBF" w:themeFill="background1" w:themeFillShade="BF"/>
          </w:tcPr>
          <w:p w:rsidR="00CA4080" w:rsidRPr="00C716E6" w:rsidRDefault="00CA4080" w:rsidP="00CA4080">
            <w:pPr>
              <w:ind w:left="34" w:hanging="34"/>
              <w:jc w:val="left"/>
              <w:rPr>
                <w:rFonts w:cs="Arial"/>
                <w:b/>
                <w:i/>
                <w:sz w:val="18"/>
                <w:szCs w:val="18"/>
              </w:rPr>
            </w:pPr>
            <w:r w:rsidRPr="00C716E6">
              <w:rPr>
                <w:rFonts w:cs="Arial"/>
                <w:b/>
                <w:i/>
                <w:sz w:val="18"/>
                <w:szCs w:val="18"/>
              </w:rPr>
              <w:t>Cíl 1.3:  Zefektivnit řízení města, městských částí, organizací a společností města</w:t>
            </w:r>
          </w:p>
        </w:tc>
      </w:tr>
      <w:tr w:rsidR="00CA4080" w:rsidRPr="00C716E6" w:rsidTr="00833A22">
        <w:trPr>
          <w:trHeight w:val="670"/>
        </w:trPr>
        <w:tc>
          <w:tcPr>
            <w:tcW w:w="9498" w:type="dxa"/>
            <w:gridSpan w:val="3"/>
            <w:shd w:val="clear" w:color="auto" w:fill="FFFFFF"/>
            <w:vAlign w:val="center"/>
          </w:tcPr>
          <w:p w:rsidR="00CA4080" w:rsidRPr="00C716E6" w:rsidRDefault="00CA4080" w:rsidP="00CA4080">
            <w:pPr>
              <w:rPr>
                <w:b/>
                <w:color w:val="000000" w:themeColor="text1"/>
              </w:rPr>
            </w:pPr>
            <w:r w:rsidRPr="00C716E6">
              <w:rPr>
                <w:color w:val="000000" w:themeColor="text1"/>
                <w:kern w:val="24"/>
              </w:rPr>
              <w:t xml:space="preserve">Město zváží potřeby vypracování chybějících (a průběžnou aktualizaci stávajících) koncepčních dokumentů (např. cenové mapy, kulturní koncepce, koncepce cestovního ruchu, aktualizace generelu dopravy).  </w:t>
            </w:r>
          </w:p>
          <w:p w:rsidR="00CA4080" w:rsidRPr="00C716E6" w:rsidRDefault="00CA4080" w:rsidP="00CA4080">
            <w:pPr>
              <w:rPr>
                <w:b/>
                <w:color w:val="000000" w:themeColor="text1"/>
              </w:rPr>
            </w:pPr>
            <w:r w:rsidRPr="00C716E6">
              <w:rPr>
                <w:color w:val="000000" w:themeColor="text1"/>
              </w:rPr>
              <w:t>Město bude usilovat o snížení provozních nákladů, měl by být kladen důraz na ošetření smluvních vztahů města. Větší koordinace rozvojových aktivit městských obvodů a města. Město bude nadále systematicky vzdělávat své úředníky a zavádět moderní způsoby veřejné správy.</w:t>
            </w:r>
          </w:p>
          <w:p w:rsidR="00CA4080" w:rsidRPr="00C716E6" w:rsidRDefault="00CA4080" w:rsidP="00CA4080">
            <w:pPr>
              <w:rPr>
                <w:b/>
                <w:color w:val="000000" w:themeColor="text1"/>
              </w:rPr>
            </w:pPr>
            <w:r w:rsidRPr="00C716E6">
              <w:rPr>
                <w:color w:val="000000" w:themeColor="text1"/>
              </w:rPr>
              <w:t xml:space="preserve">Město obsadí pozici interního auditora a jeho činnost prováže s finančním řízením města. Odbory Magistrátu města Ústí nad Labem budou průběžně pracovat s dokumentem Strategie rozvoje města Ústí nad Labem 2015-2020. Vedoucí odborů budou integrovat naplňování Strategie do své mezioborové spolupráce a vůči orgánům města. </w:t>
            </w:r>
          </w:p>
          <w:p w:rsidR="00CA4080" w:rsidRPr="00C716E6" w:rsidRDefault="00CA4080" w:rsidP="00CA4080">
            <w:pPr>
              <w:rPr>
                <w:b/>
                <w:color w:val="000000" w:themeColor="text1"/>
              </w:rPr>
            </w:pPr>
            <w:r w:rsidRPr="00C716E6">
              <w:rPr>
                <w:color w:val="000000" w:themeColor="text1"/>
              </w:rPr>
              <w:t>Bude zvýšena informovanost o aktivitách města navenek. Bude podporována odborná základna úřadu jako poradního nástroje samosprávy a zvýšena její pravomoc a prestiž. Bude upraven jednací řád zastupitelstva s cílem posílení diskuze mezi zastupiteli a veřejností.</w:t>
            </w:r>
          </w:p>
        </w:tc>
      </w:tr>
      <w:tr w:rsidR="005A5A40" w:rsidRPr="00C716E6" w:rsidTr="005A5A40">
        <w:tc>
          <w:tcPr>
            <w:tcW w:w="3828" w:type="dxa"/>
            <w:shd w:val="clear" w:color="auto" w:fill="FFFFFF"/>
          </w:tcPr>
          <w:p w:rsidR="005A5A40" w:rsidRPr="00C716E6" w:rsidRDefault="005A5A40" w:rsidP="005A5A40">
            <w:pPr>
              <w:rPr>
                <w:rFonts w:cs="Arial"/>
                <w:b/>
                <w:sz w:val="16"/>
                <w:szCs w:val="16"/>
              </w:rPr>
            </w:pPr>
          </w:p>
        </w:tc>
        <w:tc>
          <w:tcPr>
            <w:tcW w:w="709" w:type="dxa"/>
            <w:shd w:val="clear" w:color="auto" w:fill="FFFFFF"/>
            <w:vAlign w:val="center"/>
          </w:tcPr>
          <w:p w:rsidR="005A5A40" w:rsidRPr="00C716E6" w:rsidRDefault="005A5A40" w:rsidP="005A5A40">
            <w:pPr>
              <w:jc w:val="center"/>
              <w:rPr>
                <w:rFonts w:cs="Arial"/>
                <w:b/>
                <w:sz w:val="18"/>
                <w:szCs w:val="18"/>
              </w:rPr>
            </w:pPr>
            <w:r w:rsidRPr="00C716E6">
              <w:rPr>
                <w:rFonts w:cs="Arial"/>
                <w:b/>
                <w:sz w:val="18"/>
                <w:szCs w:val="18"/>
              </w:rPr>
              <w:t>1.3</w:t>
            </w:r>
          </w:p>
        </w:tc>
        <w:tc>
          <w:tcPr>
            <w:tcW w:w="4961" w:type="dxa"/>
            <w:shd w:val="clear" w:color="auto" w:fill="FFFFFF"/>
          </w:tcPr>
          <w:p w:rsidR="005A5A40" w:rsidRPr="00C716E6" w:rsidRDefault="005A5A40" w:rsidP="005A5A40">
            <w:pPr>
              <w:rPr>
                <w:rFonts w:cs="Arial"/>
                <w:b/>
                <w:sz w:val="18"/>
                <w:szCs w:val="18"/>
              </w:rPr>
            </w:pPr>
            <w:r w:rsidRPr="00C716E6">
              <w:rPr>
                <w:rFonts w:cs="Arial"/>
                <w:b/>
                <w:sz w:val="18"/>
                <w:szCs w:val="18"/>
              </w:rPr>
              <w:t>Komentář</w:t>
            </w:r>
          </w:p>
        </w:tc>
      </w:tr>
      <w:tr w:rsidR="001041B8" w:rsidRPr="00C716E6" w:rsidTr="005A5A40">
        <w:trPr>
          <w:trHeight w:val="645"/>
        </w:trPr>
        <w:tc>
          <w:tcPr>
            <w:tcW w:w="3828" w:type="dxa"/>
            <w:shd w:val="clear" w:color="auto" w:fill="FFFFFF"/>
          </w:tcPr>
          <w:p w:rsidR="001041B8" w:rsidRPr="00C716E6" w:rsidRDefault="001041B8" w:rsidP="001041B8">
            <w:pPr>
              <w:pStyle w:val="Tabulkatext"/>
              <w:jc w:val="both"/>
              <w:rPr>
                <w:rFonts w:cs="Arial"/>
                <w:sz w:val="16"/>
                <w:szCs w:val="16"/>
                <w:vertAlign w:val="subscript"/>
              </w:rPr>
            </w:pPr>
            <w:r w:rsidRPr="00C716E6">
              <w:t>1.1 Snižovat negativní vlivy rozvoje města na přírodně cenné lokality, zvláště chráněné části přírody a volně žijící druhy živočichů a rostlin</w:t>
            </w:r>
          </w:p>
        </w:tc>
        <w:tc>
          <w:tcPr>
            <w:tcW w:w="709" w:type="dxa"/>
            <w:shd w:val="clear" w:color="auto" w:fill="FFFFFF"/>
            <w:vAlign w:val="center"/>
          </w:tcPr>
          <w:p w:rsidR="001041B8" w:rsidRPr="00C716E6" w:rsidRDefault="001041B8" w:rsidP="005A5A40">
            <w:pPr>
              <w:pStyle w:val="Tabulkatext"/>
              <w:jc w:val="center"/>
              <w:rPr>
                <w:rFonts w:cs="Arial"/>
                <w:b/>
              </w:rPr>
            </w:pPr>
            <w:r w:rsidRPr="00C716E6">
              <w:rPr>
                <w:rFonts w:cs="Arial"/>
                <w:b/>
              </w:rPr>
              <w:t>0</w:t>
            </w:r>
          </w:p>
        </w:tc>
        <w:tc>
          <w:tcPr>
            <w:tcW w:w="4961" w:type="dxa"/>
            <w:shd w:val="clear" w:color="auto" w:fill="FFFFFF"/>
          </w:tcPr>
          <w:p w:rsidR="001041B8" w:rsidRPr="00C716E6" w:rsidRDefault="001041B8" w:rsidP="005A5A40">
            <w:pPr>
              <w:pStyle w:val="Tabulkatext"/>
              <w:rPr>
                <w:rFonts w:cs="Arial"/>
              </w:rPr>
            </w:pPr>
          </w:p>
        </w:tc>
      </w:tr>
      <w:tr w:rsidR="001041B8" w:rsidRPr="00C716E6" w:rsidTr="005A5A40">
        <w:tc>
          <w:tcPr>
            <w:tcW w:w="3828" w:type="dxa"/>
            <w:shd w:val="clear" w:color="auto" w:fill="FFFFFF"/>
          </w:tcPr>
          <w:p w:rsidR="001041B8" w:rsidRPr="00C716E6" w:rsidRDefault="001041B8" w:rsidP="001041B8">
            <w:pPr>
              <w:pStyle w:val="Tabulkatext"/>
              <w:jc w:val="both"/>
              <w:rPr>
                <w:rFonts w:cs="Arial"/>
                <w:sz w:val="16"/>
                <w:szCs w:val="16"/>
              </w:rPr>
            </w:pPr>
            <w:r w:rsidRPr="00C716E6">
              <w:t>1.2 Chránit krajinný ráz a kulturní i přírodní dědictví</w:t>
            </w:r>
          </w:p>
        </w:tc>
        <w:tc>
          <w:tcPr>
            <w:tcW w:w="709" w:type="dxa"/>
            <w:shd w:val="clear" w:color="auto" w:fill="FFFFFF"/>
            <w:vAlign w:val="center"/>
          </w:tcPr>
          <w:p w:rsidR="001041B8" w:rsidRPr="00C716E6" w:rsidRDefault="001041B8" w:rsidP="005A5A40">
            <w:pPr>
              <w:pStyle w:val="Tabulkatext"/>
              <w:jc w:val="center"/>
              <w:rPr>
                <w:rFonts w:cs="Arial"/>
                <w:b/>
              </w:rPr>
            </w:pPr>
            <w:r w:rsidRPr="00C716E6">
              <w:rPr>
                <w:rFonts w:cs="Arial"/>
                <w:b/>
              </w:rPr>
              <w:t>0</w:t>
            </w:r>
          </w:p>
        </w:tc>
        <w:tc>
          <w:tcPr>
            <w:tcW w:w="4961" w:type="dxa"/>
            <w:shd w:val="clear" w:color="auto" w:fill="FFFFFF"/>
          </w:tcPr>
          <w:p w:rsidR="001041B8" w:rsidRPr="00C716E6" w:rsidRDefault="001041B8" w:rsidP="005A5A40">
            <w:pPr>
              <w:pStyle w:val="Tabulkatext"/>
              <w:rPr>
                <w:rFonts w:cs="Arial"/>
              </w:rPr>
            </w:pPr>
          </w:p>
        </w:tc>
      </w:tr>
      <w:tr w:rsidR="001041B8" w:rsidRPr="00C716E6" w:rsidTr="005A5A40">
        <w:tc>
          <w:tcPr>
            <w:tcW w:w="3828" w:type="dxa"/>
            <w:shd w:val="clear" w:color="auto" w:fill="FFFFFF"/>
          </w:tcPr>
          <w:p w:rsidR="001041B8" w:rsidRPr="00C716E6" w:rsidRDefault="001041B8" w:rsidP="001041B8">
            <w:pPr>
              <w:pStyle w:val="Tabulkatext"/>
              <w:jc w:val="both"/>
              <w:rPr>
                <w:rFonts w:cs="Arial"/>
                <w:sz w:val="16"/>
                <w:szCs w:val="16"/>
              </w:rPr>
            </w:pPr>
            <w:r w:rsidRPr="00C716E6">
              <w:t>2.1 Omezit zábory a degradaci půdy</w:t>
            </w:r>
          </w:p>
        </w:tc>
        <w:tc>
          <w:tcPr>
            <w:tcW w:w="709" w:type="dxa"/>
            <w:shd w:val="clear" w:color="auto" w:fill="FFFFFF"/>
            <w:vAlign w:val="center"/>
          </w:tcPr>
          <w:p w:rsidR="001041B8" w:rsidRPr="00C716E6" w:rsidRDefault="001041B8" w:rsidP="005A5A40">
            <w:pPr>
              <w:pStyle w:val="Tabulkatext"/>
              <w:jc w:val="center"/>
              <w:rPr>
                <w:rFonts w:cs="Arial"/>
                <w:b/>
              </w:rPr>
            </w:pPr>
            <w:r w:rsidRPr="00C716E6">
              <w:rPr>
                <w:rFonts w:cs="Arial"/>
                <w:b/>
              </w:rPr>
              <w:t>0</w:t>
            </w:r>
          </w:p>
        </w:tc>
        <w:tc>
          <w:tcPr>
            <w:tcW w:w="4961" w:type="dxa"/>
            <w:shd w:val="clear" w:color="auto" w:fill="FFFFFF"/>
          </w:tcPr>
          <w:p w:rsidR="001041B8" w:rsidRPr="00C716E6" w:rsidRDefault="001041B8" w:rsidP="005A5A40">
            <w:pPr>
              <w:pStyle w:val="Tabulkatext"/>
              <w:rPr>
                <w:rFonts w:cs="Arial"/>
              </w:rPr>
            </w:pPr>
          </w:p>
        </w:tc>
      </w:tr>
      <w:tr w:rsidR="001041B8" w:rsidRPr="00C716E6" w:rsidTr="005A5A40">
        <w:tc>
          <w:tcPr>
            <w:tcW w:w="3828" w:type="dxa"/>
            <w:shd w:val="clear" w:color="auto" w:fill="FFFFFF"/>
          </w:tcPr>
          <w:p w:rsidR="001041B8" w:rsidRPr="00C716E6" w:rsidRDefault="001041B8" w:rsidP="001041B8">
            <w:pPr>
              <w:pStyle w:val="Tabulkatext"/>
              <w:jc w:val="both"/>
              <w:rPr>
                <w:rFonts w:cs="Arial"/>
                <w:sz w:val="16"/>
                <w:szCs w:val="16"/>
              </w:rPr>
            </w:pPr>
            <w:r w:rsidRPr="00C716E6">
              <w:t>2.2 Podporovat využívání brownfields pro rozvojové aktivity</w:t>
            </w:r>
          </w:p>
        </w:tc>
        <w:tc>
          <w:tcPr>
            <w:tcW w:w="709" w:type="dxa"/>
            <w:shd w:val="clear" w:color="auto" w:fill="FFFFFF"/>
            <w:vAlign w:val="center"/>
          </w:tcPr>
          <w:p w:rsidR="001041B8" w:rsidRPr="00C716E6" w:rsidRDefault="001041B8" w:rsidP="005A5A40">
            <w:pPr>
              <w:pStyle w:val="Tabulkatext"/>
              <w:jc w:val="center"/>
              <w:rPr>
                <w:rFonts w:cs="Arial"/>
                <w:b/>
              </w:rPr>
            </w:pPr>
            <w:r w:rsidRPr="00C716E6">
              <w:rPr>
                <w:rFonts w:cs="Arial"/>
                <w:b/>
              </w:rPr>
              <w:t>0</w:t>
            </w:r>
          </w:p>
        </w:tc>
        <w:tc>
          <w:tcPr>
            <w:tcW w:w="4961" w:type="dxa"/>
            <w:shd w:val="clear" w:color="auto" w:fill="FFFFFF"/>
          </w:tcPr>
          <w:p w:rsidR="001041B8" w:rsidRPr="00C716E6" w:rsidRDefault="001041B8" w:rsidP="005A5A40">
            <w:pPr>
              <w:pStyle w:val="Tabulkatext"/>
              <w:rPr>
                <w:rFonts w:cs="Arial"/>
              </w:rPr>
            </w:pPr>
          </w:p>
        </w:tc>
      </w:tr>
      <w:tr w:rsidR="001041B8" w:rsidRPr="00C716E6" w:rsidTr="005A5A40">
        <w:tc>
          <w:tcPr>
            <w:tcW w:w="3828" w:type="dxa"/>
            <w:shd w:val="clear" w:color="auto" w:fill="FFFFFF"/>
          </w:tcPr>
          <w:p w:rsidR="001041B8" w:rsidRPr="00C716E6" w:rsidRDefault="001041B8" w:rsidP="001041B8">
            <w:pPr>
              <w:pStyle w:val="Tabulkatext"/>
              <w:jc w:val="both"/>
              <w:rPr>
                <w:rFonts w:cs="Arial"/>
                <w:sz w:val="16"/>
                <w:szCs w:val="16"/>
              </w:rPr>
            </w:pPr>
            <w:r w:rsidRPr="00C716E6">
              <w:t>3.1 Snižovat emise znečišťujících látek do ovzduší s důrazem na PM</w:t>
            </w:r>
            <w:r w:rsidRPr="00BB4626">
              <w:rPr>
                <w:vertAlign w:val="subscript"/>
              </w:rPr>
              <w:t>10</w:t>
            </w:r>
            <w:r w:rsidRPr="00C716E6">
              <w:t xml:space="preserve"> a NOx</w:t>
            </w:r>
          </w:p>
        </w:tc>
        <w:tc>
          <w:tcPr>
            <w:tcW w:w="709" w:type="dxa"/>
            <w:shd w:val="clear" w:color="auto" w:fill="FFFFFF"/>
            <w:vAlign w:val="center"/>
          </w:tcPr>
          <w:p w:rsidR="001041B8" w:rsidRPr="00C716E6" w:rsidRDefault="001041B8" w:rsidP="005A5A40">
            <w:pPr>
              <w:pStyle w:val="Tabulkatext"/>
              <w:jc w:val="center"/>
              <w:rPr>
                <w:rFonts w:cs="Arial"/>
                <w:b/>
              </w:rPr>
            </w:pPr>
            <w:r w:rsidRPr="00C716E6">
              <w:rPr>
                <w:rFonts w:cs="Arial"/>
                <w:b/>
              </w:rPr>
              <w:t>0</w:t>
            </w:r>
          </w:p>
        </w:tc>
        <w:tc>
          <w:tcPr>
            <w:tcW w:w="4961" w:type="dxa"/>
            <w:shd w:val="clear" w:color="auto" w:fill="FFFFFF"/>
          </w:tcPr>
          <w:p w:rsidR="001041B8" w:rsidRPr="00C716E6" w:rsidRDefault="001041B8" w:rsidP="005A5A40">
            <w:pPr>
              <w:pStyle w:val="Tabulkatext"/>
              <w:rPr>
                <w:rFonts w:cs="Arial"/>
              </w:rPr>
            </w:pPr>
          </w:p>
        </w:tc>
      </w:tr>
      <w:tr w:rsidR="001041B8" w:rsidRPr="00C716E6" w:rsidTr="005A5A40">
        <w:tc>
          <w:tcPr>
            <w:tcW w:w="3828" w:type="dxa"/>
            <w:shd w:val="clear" w:color="auto" w:fill="FFFFFF"/>
          </w:tcPr>
          <w:p w:rsidR="001041B8" w:rsidRPr="00C716E6" w:rsidRDefault="001041B8" w:rsidP="001041B8">
            <w:pPr>
              <w:pStyle w:val="Tabulkatext"/>
              <w:jc w:val="both"/>
              <w:rPr>
                <w:rFonts w:cs="Arial"/>
                <w:sz w:val="16"/>
                <w:szCs w:val="16"/>
              </w:rPr>
            </w:pPr>
            <w:r w:rsidRPr="00C716E6">
              <w:t>4.1 Snižovat spotřebu vody, efektivně využívat vodní zdroje</w:t>
            </w:r>
          </w:p>
        </w:tc>
        <w:tc>
          <w:tcPr>
            <w:tcW w:w="709" w:type="dxa"/>
            <w:shd w:val="clear" w:color="auto" w:fill="FFFFFF"/>
            <w:vAlign w:val="center"/>
          </w:tcPr>
          <w:p w:rsidR="001041B8" w:rsidRPr="00C716E6" w:rsidRDefault="001041B8" w:rsidP="005A5A40">
            <w:pPr>
              <w:pStyle w:val="Tabulkatext"/>
              <w:jc w:val="center"/>
              <w:rPr>
                <w:rFonts w:cs="Arial"/>
                <w:b/>
              </w:rPr>
            </w:pPr>
            <w:r w:rsidRPr="00C716E6">
              <w:rPr>
                <w:rFonts w:cs="Arial"/>
                <w:b/>
              </w:rPr>
              <w:t>0</w:t>
            </w:r>
          </w:p>
        </w:tc>
        <w:tc>
          <w:tcPr>
            <w:tcW w:w="4961" w:type="dxa"/>
            <w:shd w:val="clear" w:color="auto" w:fill="FFFFFF"/>
          </w:tcPr>
          <w:p w:rsidR="001041B8" w:rsidRPr="00C716E6" w:rsidRDefault="001041B8" w:rsidP="005A5A40">
            <w:pPr>
              <w:pStyle w:val="Tabulkatext"/>
              <w:rPr>
                <w:rFonts w:cs="Arial"/>
              </w:rPr>
            </w:pPr>
          </w:p>
        </w:tc>
      </w:tr>
      <w:tr w:rsidR="001041B8" w:rsidRPr="00C716E6" w:rsidTr="005A5A40">
        <w:tc>
          <w:tcPr>
            <w:tcW w:w="3828" w:type="dxa"/>
            <w:shd w:val="clear" w:color="auto" w:fill="FFFFFF"/>
          </w:tcPr>
          <w:p w:rsidR="001041B8" w:rsidRPr="00C716E6" w:rsidRDefault="001041B8" w:rsidP="001041B8">
            <w:pPr>
              <w:pStyle w:val="Tabulkatext"/>
              <w:jc w:val="both"/>
              <w:rPr>
                <w:rFonts w:cs="Arial"/>
                <w:sz w:val="16"/>
                <w:szCs w:val="16"/>
              </w:rPr>
            </w:pPr>
            <w:r w:rsidRPr="00C716E6">
              <w:t>4.2 Zlepšovat stav a ekologické funkce vodních útvarů, zvyšovat retenční schopnost území</w:t>
            </w:r>
          </w:p>
        </w:tc>
        <w:tc>
          <w:tcPr>
            <w:tcW w:w="709" w:type="dxa"/>
            <w:shd w:val="clear" w:color="auto" w:fill="FFFFFF"/>
            <w:vAlign w:val="center"/>
          </w:tcPr>
          <w:p w:rsidR="001041B8" w:rsidRPr="00C716E6" w:rsidRDefault="001041B8" w:rsidP="005A5A40">
            <w:pPr>
              <w:pStyle w:val="Tabulkatext"/>
              <w:jc w:val="center"/>
              <w:rPr>
                <w:rFonts w:cs="Arial"/>
                <w:b/>
              </w:rPr>
            </w:pPr>
            <w:r w:rsidRPr="00C716E6">
              <w:rPr>
                <w:rFonts w:cs="Arial"/>
                <w:b/>
              </w:rPr>
              <w:t>0</w:t>
            </w:r>
          </w:p>
        </w:tc>
        <w:tc>
          <w:tcPr>
            <w:tcW w:w="4961" w:type="dxa"/>
            <w:shd w:val="clear" w:color="auto" w:fill="FFFFFF"/>
          </w:tcPr>
          <w:p w:rsidR="001041B8" w:rsidRPr="00C716E6" w:rsidRDefault="001041B8" w:rsidP="005A5A40">
            <w:pPr>
              <w:pStyle w:val="Tabulkatext"/>
              <w:rPr>
                <w:rFonts w:cs="Arial"/>
              </w:rPr>
            </w:pPr>
          </w:p>
        </w:tc>
      </w:tr>
      <w:tr w:rsidR="001041B8" w:rsidRPr="00C716E6" w:rsidTr="005A5A40">
        <w:tc>
          <w:tcPr>
            <w:tcW w:w="3828" w:type="dxa"/>
            <w:shd w:val="clear" w:color="auto" w:fill="FFFFFF"/>
          </w:tcPr>
          <w:p w:rsidR="001041B8" w:rsidRPr="00C716E6" w:rsidRDefault="001041B8" w:rsidP="001041B8">
            <w:pPr>
              <w:pStyle w:val="Tabulkatext"/>
              <w:jc w:val="both"/>
              <w:rPr>
                <w:rFonts w:cs="Arial"/>
                <w:sz w:val="16"/>
                <w:szCs w:val="16"/>
              </w:rPr>
            </w:pPr>
            <w:r w:rsidRPr="00C716E6">
              <w:t>5.1 Podporovat ekologicky šetrné formy dopravy</w:t>
            </w:r>
          </w:p>
        </w:tc>
        <w:tc>
          <w:tcPr>
            <w:tcW w:w="709" w:type="dxa"/>
            <w:shd w:val="clear" w:color="auto" w:fill="FFFFFF"/>
            <w:vAlign w:val="center"/>
          </w:tcPr>
          <w:p w:rsidR="001041B8" w:rsidRPr="00C716E6" w:rsidRDefault="001041B8" w:rsidP="005A5A40">
            <w:pPr>
              <w:pStyle w:val="Tabulkatext"/>
              <w:jc w:val="center"/>
              <w:rPr>
                <w:rFonts w:cs="Arial"/>
                <w:b/>
              </w:rPr>
            </w:pPr>
            <w:r w:rsidRPr="00C716E6">
              <w:rPr>
                <w:rFonts w:cs="Arial"/>
                <w:b/>
              </w:rPr>
              <w:t>0</w:t>
            </w:r>
          </w:p>
        </w:tc>
        <w:tc>
          <w:tcPr>
            <w:tcW w:w="4961" w:type="dxa"/>
            <w:shd w:val="clear" w:color="auto" w:fill="FFFFFF"/>
          </w:tcPr>
          <w:p w:rsidR="001041B8" w:rsidRPr="00C716E6" w:rsidRDefault="001041B8" w:rsidP="005A5A40">
            <w:pPr>
              <w:pStyle w:val="Tabulkatext"/>
              <w:rPr>
                <w:rFonts w:cs="Arial"/>
              </w:rPr>
            </w:pPr>
          </w:p>
        </w:tc>
      </w:tr>
      <w:tr w:rsidR="001041B8" w:rsidRPr="00C716E6" w:rsidTr="005A5A40">
        <w:tc>
          <w:tcPr>
            <w:tcW w:w="3828" w:type="dxa"/>
            <w:shd w:val="clear" w:color="auto" w:fill="FFFFFF"/>
          </w:tcPr>
          <w:p w:rsidR="001041B8" w:rsidRPr="00C716E6" w:rsidRDefault="001041B8" w:rsidP="001041B8">
            <w:pPr>
              <w:pStyle w:val="Tabulkatext"/>
              <w:jc w:val="both"/>
              <w:rPr>
                <w:rFonts w:cs="Arial"/>
                <w:sz w:val="16"/>
                <w:szCs w:val="16"/>
              </w:rPr>
            </w:pPr>
            <w:proofErr w:type="gramStart"/>
            <w:r w:rsidRPr="00C716E6">
              <w:t>6.1  Podporovat</w:t>
            </w:r>
            <w:proofErr w:type="gramEnd"/>
            <w:r w:rsidRPr="00C716E6">
              <w:t xml:space="preserve"> environmentálně šetrné formy rekreace a zdravý životní styl</w:t>
            </w:r>
          </w:p>
        </w:tc>
        <w:tc>
          <w:tcPr>
            <w:tcW w:w="709" w:type="dxa"/>
            <w:shd w:val="clear" w:color="auto" w:fill="FFFFFF"/>
            <w:vAlign w:val="center"/>
          </w:tcPr>
          <w:p w:rsidR="001041B8" w:rsidRPr="00C716E6" w:rsidRDefault="001041B8" w:rsidP="005A5A40">
            <w:pPr>
              <w:pStyle w:val="Tabulkatext"/>
              <w:jc w:val="center"/>
              <w:rPr>
                <w:rFonts w:cs="Arial"/>
                <w:b/>
              </w:rPr>
            </w:pPr>
            <w:r w:rsidRPr="00C716E6">
              <w:rPr>
                <w:rFonts w:cs="Arial"/>
                <w:b/>
              </w:rPr>
              <w:t>0</w:t>
            </w:r>
          </w:p>
        </w:tc>
        <w:tc>
          <w:tcPr>
            <w:tcW w:w="4961" w:type="dxa"/>
            <w:shd w:val="clear" w:color="auto" w:fill="FFFFFF"/>
          </w:tcPr>
          <w:p w:rsidR="001041B8" w:rsidRPr="00C716E6" w:rsidRDefault="001041B8" w:rsidP="005A5A40">
            <w:pPr>
              <w:pStyle w:val="Tabulkatext"/>
              <w:rPr>
                <w:rFonts w:cs="Arial"/>
              </w:rPr>
            </w:pPr>
          </w:p>
        </w:tc>
      </w:tr>
      <w:tr w:rsidR="001041B8" w:rsidRPr="00C716E6" w:rsidTr="005A5A40">
        <w:tc>
          <w:tcPr>
            <w:tcW w:w="3828" w:type="dxa"/>
            <w:shd w:val="clear" w:color="auto" w:fill="FFFFFF"/>
          </w:tcPr>
          <w:p w:rsidR="001041B8" w:rsidRPr="00C716E6" w:rsidRDefault="0025149F" w:rsidP="001041B8">
            <w:pPr>
              <w:pStyle w:val="Tabulkatext"/>
              <w:jc w:val="both"/>
              <w:rPr>
                <w:rFonts w:cs="Arial"/>
                <w:sz w:val="16"/>
                <w:szCs w:val="16"/>
              </w:rPr>
            </w:pPr>
            <w:r w:rsidRPr="00C716E6">
              <w:t xml:space="preserve">7.1 Omezovat množství a zvýšit energetické </w:t>
            </w:r>
            <w:r w:rsidRPr="00C716E6">
              <w:lastRenderedPageBreak/>
              <w:t xml:space="preserve">a materiálové využívání odpadů, snižovat spotřebu neobnovitelných zdrojů </w:t>
            </w:r>
          </w:p>
        </w:tc>
        <w:tc>
          <w:tcPr>
            <w:tcW w:w="709" w:type="dxa"/>
            <w:shd w:val="clear" w:color="auto" w:fill="FFFFFF"/>
            <w:vAlign w:val="center"/>
          </w:tcPr>
          <w:p w:rsidR="001041B8" w:rsidRPr="00C716E6" w:rsidRDefault="001041B8" w:rsidP="005A5A40">
            <w:pPr>
              <w:pStyle w:val="Tabulkatext"/>
              <w:jc w:val="center"/>
              <w:rPr>
                <w:rFonts w:cs="Arial"/>
                <w:b/>
              </w:rPr>
            </w:pPr>
            <w:r w:rsidRPr="00C716E6">
              <w:rPr>
                <w:rFonts w:cs="Arial"/>
                <w:b/>
              </w:rPr>
              <w:lastRenderedPageBreak/>
              <w:t>0</w:t>
            </w:r>
          </w:p>
        </w:tc>
        <w:tc>
          <w:tcPr>
            <w:tcW w:w="4961" w:type="dxa"/>
            <w:shd w:val="clear" w:color="auto" w:fill="FFFFFF"/>
          </w:tcPr>
          <w:p w:rsidR="001041B8" w:rsidRPr="00C716E6" w:rsidRDefault="001041B8" w:rsidP="005A5A40">
            <w:pPr>
              <w:pStyle w:val="Tabulkatext"/>
              <w:rPr>
                <w:rFonts w:cs="Arial"/>
              </w:rPr>
            </w:pPr>
          </w:p>
        </w:tc>
      </w:tr>
      <w:tr w:rsidR="001041B8" w:rsidRPr="00C716E6" w:rsidTr="001041B8">
        <w:tc>
          <w:tcPr>
            <w:tcW w:w="3828" w:type="dxa"/>
            <w:shd w:val="clear" w:color="auto" w:fill="FFFFFF"/>
            <w:vAlign w:val="center"/>
          </w:tcPr>
          <w:p w:rsidR="001041B8" w:rsidRPr="00C716E6" w:rsidRDefault="001041B8" w:rsidP="001041B8">
            <w:pPr>
              <w:pStyle w:val="Tabulkatext"/>
            </w:pPr>
            <w:r w:rsidRPr="00C716E6">
              <w:lastRenderedPageBreak/>
              <w:t xml:space="preserve">8.1 Snižovat zatížení obyvatelstva hlukem </w:t>
            </w:r>
          </w:p>
        </w:tc>
        <w:tc>
          <w:tcPr>
            <w:tcW w:w="709" w:type="dxa"/>
            <w:shd w:val="clear" w:color="auto" w:fill="FFFFFF"/>
            <w:vAlign w:val="center"/>
          </w:tcPr>
          <w:p w:rsidR="001041B8" w:rsidRPr="00C716E6" w:rsidRDefault="001041B8" w:rsidP="005A5A40">
            <w:pPr>
              <w:pStyle w:val="Tabulkatext"/>
              <w:jc w:val="center"/>
              <w:rPr>
                <w:rFonts w:cs="Arial"/>
                <w:b/>
              </w:rPr>
            </w:pPr>
            <w:r w:rsidRPr="00C716E6">
              <w:rPr>
                <w:rFonts w:cs="Arial"/>
                <w:b/>
              </w:rPr>
              <w:t>0</w:t>
            </w:r>
          </w:p>
        </w:tc>
        <w:tc>
          <w:tcPr>
            <w:tcW w:w="4961" w:type="dxa"/>
            <w:shd w:val="clear" w:color="auto" w:fill="FFFFFF"/>
          </w:tcPr>
          <w:p w:rsidR="001041B8" w:rsidRPr="00C716E6" w:rsidRDefault="001041B8" w:rsidP="005A5A40">
            <w:pPr>
              <w:pStyle w:val="Tabulkatext"/>
              <w:jc w:val="center"/>
              <w:rPr>
                <w:rFonts w:cs="Arial"/>
              </w:rPr>
            </w:pPr>
          </w:p>
        </w:tc>
      </w:tr>
      <w:tr w:rsidR="001041B8" w:rsidRPr="00C716E6" w:rsidTr="001041B8">
        <w:tc>
          <w:tcPr>
            <w:tcW w:w="3828" w:type="dxa"/>
            <w:shd w:val="clear" w:color="auto" w:fill="FFFFFF"/>
            <w:vAlign w:val="center"/>
          </w:tcPr>
          <w:p w:rsidR="001041B8" w:rsidRPr="00C716E6" w:rsidRDefault="001041B8" w:rsidP="001041B8">
            <w:pPr>
              <w:pStyle w:val="Tabulkatext"/>
            </w:pPr>
            <w:r w:rsidRPr="00C716E6">
              <w:t>8.2. Zlepšit kvalitu života obyvatel a sociální determinanty lidského zdraví</w:t>
            </w:r>
          </w:p>
          <w:p w:rsidR="001041B8" w:rsidRPr="00C716E6" w:rsidRDefault="001041B8" w:rsidP="001041B8">
            <w:pPr>
              <w:pStyle w:val="Tabulkatext"/>
            </w:pPr>
          </w:p>
        </w:tc>
        <w:tc>
          <w:tcPr>
            <w:tcW w:w="709" w:type="dxa"/>
            <w:shd w:val="clear" w:color="auto" w:fill="FFFFFF"/>
            <w:vAlign w:val="center"/>
          </w:tcPr>
          <w:p w:rsidR="001041B8" w:rsidRPr="00C716E6" w:rsidRDefault="00002E44" w:rsidP="005A5A40">
            <w:pPr>
              <w:pStyle w:val="Tabulkatext"/>
              <w:jc w:val="center"/>
              <w:rPr>
                <w:rFonts w:cs="Arial"/>
                <w:b/>
              </w:rPr>
            </w:pPr>
            <w:r w:rsidRPr="00C716E6">
              <w:rPr>
                <w:rFonts w:cs="Arial"/>
                <w:b/>
              </w:rPr>
              <w:t>0</w:t>
            </w:r>
          </w:p>
        </w:tc>
        <w:tc>
          <w:tcPr>
            <w:tcW w:w="4961" w:type="dxa"/>
            <w:shd w:val="clear" w:color="auto" w:fill="FFFFFF"/>
          </w:tcPr>
          <w:p w:rsidR="001041B8" w:rsidRPr="00C716E6" w:rsidRDefault="001041B8" w:rsidP="005A5A40">
            <w:pPr>
              <w:pStyle w:val="Tabulkatext"/>
              <w:jc w:val="center"/>
              <w:rPr>
                <w:rFonts w:cs="Arial"/>
              </w:rPr>
            </w:pPr>
          </w:p>
        </w:tc>
      </w:tr>
      <w:tr w:rsidR="001041B8" w:rsidRPr="00C716E6" w:rsidTr="001041B8">
        <w:tc>
          <w:tcPr>
            <w:tcW w:w="3828" w:type="dxa"/>
            <w:shd w:val="clear" w:color="auto" w:fill="FFFFFF"/>
            <w:vAlign w:val="center"/>
          </w:tcPr>
          <w:p w:rsidR="001041B8" w:rsidRPr="00C716E6" w:rsidRDefault="001041B8" w:rsidP="001041B8">
            <w:pPr>
              <w:pStyle w:val="Tabulkatext"/>
            </w:pPr>
            <w:r w:rsidRPr="00C716E6">
              <w:t>8.3 Pomocí prevence chránit životní prostředí a obyvatelstvo před důsledky přírodních a antropogenních krizových situací</w:t>
            </w:r>
          </w:p>
        </w:tc>
        <w:tc>
          <w:tcPr>
            <w:tcW w:w="709" w:type="dxa"/>
            <w:shd w:val="clear" w:color="auto" w:fill="FFFFFF"/>
            <w:vAlign w:val="center"/>
          </w:tcPr>
          <w:p w:rsidR="001041B8" w:rsidRPr="00C716E6" w:rsidRDefault="00002E44" w:rsidP="005A5A40">
            <w:pPr>
              <w:pStyle w:val="Tabulkatext"/>
              <w:jc w:val="center"/>
              <w:rPr>
                <w:rFonts w:cs="Arial"/>
                <w:b/>
              </w:rPr>
            </w:pPr>
            <w:r w:rsidRPr="00C716E6">
              <w:rPr>
                <w:rFonts w:cs="Arial"/>
                <w:b/>
              </w:rPr>
              <w:t>0</w:t>
            </w:r>
          </w:p>
        </w:tc>
        <w:tc>
          <w:tcPr>
            <w:tcW w:w="4961" w:type="dxa"/>
            <w:shd w:val="clear" w:color="auto" w:fill="FFFFFF"/>
          </w:tcPr>
          <w:p w:rsidR="001041B8" w:rsidRPr="00C716E6" w:rsidRDefault="001041B8" w:rsidP="005A5A40">
            <w:pPr>
              <w:pStyle w:val="Tabulkatext"/>
              <w:jc w:val="center"/>
              <w:rPr>
                <w:rFonts w:cs="Arial"/>
              </w:rPr>
            </w:pPr>
          </w:p>
        </w:tc>
      </w:tr>
      <w:tr w:rsidR="001041B8" w:rsidRPr="00C716E6" w:rsidTr="005A5A40">
        <w:tc>
          <w:tcPr>
            <w:tcW w:w="3828" w:type="dxa"/>
            <w:shd w:val="clear" w:color="auto" w:fill="FFFFFF"/>
          </w:tcPr>
          <w:p w:rsidR="001041B8" w:rsidRPr="00C716E6" w:rsidRDefault="001041B8" w:rsidP="001041B8">
            <w:pPr>
              <w:pStyle w:val="Tabulkatext"/>
              <w:jc w:val="both"/>
              <w:rPr>
                <w:rFonts w:cs="Arial"/>
                <w:sz w:val="16"/>
                <w:szCs w:val="16"/>
              </w:rPr>
            </w:pPr>
            <w:r w:rsidRPr="00C716E6">
              <w:t>9.1 Posilovat odpovědné chování návštěvníků, poskytovatelů služeb i místních obyvatel k životnímu prostředí, podporovat ekologickou výchovu a vzdělávání</w:t>
            </w:r>
          </w:p>
        </w:tc>
        <w:tc>
          <w:tcPr>
            <w:tcW w:w="709" w:type="dxa"/>
            <w:shd w:val="clear" w:color="auto" w:fill="FFFFFF"/>
            <w:vAlign w:val="center"/>
          </w:tcPr>
          <w:p w:rsidR="001041B8" w:rsidRPr="00C716E6" w:rsidRDefault="001041B8" w:rsidP="005A5A40">
            <w:pPr>
              <w:pStyle w:val="Tabulkatext"/>
              <w:jc w:val="center"/>
              <w:rPr>
                <w:rFonts w:cs="Arial"/>
                <w:b/>
              </w:rPr>
            </w:pPr>
            <w:r w:rsidRPr="00C716E6">
              <w:rPr>
                <w:rFonts w:cs="Arial"/>
                <w:b/>
              </w:rPr>
              <w:t>0</w:t>
            </w:r>
          </w:p>
        </w:tc>
        <w:tc>
          <w:tcPr>
            <w:tcW w:w="4961" w:type="dxa"/>
            <w:shd w:val="clear" w:color="auto" w:fill="FFFFFF"/>
          </w:tcPr>
          <w:p w:rsidR="001041B8" w:rsidRPr="00C716E6" w:rsidRDefault="001041B8" w:rsidP="005A5A40">
            <w:pPr>
              <w:pStyle w:val="Tabulkatext"/>
              <w:rPr>
                <w:rFonts w:cs="Arial"/>
              </w:rPr>
            </w:pPr>
          </w:p>
        </w:tc>
      </w:tr>
      <w:tr w:rsidR="005A5A40" w:rsidRPr="00C716E6" w:rsidTr="005A5A40">
        <w:tc>
          <w:tcPr>
            <w:tcW w:w="9498" w:type="dxa"/>
            <w:gridSpan w:val="3"/>
            <w:shd w:val="clear" w:color="auto" w:fill="FFFFFF"/>
          </w:tcPr>
          <w:p w:rsidR="005A5A40" w:rsidRPr="00C716E6" w:rsidRDefault="005A5A40" w:rsidP="005A5A40">
            <w:pPr>
              <w:pStyle w:val="Tabulkatext"/>
            </w:pPr>
            <w:r w:rsidRPr="00C716E6">
              <w:t>Návrh reformulace:</w:t>
            </w:r>
          </w:p>
        </w:tc>
      </w:tr>
      <w:tr w:rsidR="005A5A40" w:rsidRPr="00C716E6" w:rsidTr="005A5A40">
        <w:tc>
          <w:tcPr>
            <w:tcW w:w="9498" w:type="dxa"/>
            <w:gridSpan w:val="3"/>
            <w:shd w:val="clear" w:color="auto" w:fill="FFFFFF"/>
          </w:tcPr>
          <w:p w:rsidR="005A5A40" w:rsidRPr="00C716E6" w:rsidRDefault="005A5A40" w:rsidP="005A5A40">
            <w:pPr>
              <w:pStyle w:val="Tabulkatext"/>
            </w:pPr>
            <w:r w:rsidRPr="00C716E6">
              <w:t>Návrh doplnění:</w:t>
            </w:r>
          </w:p>
        </w:tc>
      </w:tr>
    </w:tbl>
    <w:p w:rsidR="005A5A40" w:rsidRPr="00C716E6" w:rsidRDefault="00CA4080" w:rsidP="005A5A40">
      <w:r w:rsidRPr="00C716E6">
        <w:t xml:space="preserve">Opatření směřující k naplnění tohoto cíle jsou z pohledu ochrany životního prostředí a veřejného zdraví převážně </w:t>
      </w:r>
      <w:proofErr w:type="gramStart"/>
      <w:r w:rsidRPr="00C716E6">
        <w:t xml:space="preserve">organizačního a </w:t>
      </w:r>
      <w:r w:rsidR="005A5A40" w:rsidRPr="00C716E6">
        <w:t xml:space="preserve"> administrativního</w:t>
      </w:r>
      <w:proofErr w:type="gramEnd"/>
      <w:r w:rsidR="005A5A40" w:rsidRPr="00C716E6">
        <w:t xml:space="preserve"> charakteru, bez identifikovatelné vazby na životní prostředí resp. environmentální cíle přijaté v rámci souvisejících strategických dokumentů ani vůči referenčnímu rámci. </w:t>
      </w:r>
    </w:p>
    <w:p w:rsidR="00CA4080" w:rsidRPr="00C716E6" w:rsidRDefault="00CA4080" w:rsidP="005A5A40"/>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709"/>
        <w:gridCol w:w="4961"/>
      </w:tblGrid>
      <w:tr w:rsidR="00CA4080" w:rsidRPr="00C716E6" w:rsidTr="00833A22">
        <w:tc>
          <w:tcPr>
            <w:tcW w:w="9498" w:type="dxa"/>
            <w:gridSpan w:val="3"/>
            <w:shd w:val="clear" w:color="auto" w:fill="FFFF99"/>
          </w:tcPr>
          <w:p w:rsidR="00CA4080" w:rsidRPr="00C716E6" w:rsidRDefault="000A2CEC" w:rsidP="00833A22">
            <w:pPr>
              <w:ind w:left="1026" w:hanging="1026"/>
              <w:jc w:val="left"/>
              <w:rPr>
                <w:rFonts w:cs="Arial"/>
                <w:sz w:val="18"/>
                <w:szCs w:val="18"/>
              </w:rPr>
            </w:pPr>
            <w:r>
              <w:rPr>
                <w:rFonts w:cs="Arial"/>
                <w:b/>
                <w:sz w:val="18"/>
                <w:szCs w:val="18"/>
              </w:rPr>
              <w:t>Pilíř</w:t>
            </w:r>
            <w:r w:rsidR="00CA4080" w:rsidRPr="00C716E6">
              <w:rPr>
                <w:rFonts w:cs="Arial"/>
                <w:b/>
                <w:sz w:val="18"/>
                <w:szCs w:val="18"/>
              </w:rPr>
              <w:t xml:space="preserve"> 1:    HOSPODÁŘSKÝ ROZVOJ MĚSTA, ROZVOJ A ŘÍZENÍ MĚSTA, VNĚJŠÍ VZTAHY</w:t>
            </w:r>
          </w:p>
        </w:tc>
      </w:tr>
      <w:tr w:rsidR="00CA4080" w:rsidRPr="00C716E6" w:rsidTr="00A346A5">
        <w:tc>
          <w:tcPr>
            <w:tcW w:w="9498" w:type="dxa"/>
            <w:gridSpan w:val="3"/>
            <w:shd w:val="clear" w:color="auto" w:fill="BFBFBF" w:themeFill="background1" w:themeFillShade="BF"/>
          </w:tcPr>
          <w:p w:rsidR="00CA4080" w:rsidRPr="00C716E6" w:rsidRDefault="00CA4080" w:rsidP="00833A22">
            <w:pPr>
              <w:ind w:left="34" w:hanging="34"/>
              <w:jc w:val="left"/>
              <w:rPr>
                <w:rFonts w:cs="Arial"/>
                <w:b/>
                <w:i/>
                <w:sz w:val="18"/>
                <w:szCs w:val="18"/>
              </w:rPr>
            </w:pPr>
            <w:r w:rsidRPr="00C716E6">
              <w:rPr>
                <w:rFonts w:cs="Arial"/>
                <w:b/>
                <w:i/>
                <w:sz w:val="18"/>
                <w:szCs w:val="18"/>
              </w:rPr>
              <w:t>Cíl</w:t>
            </w:r>
            <w:r w:rsidR="00833A22" w:rsidRPr="00C716E6">
              <w:rPr>
                <w:rFonts w:cs="Arial"/>
                <w:b/>
                <w:i/>
                <w:sz w:val="18"/>
                <w:szCs w:val="18"/>
              </w:rPr>
              <w:t xml:space="preserve"> 1.4</w:t>
            </w:r>
            <w:r w:rsidRPr="00C716E6">
              <w:rPr>
                <w:rFonts w:cs="Arial"/>
                <w:b/>
                <w:i/>
                <w:sz w:val="18"/>
                <w:szCs w:val="18"/>
              </w:rPr>
              <w:t>: Prosazovat zájmy města na krajské a státní úrovni, budovat, rozvíjet efektivní partnerství a rozšiřovat spolupráci s NNO, ziskovým sektorem a institucemi</w:t>
            </w:r>
          </w:p>
        </w:tc>
      </w:tr>
      <w:tr w:rsidR="00CA4080" w:rsidRPr="00C716E6" w:rsidTr="00833A22">
        <w:trPr>
          <w:trHeight w:val="670"/>
        </w:trPr>
        <w:tc>
          <w:tcPr>
            <w:tcW w:w="9498" w:type="dxa"/>
            <w:gridSpan w:val="3"/>
            <w:shd w:val="clear" w:color="auto" w:fill="FFFFFF"/>
            <w:vAlign w:val="center"/>
          </w:tcPr>
          <w:p w:rsidR="00FC5BF5" w:rsidRPr="00C716E6" w:rsidRDefault="00FC5BF5" w:rsidP="00FC5BF5">
            <w:pPr>
              <w:rPr>
                <w:color w:val="000000" w:themeColor="text1"/>
                <w:kern w:val="24"/>
              </w:rPr>
            </w:pPr>
            <w:r w:rsidRPr="00C716E6">
              <w:rPr>
                <w:color w:val="000000" w:themeColor="text1"/>
                <w:kern w:val="24"/>
              </w:rPr>
              <w:t>Město bude prosazovat své zájmy v oblasti regenerace brownfieldů a rozvojového potenciálu jezera Milada.</w:t>
            </w:r>
          </w:p>
          <w:p w:rsidR="00FC5BF5" w:rsidRPr="00C716E6" w:rsidRDefault="00FC5BF5" w:rsidP="00FC5BF5">
            <w:pPr>
              <w:rPr>
                <w:color w:val="000000" w:themeColor="text1"/>
                <w:kern w:val="24"/>
              </w:rPr>
            </w:pPr>
            <w:r w:rsidRPr="00C716E6">
              <w:rPr>
                <w:color w:val="000000" w:themeColor="text1"/>
                <w:kern w:val="24"/>
              </w:rPr>
              <w:t xml:space="preserve">Pro úspěšný rozvoj je také stěžejní aktivně rozvíjet partnerství s neziskovým sektorem. Vzhledem k problémům města je klíčové partnerství s neziskovými organizacemi působícími v oblasti sociálního začleňování a prevence sociálního vyloučení. V rámci rozvíjení partnerství budou využívány zkušenosti města v oblasti komunitního plánování a v rámci místní Agendy 21 (projekt Zdravé město). </w:t>
            </w:r>
          </w:p>
          <w:p w:rsidR="00FC5BF5" w:rsidRPr="00C716E6" w:rsidRDefault="00FC5BF5" w:rsidP="00FC5BF5">
            <w:pPr>
              <w:rPr>
                <w:color w:val="000000" w:themeColor="text1"/>
                <w:kern w:val="24"/>
              </w:rPr>
            </w:pPr>
            <w:r w:rsidRPr="00C716E6">
              <w:rPr>
                <w:color w:val="000000" w:themeColor="text1"/>
                <w:kern w:val="24"/>
              </w:rPr>
              <w:t xml:space="preserve">Slaďování nabídky vzdělávacích programů a potřeb významných zaměstnavatelů. (Partnerství se soukromým sektorem je zásadní zejména z pohledu trhu práce).  </w:t>
            </w:r>
          </w:p>
          <w:p w:rsidR="00CA4080" w:rsidRPr="00C716E6" w:rsidRDefault="00FC5BF5" w:rsidP="00FC5BF5">
            <w:pPr>
              <w:rPr>
                <w:b/>
                <w:color w:val="000000" w:themeColor="text1"/>
              </w:rPr>
            </w:pPr>
            <w:r w:rsidRPr="00C716E6">
              <w:rPr>
                <w:color w:val="000000" w:themeColor="text1"/>
                <w:kern w:val="24"/>
              </w:rPr>
              <w:t>Město bude aktivně (a pravidelně) komunikovat s institucemi působícími v oblasti trhu práce (Úřad práce), podpory podnikání (</w:t>
            </w:r>
            <w:proofErr w:type="spellStart"/>
            <w:r w:rsidRPr="00C716E6">
              <w:rPr>
                <w:color w:val="000000" w:themeColor="text1"/>
                <w:kern w:val="24"/>
              </w:rPr>
              <w:t>CzechInvest</w:t>
            </w:r>
            <w:proofErr w:type="spellEnd"/>
            <w:r w:rsidRPr="00C716E6">
              <w:rPr>
                <w:color w:val="000000" w:themeColor="text1"/>
                <w:kern w:val="24"/>
              </w:rPr>
              <w:t>), či podpory cestovního ruchu (</w:t>
            </w:r>
            <w:proofErr w:type="spellStart"/>
            <w:r w:rsidRPr="00C716E6">
              <w:rPr>
                <w:color w:val="000000" w:themeColor="text1"/>
                <w:kern w:val="24"/>
              </w:rPr>
              <w:t>CzechTourism</w:t>
            </w:r>
            <w:proofErr w:type="spellEnd"/>
            <w:r w:rsidRPr="00C716E6">
              <w:rPr>
                <w:color w:val="000000" w:themeColor="text1"/>
                <w:kern w:val="24"/>
              </w:rPr>
              <w:t>).</w:t>
            </w:r>
          </w:p>
        </w:tc>
      </w:tr>
      <w:tr w:rsidR="00CA4080" w:rsidRPr="00C716E6" w:rsidTr="00833A22">
        <w:tc>
          <w:tcPr>
            <w:tcW w:w="3828" w:type="dxa"/>
            <w:shd w:val="clear" w:color="auto" w:fill="FFFFFF"/>
          </w:tcPr>
          <w:p w:rsidR="00CA4080" w:rsidRPr="00C716E6" w:rsidRDefault="00CA4080" w:rsidP="00833A22">
            <w:pPr>
              <w:rPr>
                <w:rFonts w:cs="Arial"/>
                <w:b/>
                <w:sz w:val="16"/>
                <w:szCs w:val="16"/>
              </w:rPr>
            </w:pPr>
          </w:p>
        </w:tc>
        <w:tc>
          <w:tcPr>
            <w:tcW w:w="709" w:type="dxa"/>
            <w:shd w:val="clear" w:color="auto" w:fill="FFFFFF"/>
            <w:vAlign w:val="center"/>
          </w:tcPr>
          <w:p w:rsidR="00CA4080" w:rsidRPr="00C716E6" w:rsidRDefault="00002E44" w:rsidP="00833A22">
            <w:pPr>
              <w:jc w:val="center"/>
              <w:rPr>
                <w:rFonts w:cs="Arial"/>
                <w:b/>
                <w:sz w:val="18"/>
                <w:szCs w:val="18"/>
              </w:rPr>
            </w:pPr>
            <w:r w:rsidRPr="00C716E6">
              <w:rPr>
                <w:rFonts w:cs="Arial"/>
                <w:b/>
                <w:sz w:val="18"/>
                <w:szCs w:val="18"/>
              </w:rPr>
              <w:t>1.4</w:t>
            </w:r>
          </w:p>
        </w:tc>
        <w:tc>
          <w:tcPr>
            <w:tcW w:w="4961" w:type="dxa"/>
            <w:shd w:val="clear" w:color="auto" w:fill="FFFFFF"/>
          </w:tcPr>
          <w:p w:rsidR="00CA4080" w:rsidRPr="00C716E6" w:rsidRDefault="00CA4080" w:rsidP="00833A22">
            <w:pPr>
              <w:rPr>
                <w:rFonts w:cs="Arial"/>
                <w:b/>
                <w:sz w:val="18"/>
                <w:szCs w:val="18"/>
              </w:rPr>
            </w:pPr>
            <w:r w:rsidRPr="00C716E6">
              <w:rPr>
                <w:rFonts w:cs="Arial"/>
                <w:b/>
                <w:sz w:val="18"/>
                <w:szCs w:val="18"/>
              </w:rPr>
              <w:t>Komentář</w:t>
            </w:r>
          </w:p>
        </w:tc>
      </w:tr>
      <w:tr w:rsidR="00CA4080" w:rsidRPr="00C716E6" w:rsidTr="00833A22">
        <w:trPr>
          <w:trHeight w:val="645"/>
        </w:trPr>
        <w:tc>
          <w:tcPr>
            <w:tcW w:w="3828" w:type="dxa"/>
            <w:shd w:val="clear" w:color="auto" w:fill="FFFFFF"/>
          </w:tcPr>
          <w:p w:rsidR="00CA4080" w:rsidRPr="00C716E6" w:rsidRDefault="00CA4080" w:rsidP="00833A22">
            <w:pPr>
              <w:pStyle w:val="Tabulkatext"/>
              <w:jc w:val="both"/>
              <w:rPr>
                <w:rFonts w:cs="Arial"/>
                <w:sz w:val="16"/>
                <w:szCs w:val="16"/>
                <w:vertAlign w:val="subscript"/>
              </w:rPr>
            </w:pPr>
            <w:r w:rsidRPr="00C716E6">
              <w:t>1.1 Snižovat negativní vlivy rozvoje města na přírodně cenné lokality, zvláště chráněné části přírody a volně žijící druhy živočichů a rostlin</w:t>
            </w:r>
          </w:p>
        </w:tc>
        <w:tc>
          <w:tcPr>
            <w:tcW w:w="709" w:type="dxa"/>
            <w:shd w:val="clear" w:color="auto" w:fill="FFFFFF"/>
            <w:vAlign w:val="center"/>
          </w:tcPr>
          <w:p w:rsidR="00CA4080" w:rsidRPr="00C716E6" w:rsidRDefault="00CA4080" w:rsidP="00833A22">
            <w:pPr>
              <w:pStyle w:val="Tabulkatext"/>
              <w:jc w:val="center"/>
              <w:rPr>
                <w:rFonts w:cs="Arial"/>
                <w:b/>
              </w:rPr>
            </w:pPr>
            <w:r w:rsidRPr="00C716E6">
              <w:rPr>
                <w:rFonts w:cs="Arial"/>
                <w:b/>
              </w:rPr>
              <w:t>0</w:t>
            </w:r>
          </w:p>
        </w:tc>
        <w:tc>
          <w:tcPr>
            <w:tcW w:w="4961" w:type="dxa"/>
            <w:shd w:val="clear" w:color="auto" w:fill="FFFFFF"/>
          </w:tcPr>
          <w:p w:rsidR="00CA4080" w:rsidRPr="00C716E6" w:rsidRDefault="00CA4080" w:rsidP="00833A22">
            <w:pPr>
              <w:pStyle w:val="Tabulkatext"/>
              <w:rPr>
                <w:rFonts w:cs="Arial"/>
              </w:rPr>
            </w:pPr>
          </w:p>
        </w:tc>
      </w:tr>
      <w:tr w:rsidR="00CA4080" w:rsidRPr="00C716E6" w:rsidTr="00833A22">
        <w:tc>
          <w:tcPr>
            <w:tcW w:w="3828" w:type="dxa"/>
            <w:shd w:val="clear" w:color="auto" w:fill="FFFFFF"/>
          </w:tcPr>
          <w:p w:rsidR="00CA4080" w:rsidRPr="00C716E6" w:rsidRDefault="00CA4080" w:rsidP="00833A22">
            <w:pPr>
              <w:pStyle w:val="Tabulkatext"/>
              <w:jc w:val="both"/>
              <w:rPr>
                <w:rFonts w:cs="Arial"/>
                <w:sz w:val="16"/>
                <w:szCs w:val="16"/>
              </w:rPr>
            </w:pPr>
            <w:r w:rsidRPr="00C716E6">
              <w:t>1.2 Chránit krajinný ráz a kulturní i přírodní dědictví</w:t>
            </w:r>
          </w:p>
        </w:tc>
        <w:tc>
          <w:tcPr>
            <w:tcW w:w="709" w:type="dxa"/>
            <w:shd w:val="clear" w:color="auto" w:fill="FFFFFF"/>
            <w:vAlign w:val="center"/>
          </w:tcPr>
          <w:p w:rsidR="00CA4080" w:rsidRPr="00C716E6" w:rsidRDefault="00CA4080" w:rsidP="00833A22">
            <w:pPr>
              <w:pStyle w:val="Tabulkatext"/>
              <w:jc w:val="center"/>
              <w:rPr>
                <w:rFonts w:cs="Arial"/>
                <w:b/>
              </w:rPr>
            </w:pPr>
            <w:r w:rsidRPr="00C716E6">
              <w:rPr>
                <w:rFonts w:cs="Arial"/>
                <w:b/>
              </w:rPr>
              <w:t>0</w:t>
            </w:r>
          </w:p>
        </w:tc>
        <w:tc>
          <w:tcPr>
            <w:tcW w:w="4961" w:type="dxa"/>
            <w:shd w:val="clear" w:color="auto" w:fill="FFFFFF"/>
          </w:tcPr>
          <w:p w:rsidR="00CA4080" w:rsidRPr="00C716E6" w:rsidRDefault="00CA4080" w:rsidP="00833A22">
            <w:pPr>
              <w:pStyle w:val="Tabulkatext"/>
              <w:rPr>
                <w:rFonts w:cs="Arial"/>
              </w:rPr>
            </w:pPr>
          </w:p>
        </w:tc>
      </w:tr>
      <w:tr w:rsidR="00CA4080" w:rsidRPr="00C716E6" w:rsidTr="00833A22">
        <w:tc>
          <w:tcPr>
            <w:tcW w:w="3828" w:type="dxa"/>
            <w:shd w:val="clear" w:color="auto" w:fill="FFFFFF"/>
          </w:tcPr>
          <w:p w:rsidR="00CA4080" w:rsidRPr="00C716E6" w:rsidRDefault="00CA4080" w:rsidP="00833A22">
            <w:pPr>
              <w:pStyle w:val="Tabulkatext"/>
              <w:jc w:val="both"/>
              <w:rPr>
                <w:rFonts w:cs="Arial"/>
                <w:sz w:val="16"/>
                <w:szCs w:val="16"/>
              </w:rPr>
            </w:pPr>
            <w:r w:rsidRPr="00C716E6">
              <w:t>2.1 Omezit zábory a degradaci půdy</w:t>
            </w:r>
          </w:p>
        </w:tc>
        <w:tc>
          <w:tcPr>
            <w:tcW w:w="709" w:type="dxa"/>
            <w:shd w:val="clear" w:color="auto" w:fill="FFFFFF"/>
            <w:vAlign w:val="center"/>
          </w:tcPr>
          <w:p w:rsidR="00CA4080" w:rsidRPr="00C716E6" w:rsidRDefault="00CA4080" w:rsidP="00833A22">
            <w:pPr>
              <w:pStyle w:val="Tabulkatext"/>
              <w:jc w:val="center"/>
              <w:rPr>
                <w:rFonts w:cs="Arial"/>
                <w:b/>
              </w:rPr>
            </w:pPr>
            <w:r w:rsidRPr="00C716E6">
              <w:rPr>
                <w:rFonts w:cs="Arial"/>
                <w:b/>
              </w:rPr>
              <w:t>0</w:t>
            </w:r>
          </w:p>
        </w:tc>
        <w:tc>
          <w:tcPr>
            <w:tcW w:w="4961" w:type="dxa"/>
            <w:shd w:val="clear" w:color="auto" w:fill="FFFFFF"/>
          </w:tcPr>
          <w:p w:rsidR="00CA4080" w:rsidRPr="00C716E6" w:rsidRDefault="00CA4080" w:rsidP="00833A22">
            <w:pPr>
              <w:pStyle w:val="Tabulkatext"/>
              <w:rPr>
                <w:rFonts w:cs="Arial"/>
              </w:rPr>
            </w:pPr>
          </w:p>
        </w:tc>
      </w:tr>
      <w:tr w:rsidR="00CA4080" w:rsidRPr="00C716E6" w:rsidTr="00833A22">
        <w:tc>
          <w:tcPr>
            <w:tcW w:w="3828" w:type="dxa"/>
            <w:shd w:val="clear" w:color="auto" w:fill="FFFFFF"/>
          </w:tcPr>
          <w:p w:rsidR="00CA4080" w:rsidRPr="00C716E6" w:rsidRDefault="00CA4080" w:rsidP="00833A22">
            <w:pPr>
              <w:pStyle w:val="Tabulkatext"/>
              <w:jc w:val="both"/>
              <w:rPr>
                <w:rFonts w:cs="Arial"/>
                <w:sz w:val="16"/>
                <w:szCs w:val="16"/>
              </w:rPr>
            </w:pPr>
            <w:r w:rsidRPr="00C716E6">
              <w:t>2.2 Podporovat využívání brownfields pro rozvojové aktivity</w:t>
            </w:r>
          </w:p>
        </w:tc>
        <w:tc>
          <w:tcPr>
            <w:tcW w:w="709" w:type="dxa"/>
            <w:shd w:val="clear" w:color="auto" w:fill="FFFFFF"/>
            <w:vAlign w:val="center"/>
          </w:tcPr>
          <w:p w:rsidR="00CA4080" w:rsidRPr="00C716E6" w:rsidRDefault="00CA4080" w:rsidP="00833A22">
            <w:pPr>
              <w:pStyle w:val="Tabulkatext"/>
              <w:jc w:val="center"/>
              <w:rPr>
                <w:rFonts w:cs="Arial"/>
                <w:b/>
              </w:rPr>
            </w:pPr>
            <w:r w:rsidRPr="00C716E6">
              <w:rPr>
                <w:rFonts w:cs="Arial"/>
                <w:b/>
              </w:rPr>
              <w:t>0</w:t>
            </w:r>
          </w:p>
        </w:tc>
        <w:tc>
          <w:tcPr>
            <w:tcW w:w="4961" w:type="dxa"/>
            <w:shd w:val="clear" w:color="auto" w:fill="FFFFFF"/>
          </w:tcPr>
          <w:p w:rsidR="00CA4080" w:rsidRPr="00C716E6" w:rsidRDefault="00CA4080" w:rsidP="00833A22">
            <w:pPr>
              <w:pStyle w:val="Tabulkatext"/>
              <w:rPr>
                <w:rFonts w:cs="Arial"/>
              </w:rPr>
            </w:pPr>
          </w:p>
        </w:tc>
      </w:tr>
      <w:tr w:rsidR="00CA4080" w:rsidRPr="00C716E6" w:rsidTr="00833A22">
        <w:tc>
          <w:tcPr>
            <w:tcW w:w="3828" w:type="dxa"/>
            <w:shd w:val="clear" w:color="auto" w:fill="FFFFFF"/>
          </w:tcPr>
          <w:p w:rsidR="00CA4080" w:rsidRPr="00C716E6" w:rsidRDefault="00CA4080" w:rsidP="00833A22">
            <w:pPr>
              <w:pStyle w:val="Tabulkatext"/>
              <w:jc w:val="both"/>
              <w:rPr>
                <w:rFonts w:cs="Arial"/>
                <w:sz w:val="16"/>
                <w:szCs w:val="16"/>
              </w:rPr>
            </w:pPr>
            <w:r w:rsidRPr="00C716E6">
              <w:t>3.1 Snižovat emise znečišťujících látek do ovzduší s důrazem na PM</w:t>
            </w:r>
            <w:r w:rsidRPr="00BB4626">
              <w:rPr>
                <w:vertAlign w:val="subscript"/>
              </w:rPr>
              <w:t>10</w:t>
            </w:r>
            <w:r w:rsidRPr="00C716E6">
              <w:t xml:space="preserve"> a NOx</w:t>
            </w:r>
          </w:p>
        </w:tc>
        <w:tc>
          <w:tcPr>
            <w:tcW w:w="709" w:type="dxa"/>
            <w:shd w:val="clear" w:color="auto" w:fill="FFFFFF"/>
            <w:vAlign w:val="center"/>
          </w:tcPr>
          <w:p w:rsidR="00CA4080" w:rsidRPr="00C716E6" w:rsidRDefault="00CA4080" w:rsidP="00833A22">
            <w:pPr>
              <w:pStyle w:val="Tabulkatext"/>
              <w:jc w:val="center"/>
              <w:rPr>
                <w:rFonts w:cs="Arial"/>
                <w:b/>
              </w:rPr>
            </w:pPr>
            <w:r w:rsidRPr="00C716E6">
              <w:rPr>
                <w:rFonts w:cs="Arial"/>
                <w:b/>
              </w:rPr>
              <w:t>0</w:t>
            </w:r>
          </w:p>
        </w:tc>
        <w:tc>
          <w:tcPr>
            <w:tcW w:w="4961" w:type="dxa"/>
            <w:shd w:val="clear" w:color="auto" w:fill="FFFFFF"/>
          </w:tcPr>
          <w:p w:rsidR="00CA4080" w:rsidRPr="00C716E6" w:rsidRDefault="00CA4080" w:rsidP="00833A22">
            <w:pPr>
              <w:pStyle w:val="Tabulkatext"/>
              <w:rPr>
                <w:rFonts w:cs="Arial"/>
              </w:rPr>
            </w:pPr>
          </w:p>
        </w:tc>
      </w:tr>
      <w:tr w:rsidR="00CA4080" w:rsidRPr="00C716E6" w:rsidTr="00833A22">
        <w:tc>
          <w:tcPr>
            <w:tcW w:w="3828" w:type="dxa"/>
            <w:shd w:val="clear" w:color="auto" w:fill="FFFFFF"/>
          </w:tcPr>
          <w:p w:rsidR="00CA4080" w:rsidRPr="00C716E6" w:rsidRDefault="00CA4080" w:rsidP="00833A22">
            <w:pPr>
              <w:pStyle w:val="Tabulkatext"/>
              <w:jc w:val="both"/>
              <w:rPr>
                <w:rFonts w:cs="Arial"/>
                <w:sz w:val="16"/>
                <w:szCs w:val="16"/>
              </w:rPr>
            </w:pPr>
            <w:r w:rsidRPr="00C716E6">
              <w:lastRenderedPageBreak/>
              <w:t>4.1 Snižovat spotřebu vody, efektivně využívat vodní zdroje</w:t>
            </w:r>
          </w:p>
        </w:tc>
        <w:tc>
          <w:tcPr>
            <w:tcW w:w="709" w:type="dxa"/>
            <w:shd w:val="clear" w:color="auto" w:fill="FFFFFF"/>
            <w:vAlign w:val="center"/>
          </w:tcPr>
          <w:p w:rsidR="00CA4080" w:rsidRPr="00C716E6" w:rsidRDefault="00CA4080" w:rsidP="00833A22">
            <w:pPr>
              <w:pStyle w:val="Tabulkatext"/>
              <w:jc w:val="center"/>
              <w:rPr>
                <w:rFonts w:cs="Arial"/>
                <w:b/>
              </w:rPr>
            </w:pPr>
            <w:r w:rsidRPr="00C716E6">
              <w:rPr>
                <w:rFonts w:cs="Arial"/>
                <w:b/>
              </w:rPr>
              <w:t>0</w:t>
            </w:r>
          </w:p>
        </w:tc>
        <w:tc>
          <w:tcPr>
            <w:tcW w:w="4961" w:type="dxa"/>
            <w:shd w:val="clear" w:color="auto" w:fill="FFFFFF"/>
          </w:tcPr>
          <w:p w:rsidR="00CA4080" w:rsidRPr="00C716E6" w:rsidRDefault="00CA4080" w:rsidP="00833A22">
            <w:pPr>
              <w:pStyle w:val="Tabulkatext"/>
              <w:rPr>
                <w:rFonts w:cs="Arial"/>
              </w:rPr>
            </w:pPr>
          </w:p>
        </w:tc>
      </w:tr>
      <w:tr w:rsidR="00CA4080" w:rsidRPr="00C716E6" w:rsidTr="00833A22">
        <w:tc>
          <w:tcPr>
            <w:tcW w:w="3828" w:type="dxa"/>
            <w:shd w:val="clear" w:color="auto" w:fill="FFFFFF"/>
          </w:tcPr>
          <w:p w:rsidR="00CA4080" w:rsidRPr="00C716E6" w:rsidRDefault="00CA4080" w:rsidP="00833A22">
            <w:pPr>
              <w:pStyle w:val="Tabulkatext"/>
              <w:jc w:val="both"/>
              <w:rPr>
                <w:rFonts w:cs="Arial"/>
                <w:sz w:val="16"/>
                <w:szCs w:val="16"/>
              </w:rPr>
            </w:pPr>
            <w:r w:rsidRPr="00C716E6">
              <w:t>4.2 Zlepšovat stav a ekologické funkce vodních útvarů, zvyšovat retenční schopnost území</w:t>
            </w:r>
          </w:p>
        </w:tc>
        <w:tc>
          <w:tcPr>
            <w:tcW w:w="709" w:type="dxa"/>
            <w:shd w:val="clear" w:color="auto" w:fill="FFFFFF"/>
            <w:vAlign w:val="center"/>
          </w:tcPr>
          <w:p w:rsidR="00CA4080" w:rsidRPr="00C716E6" w:rsidRDefault="00CA4080" w:rsidP="00833A22">
            <w:pPr>
              <w:pStyle w:val="Tabulkatext"/>
              <w:jc w:val="center"/>
              <w:rPr>
                <w:rFonts w:cs="Arial"/>
                <w:b/>
              </w:rPr>
            </w:pPr>
            <w:r w:rsidRPr="00C716E6">
              <w:rPr>
                <w:rFonts w:cs="Arial"/>
                <w:b/>
              </w:rPr>
              <w:t>0</w:t>
            </w:r>
          </w:p>
        </w:tc>
        <w:tc>
          <w:tcPr>
            <w:tcW w:w="4961" w:type="dxa"/>
            <w:shd w:val="clear" w:color="auto" w:fill="FFFFFF"/>
          </w:tcPr>
          <w:p w:rsidR="00CA4080" w:rsidRPr="00C716E6" w:rsidRDefault="00CA4080" w:rsidP="00833A22">
            <w:pPr>
              <w:pStyle w:val="Tabulkatext"/>
              <w:rPr>
                <w:rFonts w:cs="Arial"/>
              </w:rPr>
            </w:pPr>
          </w:p>
        </w:tc>
      </w:tr>
      <w:tr w:rsidR="00CA4080" w:rsidRPr="00C716E6" w:rsidTr="00833A22">
        <w:tc>
          <w:tcPr>
            <w:tcW w:w="3828" w:type="dxa"/>
            <w:shd w:val="clear" w:color="auto" w:fill="FFFFFF"/>
          </w:tcPr>
          <w:p w:rsidR="00CA4080" w:rsidRPr="00C716E6" w:rsidRDefault="00CA4080" w:rsidP="00833A22">
            <w:pPr>
              <w:pStyle w:val="Tabulkatext"/>
              <w:jc w:val="both"/>
              <w:rPr>
                <w:rFonts w:cs="Arial"/>
                <w:sz w:val="16"/>
                <w:szCs w:val="16"/>
              </w:rPr>
            </w:pPr>
            <w:r w:rsidRPr="00C716E6">
              <w:t>5.1 Podporovat ekologicky šetrné formy dopravy</w:t>
            </w:r>
          </w:p>
        </w:tc>
        <w:tc>
          <w:tcPr>
            <w:tcW w:w="709" w:type="dxa"/>
            <w:shd w:val="clear" w:color="auto" w:fill="FFFFFF"/>
            <w:vAlign w:val="center"/>
          </w:tcPr>
          <w:p w:rsidR="00CA4080" w:rsidRPr="00C716E6" w:rsidRDefault="00CA4080" w:rsidP="00833A22">
            <w:pPr>
              <w:pStyle w:val="Tabulkatext"/>
              <w:jc w:val="center"/>
              <w:rPr>
                <w:rFonts w:cs="Arial"/>
                <w:b/>
              </w:rPr>
            </w:pPr>
            <w:r w:rsidRPr="00C716E6">
              <w:rPr>
                <w:rFonts w:cs="Arial"/>
                <w:b/>
              </w:rPr>
              <w:t>0</w:t>
            </w:r>
          </w:p>
        </w:tc>
        <w:tc>
          <w:tcPr>
            <w:tcW w:w="4961" w:type="dxa"/>
            <w:shd w:val="clear" w:color="auto" w:fill="FFFFFF"/>
          </w:tcPr>
          <w:p w:rsidR="00CA4080" w:rsidRPr="00C716E6" w:rsidRDefault="00CA4080" w:rsidP="00833A22">
            <w:pPr>
              <w:pStyle w:val="Tabulkatext"/>
              <w:rPr>
                <w:rFonts w:cs="Arial"/>
              </w:rPr>
            </w:pPr>
          </w:p>
        </w:tc>
      </w:tr>
      <w:tr w:rsidR="00CA4080" w:rsidRPr="00C716E6" w:rsidTr="00833A22">
        <w:tc>
          <w:tcPr>
            <w:tcW w:w="3828" w:type="dxa"/>
            <w:shd w:val="clear" w:color="auto" w:fill="FFFFFF"/>
          </w:tcPr>
          <w:p w:rsidR="00CA4080" w:rsidRPr="00C716E6" w:rsidRDefault="00CA4080" w:rsidP="00833A22">
            <w:pPr>
              <w:pStyle w:val="Tabulkatext"/>
              <w:jc w:val="both"/>
              <w:rPr>
                <w:rFonts w:cs="Arial"/>
                <w:sz w:val="16"/>
                <w:szCs w:val="16"/>
              </w:rPr>
            </w:pPr>
            <w:proofErr w:type="gramStart"/>
            <w:r w:rsidRPr="00C716E6">
              <w:t>6.1  Podporovat</w:t>
            </w:r>
            <w:proofErr w:type="gramEnd"/>
            <w:r w:rsidRPr="00C716E6">
              <w:t xml:space="preserve"> environmentálně šetrné formy rekreace a zdravý životní styl</w:t>
            </w:r>
          </w:p>
        </w:tc>
        <w:tc>
          <w:tcPr>
            <w:tcW w:w="709" w:type="dxa"/>
            <w:shd w:val="clear" w:color="auto" w:fill="FFFFFF"/>
            <w:vAlign w:val="center"/>
          </w:tcPr>
          <w:p w:rsidR="00CA4080" w:rsidRPr="00C716E6" w:rsidRDefault="00CA4080" w:rsidP="00833A22">
            <w:pPr>
              <w:pStyle w:val="Tabulkatext"/>
              <w:jc w:val="center"/>
              <w:rPr>
                <w:rFonts w:cs="Arial"/>
                <w:b/>
              </w:rPr>
            </w:pPr>
            <w:r w:rsidRPr="00C716E6">
              <w:rPr>
                <w:rFonts w:cs="Arial"/>
                <w:b/>
              </w:rPr>
              <w:t>0</w:t>
            </w:r>
          </w:p>
        </w:tc>
        <w:tc>
          <w:tcPr>
            <w:tcW w:w="4961" w:type="dxa"/>
            <w:shd w:val="clear" w:color="auto" w:fill="FFFFFF"/>
          </w:tcPr>
          <w:p w:rsidR="00CA4080" w:rsidRPr="00C716E6" w:rsidRDefault="00CA4080" w:rsidP="00833A22">
            <w:pPr>
              <w:pStyle w:val="Tabulkatext"/>
              <w:rPr>
                <w:rFonts w:cs="Arial"/>
              </w:rPr>
            </w:pPr>
          </w:p>
        </w:tc>
      </w:tr>
      <w:tr w:rsidR="00CA4080" w:rsidRPr="00C716E6" w:rsidTr="00833A22">
        <w:tc>
          <w:tcPr>
            <w:tcW w:w="3828" w:type="dxa"/>
            <w:shd w:val="clear" w:color="auto" w:fill="FFFFFF"/>
          </w:tcPr>
          <w:p w:rsidR="00CA4080" w:rsidRPr="00C716E6" w:rsidRDefault="0025149F" w:rsidP="00833A22">
            <w:pPr>
              <w:pStyle w:val="Tabulkatext"/>
              <w:jc w:val="both"/>
              <w:rPr>
                <w:rFonts w:cs="Arial"/>
                <w:sz w:val="16"/>
                <w:szCs w:val="16"/>
              </w:rPr>
            </w:pPr>
            <w:r w:rsidRPr="00C716E6">
              <w:t xml:space="preserve">7.1 Omezovat množství a zvýšit energetické a materiálové využívání odpadů, snižovat spotřebu neobnovitelných zdrojů </w:t>
            </w:r>
          </w:p>
        </w:tc>
        <w:tc>
          <w:tcPr>
            <w:tcW w:w="709" w:type="dxa"/>
            <w:shd w:val="clear" w:color="auto" w:fill="FFFFFF"/>
            <w:vAlign w:val="center"/>
          </w:tcPr>
          <w:p w:rsidR="00CA4080" w:rsidRPr="00C716E6" w:rsidRDefault="00CA4080" w:rsidP="00833A22">
            <w:pPr>
              <w:pStyle w:val="Tabulkatext"/>
              <w:jc w:val="center"/>
              <w:rPr>
                <w:rFonts w:cs="Arial"/>
                <w:b/>
              </w:rPr>
            </w:pPr>
            <w:r w:rsidRPr="00C716E6">
              <w:rPr>
                <w:rFonts w:cs="Arial"/>
                <w:b/>
              </w:rPr>
              <w:t>0</w:t>
            </w:r>
          </w:p>
        </w:tc>
        <w:tc>
          <w:tcPr>
            <w:tcW w:w="4961" w:type="dxa"/>
            <w:shd w:val="clear" w:color="auto" w:fill="FFFFFF"/>
          </w:tcPr>
          <w:p w:rsidR="00CA4080" w:rsidRPr="00C716E6" w:rsidRDefault="00CA4080" w:rsidP="00833A22">
            <w:pPr>
              <w:pStyle w:val="Tabulkatext"/>
              <w:rPr>
                <w:rFonts w:cs="Arial"/>
              </w:rPr>
            </w:pPr>
          </w:p>
        </w:tc>
      </w:tr>
      <w:tr w:rsidR="00CA4080" w:rsidRPr="00C716E6" w:rsidTr="00833A22">
        <w:tc>
          <w:tcPr>
            <w:tcW w:w="3828" w:type="dxa"/>
            <w:shd w:val="clear" w:color="auto" w:fill="FFFFFF"/>
            <w:vAlign w:val="center"/>
          </w:tcPr>
          <w:p w:rsidR="00CA4080" w:rsidRPr="00C716E6" w:rsidRDefault="00CA4080" w:rsidP="00833A22">
            <w:pPr>
              <w:pStyle w:val="Tabulkatext"/>
            </w:pPr>
            <w:r w:rsidRPr="00C716E6">
              <w:t xml:space="preserve">8.1 Snižovat zatížení obyvatelstva hlukem </w:t>
            </w:r>
          </w:p>
        </w:tc>
        <w:tc>
          <w:tcPr>
            <w:tcW w:w="709" w:type="dxa"/>
            <w:shd w:val="clear" w:color="auto" w:fill="FFFFFF"/>
            <w:vAlign w:val="center"/>
          </w:tcPr>
          <w:p w:rsidR="00CA4080" w:rsidRPr="00C716E6" w:rsidRDefault="00CA4080" w:rsidP="00833A22">
            <w:pPr>
              <w:pStyle w:val="Tabulkatext"/>
              <w:jc w:val="center"/>
              <w:rPr>
                <w:rFonts w:cs="Arial"/>
                <w:b/>
              </w:rPr>
            </w:pPr>
            <w:r w:rsidRPr="00C716E6">
              <w:rPr>
                <w:rFonts w:cs="Arial"/>
                <w:b/>
              </w:rPr>
              <w:t>0</w:t>
            </w:r>
          </w:p>
        </w:tc>
        <w:tc>
          <w:tcPr>
            <w:tcW w:w="4961" w:type="dxa"/>
            <w:shd w:val="clear" w:color="auto" w:fill="FFFFFF"/>
          </w:tcPr>
          <w:p w:rsidR="00CA4080" w:rsidRPr="00C716E6" w:rsidRDefault="00CA4080" w:rsidP="00833A22">
            <w:pPr>
              <w:pStyle w:val="Tabulkatext"/>
              <w:jc w:val="center"/>
              <w:rPr>
                <w:rFonts w:cs="Arial"/>
              </w:rPr>
            </w:pPr>
          </w:p>
        </w:tc>
      </w:tr>
      <w:tr w:rsidR="00CA4080" w:rsidRPr="00C716E6" w:rsidTr="00833A22">
        <w:tc>
          <w:tcPr>
            <w:tcW w:w="3828" w:type="dxa"/>
            <w:shd w:val="clear" w:color="auto" w:fill="FFFFFF"/>
            <w:vAlign w:val="center"/>
          </w:tcPr>
          <w:p w:rsidR="00CA4080" w:rsidRPr="00C716E6" w:rsidRDefault="00CA4080" w:rsidP="00833A22">
            <w:pPr>
              <w:pStyle w:val="Tabulkatext"/>
            </w:pPr>
            <w:r w:rsidRPr="00C716E6">
              <w:t>8.2. Zlepšit kvalitu života obyvatel a sociální determinanty lidského zdraví</w:t>
            </w:r>
          </w:p>
          <w:p w:rsidR="00CA4080" w:rsidRPr="00C716E6" w:rsidRDefault="00CA4080" w:rsidP="00833A22">
            <w:pPr>
              <w:pStyle w:val="Tabulkatext"/>
            </w:pPr>
          </w:p>
        </w:tc>
        <w:tc>
          <w:tcPr>
            <w:tcW w:w="709" w:type="dxa"/>
            <w:shd w:val="clear" w:color="auto" w:fill="FFFFFF"/>
            <w:vAlign w:val="center"/>
          </w:tcPr>
          <w:p w:rsidR="00CA4080" w:rsidRPr="00C716E6" w:rsidRDefault="00FC5BF5" w:rsidP="00833A22">
            <w:pPr>
              <w:pStyle w:val="Tabulkatext"/>
              <w:jc w:val="center"/>
              <w:rPr>
                <w:rFonts w:cs="Arial"/>
                <w:b/>
              </w:rPr>
            </w:pPr>
            <w:r w:rsidRPr="00C716E6">
              <w:rPr>
                <w:rFonts w:cs="Arial"/>
                <w:b/>
              </w:rPr>
              <w:t>+1/L/dp</w:t>
            </w:r>
          </w:p>
        </w:tc>
        <w:tc>
          <w:tcPr>
            <w:tcW w:w="4961" w:type="dxa"/>
            <w:shd w:val="clear" w:color="auto" w:fill="FFFFFF"/>
          </w:tcPr>
          <w:p w:rsidR="00CA4080" w:rsidRPr="00C716E6" w:rsidRDefault="00FC5BF5" w:rsidP="00833A22">
            <w:pPr>
              <w:pStyle w:val="Tabulkatext"/>
              <w:jc w:val="center"/>
              <w:rPr>
                <w:rFonts w:cs="Arial"/>
              </w:rPr>
            </w:pPr>
            <w:r w:rsidRPr="00C716E6">
              <w:rPr>
                <w:rFonts w:cs="Arial"/>
              </w:rPr>
              <w:t>Pozitivní vliv na budování soudržnosti obyvatel a komunitního života.</w:t>
            </w:r>
          </w:p>
        </w:tc>
      </w:tr>
      <w:tr w:rsidR="00CA4080" w:rsidRPr="00C716E6" w:rsidTr="00833A22">
        <w:tc>
          <w:tcPr>
            <w:tcW w:w="3828" w:type="dxa"/>
            <w:shd w:val="clear" w:color="auto" w:fill="FFFFFF"/>
            <w:vAlign w:val="center"/>
          </w:tcPr>
          <w:p w:rsidR="00CA4080" w:rsidRPr="00C716E6" w:rsidRDefault="00CA4080" w:rsidP="00833A22">
            <w:pPr>
              <w:pStyle w:val="Tabulkatext"/>
            </w:pPr>
            <w:r w:rsidRPr="00C716E6">
              <w:t>8.3 Pomocí prevence chránit životní prostředí a obyvatelstvo před důsledky přírodních a antropogenních krizových situací</w:t>
            </w:r>
          </w:p>
        </w:tc>
        <w:tc>
          <w:tcPr>
            <w:tcW w:w="709" w:type="dxa"/>
            <w:shd w:val="clear" w:color="auto" w:fill="FFFFFF"/>
            <w:vAlign w:val="center"/>
          </w:tcPr>
          <w:p w:rsidR="00CA4080" w:rsidRPr="00C716E6" w:rsidRDefault="00002E44" w:rsidP="00833A22">
            <w:pPr>
              <w:pStyle w:val="Tabulkatext"/>
              <w:jc w:val="center"/>
              <w:rPr>
                <w:rFonts w:cs="Arial"/>
                <w:b/>
              </w:rPr>
            </w:pPr>
            <w:r w:rsidRPr="00C716E6">
              <w:rPr>
                <w:rFonts w:cs="Arial"/>
                <w:b/>
              </w:rPr>
              <w:t>0</w:t>
            </w:r>
          </w:p>
        </w:tc>
        <w:tc>
          <w:tcPr>
            <w:tcW w:w="4961" w:type="dxa"/>
            <w:shd w:val="clear" w:color="auto" w:fill="FFFFFF"/>
          </w:tcPr>
          <w:p w:rsidR="00CA4080" w:rsidRPr="00C716E6" w:rsidRDefault="00CA4080" w:rsidP="00833A22">
            <w:pPr>
              <w:pStyle w:val="Tabulkatext"/>
              <w:jc w:val="center"/>
              <w:rPr>
                <w:rFonts w:cs="Arial"/>
              </w:rPr>
            </w:pPr>
          </w:p>
        </w:tc>
      </w:tr>
      <w:tr w:rsidR="00CA4080" w:rsidRPr="00C716E6" w:rsidTr="00833A22">
        <w:tc>
          <w:tcPr>
            <w:tcW w:w="3828" w:type="dxa"/>
            <w:shd w:val="clear" w:color="auto" w:fill="FFFFFF"/>
          </w:tcPr>
          <w:p w:rsidR="00CA4080" w:rsidRPr="00C716E6" w:rsidRDefault="00CA4080" w:rsidP="00833A22">
            <w:pPr>
              <w:pStyle w:val="Tabulkatext"/>
              <w:jc w:val="both"/>
              <w:rPr>
                <w:rFonts w:cs="Arial"/>
                <w:sz w:val="16"/>
                <w:szCs w:val="16"/>
              </w:rPr>
            </w:pPr>
            <w:r w:rsidRPr="00C716E6">
              <w:t>9.1 Posilovat odpovědné chování návštěvníků, poskytovatelů služeb i místních obyvatel k životnímu prostředí, podporovat ekologickou výchovu a vzdělávání</w:t>
            </w:r>
          </w:p>
        </w:tc>
        <w:tc>
          <w:tcPr>
            <w:tcW w:w="709" w:type="dxa"/>
            <w:shd w:val="clear" w:color="auto" w:fill="FFFFFF"/>
            <w:vAlign w:val="center"/>
          </w:tcPr>
          <w:p w:rsidR="00CA4080" w:rsidRPr="00C716E6" w:rsidRDefault="00FC5BF5" w:rsidP="00833A22">
            <w:pPr>
              <w:pStyle w:val="Tabulkatext"/>
              <w:jc w:val="center"/>
              <w:rPr>
                <w:rFonts w:cs="Arial"/>
                <w:b/>
              </w:rPr>
            </w:pPr>
            <w:r w:rsidRPr="00C716E6">
              <w:rPr>
                <w:rFonts w:cs="Arial"/>
                <w:b/>
              </w:rPr>
              <w:t>+1</w:t>
            </w:r>
          </w:p>
        </w:tc>
        <w:tc>
          <w:tcPr>
            <w:tcW w:w="4961" w:type="dxa"/>
            <w:shd w:val="clear" w:color="auto" w:fill="FFFFFF"/>
          </w:tcPr>
          <w:p w:rsidR="00CA4080" w:rsidRPr="00C716E6" w:rsidRDefault="00FC5BF5" w:rsidP="00833A22">
            <w:pPr>
              <w:pStyle w:val="Tabulkatext"/>
              <w:rPr>
                <w:rFonts w:cs="Arial"/>
              </w:rPr>
            </w:pPr>
            <w:r w:rsidRPr="00C716E6">
              <w:rPr>
                <w:rFonts w:cs="Arial"/>
              </w:rPr>
              <w:t>Zprostředkovaně pozitivní vliv spolupráce s </w:t>
            </w:r>
            <w:proofErr w:type="spellStart"/>
            <w:r w:rsidRPr="00C716E6">
              <w:rPr>
                <w:rFonts w:cs="Arial"/>
              </w:rPr>
              <w:t>NGO’s</w:t>
            </w:r>
            <w:proofErr w:type="spellEnd"/>
            <w:r w:rsidRPr="00C716E6">
              <w:rPr>
                <w:rFonts w:cs="Arial"/>
              </w:rPr>
              <w:t xml:space="preserve"> s potenciálem rozvoje ekologické informovanosti obyvatel. </w:t>
            </w:r>
          </w:p>
        </w:tc>
      </w:tr>
      <w:tr w:rsidR="00CA4080" w:rsidRPr="00C716E6" w:rsidTr="00833A22">
        <w:tc>
          <w:tcPr>
            <w:tcW w:w="9498" w:type="dxa"/>
            <w:gridSpan w:val="3"/>
            <w:shd w:val="clear" w:color="auto" w:fill="FFFFFF"/>
          </w:tcPr>
          <w:p w:rsidR="00CA4080" w:rsidRPr="00C716E6" w:rsidRDefault="00CA4080" w:rsidP="00833A22">
            <w:pPr>
              <w:pStyle w:val="Tabulkatext"/>
            </w:pPr>
            <w:r w:rsidRPr="00C716E6">
              <w:t>Návrh reformulace:</w:t>
            </w:r>
          </w:p>
        </w:tc>
      </w:tr>
      <w:tr w:rsidR="00CA4080" w:rsidRPr="00C716E6" w:rsidTr="00833A22">
        <w:tc>
          <w:tcPr>
            <w:tcW w:w="9498" w:type="dxa"/>
            <w:gridSpan w:val="3"/>
            <w:shd w:val="clear" w:color="auto" w:fill="FFFFFF"/>
          </w:tcPr>
          <w:p w:rsidR="00CA4080" w:rsidRPr="00C716E6" w:rsidRDefault="00CA4080" w:rsidP="00833A22">
            <w:pPr>
              <w:pStyle w:val="Tabulkatext"/>
            </w:pPr>
            <w:r w:rsidRPr="00C716E6">
              <w:t>Návrh doplnění:</w:t>
            </w:r>
          </w:p>
        </w:tc>
      </w:tr>
    </w:tbl>
    <w:p w:rsidR="00CA4080" w:rsidRPr="00C716E6" w:rsidRDefault="00CA4080" w:rsidP="005A5A40"/>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709"/>
        <w:gridCol w:w="4961"/>
      </w:tblGrid>
      <w:tr w:rsidR="00833A22" w:rsidRPr="00C716E6" w:rsidTr="00833A22">
        <w:tc>
          <w:tcPr>
            <w:tcW w:w="9498" w:type="dxa"/>
            <w:gridSpan w:val="3"/>
            <w:shd w:val="clear" w:color="auto" w:fill="FFFF99"/>
          </w:tcPr>
          <w:p w:rsidR="00833A22" w:rsidRPr="00C716E6" w:rsidRDefault="000A2CEC" w:rsidP="00833A22">
            <w:pPr>
              <w:ind w:left="1026" w:hanging="1026"/>
              <w:jc w:val="left"/>
              <w:rPr>
                <w:rFonts w:cs="Arial"/>
                <w:sz w:val="18"/>
                <w:szCs w:val="18"/>
              </w:rPr>
            </w:pPr>
            <w:r>
              <w:rPr>
                <w:rFonts w:cs="Arial"/>
                <w:b/>
                <w:sz w:val="18"/>
                <w:szCs w:val="18"/>
              </w:rPr>
              <w:t>Pilíř</w:t>
            </w:r>
            <w:r w:rsidR="00833A22" w:rsidRPr="00C716E6">
              <w:rPr>
                <w:rFonts w:cs="Arial"/>
                <w:b/>
                <w:sz w:val="18"/>
                <w:szCs w:val="18"/>
              </w:rPr>
              <w:t xml:space="preserve"> 1:    HOSPODÁŘSKÝ ROZVOJ MĚSTA, ROZVOJ A ŘÍZENÍ MĚSTA, VNĚJŠÍ VZTAHY</w:t>
            </w:r>
          </w:p>
        </w:tc>
      </w:tr>
      <w:tr w:rsidR="00833A22" w:rsidRPr="00C716E6" w:rsidTr="00A346A5">
        <w:tc>
          <w:tcPr>
            <w:tcW w:w="9498" w:type="dxa"/>
            <w:gridSpan w:val="3"/>
            <w:shd w:val="clear" w:color="auto" w:fill="BFBFBF" w:themeFill="background1" w:themeFillShade="BF"/>
          </w:tcPr>
          <w:p w:rsidR="00833A22" w:rsidRPr="00C716E6" w:rsidRDefault="00833A22" w:rsidP="00833A22">
            <w:pPr>
              <w:ind w:left="34" w:hanging="34"/>
              <w:jc w:val="left"/>
              <w:rPr>
                <w:rFonts w:cs="Arial"/>
                <w:b/>
                <w:i/>
                <w:sz w:val="18"/>
                <w:szCs w:val="18"/>
              </w:rPr>
            </w:pPr>
            <w:r w:rsidRPr="00C716E6">
              <w:rPr>
                <w:rFonts w:cs="Arial"/>
                <w:b/>
                <w:i/>
                <w:sz w:val="18"/>
                <w:szCs w:val="18"/>
              </w:rPr>
              <w:t>Cíl</w:t>
            </w:r>
            <w:r w:rsidR="00002E44" w:rsidRPr="00C716E6">
              <w:rPr>
                <w:rFonts w:cs="Arial"/>
                <w:b/>
                <w:i/>
                <w:sz w:val="18"/>
                <w:szCs w:val="18"/>
              </w:rPr>
              <w:t xml:space="preserve"> 1.5</w:t>
            </w:r>
            <w:r w:rsidRPr="00C716E6">
              <w:rPr>
                <w:rFonts w:cs="Arial"/>
                <w:b/>
                <w:i/>
                <w:sz w:val="18"/>
                <w:szCs w:val="18"/>
              </w:rPr>
              <w:t xml:space="preserve">: </w:t>
            </w:r>
            <w:r w:rsidR="00002E44" w:rsidRPr="00C716E6">
              <w:rPr>
                <w:rFonts w:cs="Arial"/>
                <w:b/>
                <w:i/>
                <w:sz w:val="18"/>
                <w:szCs w:val="18"/>
              </w:rPr>
              <w:t>Zapojovat veřejnost do rozhodování a do plánovacích procesů</w:t>
            </w:r>
          </w:p>
        </w:tc>
      </w:tr>
      <w:tr w:rsidR="00833A22" w:rsidRPr="00C716E6" w:rsidTr="00833A22">
        <w:trPr>
          <w:trHeight w:val="670"/>
        </w:trPr>
        <w:tc>
          <w:tcPr>
            <w:tcW w:w="9498" w:type="dxa"/>
            <w:gridSpan w:val="3"/>
            <w:shd w:val="clear" w:color="auto" w:fill="FFFFFF"/>
            <w:vAlign w:val="center"/>
          </w:tcPr>
          <w:p w:rsidR="00002E44" w:rsidRPr="00C716E6" w:rsidRDefault="00002E44" w:rsidP="00002E44">
            <w:pPr>
              <w:rPr>
                <w:color w:val="000000" w:themeColor="text1"/>
                <w:kern w:val="24"/>
              </w:rPr>
            </w:pPr>
            <w:r w:rsidRPr="00C716E6">
              <w:rPr>
                <w:color w:val="000000" w:themeColor="text1"/>
                <w:kern w:val="24"/>
              </w:rPr>
              <w:t>Bude zvýšena informovanost o aktivitách města navenek. Ústí nad Labem bude pravidelně informovat a seznamovat veřejnost se záměry, projekty a jejich výsledky. Město bude předkládat variantní řešení projektů, seznamovat veřejnost s těmito variantami s možností jejího zásahu do podoby variant. Zavede pravidelný a srozumitelný cyklus přípravy rozpočtu provázaného s akčním plánem strategického plánu, který bude znám široké veřejnosti, která bude moci podávat podněty. Město bude provádět vyhodnocení akčního plánu, které bude přístupné a vysvětlené veřejnosti.</w:t>
            </w:r>
          </w:p>
          <w:p w:rsidR="00002E44" w:rsidRPr="00C716E6" w:rsidRDefault="00002E44" w:rsidP="00002E44">
            <w:pPr>
              <w:rPr>
                <w:color w:val="000000" w:themeColor="text1"/>
                <w:kern w:val="24"/>
              </w:rPr>
            </w:pPr>
            <w:r w:rsidRPr="00C716E6">
              <w:rPr>
                <w:color w:val="000000" w:themeColor="text1"/>
                <w:kern w:val="24"/>
              </w:rPr>
              <w:t xml:space="preserve">V rámci zapojování veřejnosti budou využity všechny relevantní nástroje. Jedná se například o veřejná fóra zaměřená na budoucí rozvoj města, veřejná projednání a kulaté stoly, osvětové kampaně, či šetření a ankety, které povedou k získání zpětné vazby od občanů města. </w:t>
            </w:r>
          </w:p>
          <w:p w:rsidR="00833A22" w:rsidRPr="00C716E6" w:rsidRDefault="00002E44" w:rsidP="00002E44">
            <w:pPr>
              <w:rPr>
                <w:b/>
                <w:color w:val="000000" w:themeColor="text1"/>
              </w:rPr>
            </w:pPr>
            <w:r w:rsidRPr="00C716E6">
              <w:rPr>
                <w:color w:val="000000" w:themeColor="text1"/>
                <w:kern w:val="24"/>
              </w:rPr>
              <w:t>Bude připravena kampaň na změnu image a vnímání města navenek i mezi obyvateli, vysvětlující široké veřejnosti podstatu a souvislosti Strategie rozvoje města a možnosti jejího využívání a naplňování.</w:t>
            </w:r>
          </w:p>
        </w:tc>
      </w:tr>
      <w:tr w:rsidR="00833A22" w:rsidRPr="00C716E6" w:rsidTr="00833A22">
        <w:tc>
          <w:tcPr>
            <w:tcW w:w="3828" w:type="dxa"/>
            <w:shd w:val="clear" w:color="auto" w:fill="FFFFFF"/>
          </w:tcPr>
          <w:p w:rsidR="00833A22" w:rsidRPr="00C716E6" w:rsidRDefault="00833A22" w:rsidP="00833A22">
            <w:pPr>
              <w:rPr>
                <w:rFonts w:cs="Arial"/>
                <w:b/>
                <w:sz w:val="16"/>
                <w:szCs w:val="16"/>
              </w:rPr>
            </w:pPr>
          </w:p>
        </w:tc>
        <w:tc>
          <w:tcPr>
            <w:tcW w:w="709" w:type="dxa"/>
            <w:shd w:val="clear" w:color="auto" w:fill="FFFFFF"/>
            <w:vAlign w:val="center"/>
          </w:tcPr>
          <w:p w:rsidR="00833A22" w:rsidRPr="00C716E6" w:rsidRDefault="00002E44" w:rsidP="00833A22">
            <w:pPr>
              <w:jc w:val="center"/>
              <w:rPr>
                <w:rFonts w:cs="Arial"/>
                <w:b/>
                <w:sz w:val="18"/>
                <w:szCs w:val="18"/>
              </w:rPr>
            </w:pPr>
            <w:r w:rsidRPr="00C716E6">
              <w:rPr>
                <w:rFonts w:cs="Arial"/>
                <w:b/>
                <w:sz w:val="18"/>
                <w:szCs w:val="18"/>
              </w:rPr>
              <w:t>1.5</w:t>
            </w:r>
          </w:p>
        </w:tc>
        <w:tc>
          <w:tcPr>
            <w:tcW w:w="4961" w:type="dxa"/>
            <w:shd w:val="clear" w:color="auto" w:fill="FFFFFF"/>
          </w:tcPr>
          <w:p w:rsidR="00833A22" w:rsidRPr="00C716E6" w:rsidRDefault="00833A22" w:rsidP="00833A22">
            <w:pPr>
              <w:rPr>
                <w:rFonts w:cs="Arial"/>
                <w:b/>
                <w:sz w:val="18"/>
                <w:szCs w:val="18"/>
              </w:rPr>
            </w:pPr>
            <w:r w:rsidRPr="00C716E6">
              <w:rPr>
                <w:rFonts w:cs="Arial"/>
                <w:b/>
                <w:sz w:val="18"/>
                <w:szCs w:val="18"/>
              </w:rPr>
              <w:t>Komentář</w:t>
            </w:r>
          </w:p>
        </w:tc>
      </w:tr>
      <w:tr w:rsidR="00833A22" w:rsidRPr="00C716E6" w:rsidTr="00833A22">
        <w:trPr>
          <w:trHeight w:val="645"/>
        </w:trPr>
        <w:tc>
          <w:tcPr>
            <w:tcW w:w="3828" w:type="dxa"/>
            <w:shd w:val="clear" w:color="auto" w:fill="FFFFFF"/>
          </w:tcPr>
          <w:p w:rsidR="00833A22" w:rsidRPr="00C716E6" w:rsidRDefault="00833A22" w:rsidP="00833A22">
            <w:pPr>
              <w:pStyle w:val="Tabulkatext"/>
              <w:jc w:val="both"/>
              <w:rPr>
                <w:rFonts w:cs="Arial"/>
                <w:sz w:val="16"/>
                <w:szCs w:val="16"/>
                <w:vertAlign w:val="subscript"/>
              </w:rPr>
            </w:pPr>
            <w:r w:rsidRPr="00C716E6">
              <w:t>1.1 Snižovat negativní vlivy rozvoje města na přírodně cenné lokality, zvláště chráněné části přírody a volně žijící druhy živočichů a rostlin</w:t>
            </w:r>
          </w:p>
        </w:tc>
        <w:tc>
          <w:tcPr>
            <w:tcW w:w="709" w:type="dxa"/>
            <w:shd w:val="clear" w:color="auto" w:fill="FFFFFF"/>
            <w:vAlign w:val="center"/>
          </w:tcPr>
          <w:p w:rsidR="00833A22" w:rsidRPr="00C716E6" w:rsidRDefault="00833A22" w:rsidP="00833A22">
            <w:pPr>
              <w:pStyle w:val="Tabulkatext"/>
              <w:jc w:val="center"/>
              <w:rPr>
                <w:rFonts w:cs="Arial"/>
                <w:b/>
              </w:rPr>
            </w:pPr>
            <w:r w:rsidRPr="00C716E6">
              <w:rPr>
                <w:rFonts w:cs="Arial"/>
                <w:b/>
              </w:rPr>
              <w:t>0</w:t>
            </w:r>
          </w:p>
        </w:tc>
        <w:tc>
          <w:tcPr>
            <w:tcW w:w="4961" w:type="dxa"/>
            <w:shd w:val="clear" w:color="auto" w:fill="FFFFFF"/>
          </w:tcPr>
          <w:p w:rsidR="00833A22" w:rsidRPr="00C716E6" w:rsidRDefault="00833A22" w:rsidP="00833A22">
            <w:pPr>
              <w:pStyle w:val="Tabulkatext"/>
              <w:rPr>
                <w:rFonts w:cs="Arial"/>
              </w:rPr>
            </w:pPr>
          </w:p>
        </w:tc>
      </w:tr>
      <w:tr w:rsidR="00833A22" w:rsidRPr="00C716E6" w:rsidTr="00833A22">
        <w:tc>
          <w:tcPr>
            <w:tcW w:w="3828" w:type="dxa"/>
            <w:shd w:val="clear" w:color="auto" w:fill="FFFFFF"/>
          </w:tcPr>
          <w:p w:rsidR="00833A22" w:rsidRPr="00C716E6" w:rsidRDefault="00833A22" w:rsidP="00833A22">
            <w:pPr>
              <w:pStyle w:val="Tabulkatext"/>
              <w:jc w:val="both"/>
              <w:rPr>
                <w:rFonts w:cs="Arial"/>
                <w:sz w:val="16"/>
                <w:szCs w:val="16"/>
              </w:rPr>
            </w:pPr>
            <w:r w:rsidRPr="00C716E6">
              <w:t xml:space="preserve">1.2 Chránit krajinný ráz a kulturní i přírodní </w:t>
            </w:r>
            <w:r w:rsidRPr="00C716E6">
              <w:lastRenderedPageBreak/>
              <w:t>dědictví</w:t>
            </w:r>
          </w:p>
        </w:tc>
        <w:tc>
          <w:tcPr>
            <w:tcW w:w="709" w:type="dxa"/>
            <w:shd w:val="clear" w:color="auto" w:fill="FFFFFF"/>
            <w:vAlign w:val="center"/>
          </w:tcPr>
          <w:p w:rsidR="00833A22" w:rsidRPr="00C716E6" w:rsidRDefault="00833A22" w:rsidP="00833A22">
            <w:pPr>
              <w:pStyle w:val="Tabulkatext"/>
              <w:jc w:val="center"/>
              <w:rPr>
                <w:rFonts w:cs="Arial"/>
                <w:b/>
              </w:rPr>
            </w:pPr>
            <w:r w:rsidRPr="00C716E6">
              <w:rPr>
                <w:rFonts w:cs="Arial"/>
                <w:b/>
              </w:rPr>
              <w:lastRenderedPageBreak/>
              <w:t>0</w:t>
            </w:r>
          </w:p>
        </w:tc>
        <w:tc>
          <w:tcPr>
            <w:tcW w:w="4961" w:type="dxa"/>
            <w:shd w:val="clear" w:color="auto" w:fill="FFFFFF"/>
          </w:tcPr>
          <w:p w:rsidR="00833A22" w:rsidRPr="00C716E6" w:rsidRDefault="00833A22" w:rsidP="00833A22">
            <w:pPr>
              <w:pStyle w:val="Tabulkatext"/>
              <w:rPr>
                <w:rFonts w:cs="Arial"/>
              </w:rPr>
            </w:pPr>
          </w:p>
        </w:tc>
      </w:tr>
      <w:tr w:rsidR="00833A22" w:rsidRPr="00C716E6" w:rsidTr="00833A22">
        <w:tc>
          <w:tcPr>
            <w:tcW w:w="3828" w:type="dxa"/>
            <w:shd w:val="clear" w:color="auto" w:fill="FFFFFF"/>
          </w:tcPr>
          <w:p w:rsidR="00833A22" w:rsidRPr="00C716E6" w:rsidRDefault="00833A22" w:rsidP="00833A22">
            <w:pPr>
              <w:pStyle w:val="Tabulkatext"/>
              <w:jc w:val="both"/>
              <w:rPr>
                <w:rFonts w:cs="Arial"/>
                <w:sz w:val="16"/>
                <w:szCs w:val="16"/>
              </w:rPr>
            </w:pPr>
            <w:r w:rsidRPr="00C716E6">
              <w:lastRenderedPageBreak/>
              <w:t>2.1 Omezit zábory a degradaci půdy</w:t>
            </w:r>
          </w:p>
        </w:tc>
        <w:tc>
          <w:tcPr>
            <w:tcW w:w="709" w:type="dxa"/>
            <w:shd w:val="clear" w:color="auto" w:fill="FFFFFF"/>
            <w:vAlign w:val="center"/>
          </w:tcPr>
          <w:p w:rsidR="00833A22" w:rsidRPr="00C716E6" w:rsidRDefault="00833A22" w:rsidP="00833A22">
            <w:pPr>
              <w:pStyle w:val="Tabulkatext"/>
              <w:jc w:val="center"/>
              <w:rPr>
                <w:rFonts w:cs="Arial"/>
                <w:b/>
              </w:rPr>
            </w:pPr>
            <w:r w:rsidRPr="00C716E6">
              <w:rPr>
                <w:rFonts w:cs="Arial"/>
                <w:b/>
              </w:rPr>
              <w:t>0</w:t>
            </w:r>
          </w:p>
        </w:tc>
        <w:tc>
          <w:tcPr>
            <w:tcW w:w="4961" w:type="dxa"/>
            <w:shd w:val="clear" w:color="auto" w:fill="FFFFFF"/>
          </w:tcPr>
          <w:p w:rsidR="00833A22" w:rsidRPr="00C716E6" w:rsidRDefault="00833A22" w:rsidP="00833A22">
            <w:pPr>
              <w:pStyle w:val="Tabulkatext"/>
              <w:rPr>
                <w:rFonts w:cs="Arial"/>
              </w:rPr>
            </w:pPr>
          </w:p>
        </w:tc>
      </w:tr>
      <w:tr w:rsidR="00833A22" w:rsidRPr="00C716E6" w:rsidTr="00833A22">
        <w:tc>
          <w:tcPr>
            <w:tcW w:w="3828" w:type="dxa"/>
            <w:shd w:val="clear" w:color="auto" w:fill="FFFFFF"/>
          </w:tcPr>
          <w:p w:rsidR="00833A22" w:rsidRPr="00C716E6" w:rsidRDefault="00833A22" w:rsidP="00833A22">
            <w:pPr>
              <w:pStyle w:val="Tabulkatext"/>
              <w:jc w:val="both"/>
              <w:rPr>
                <w:rFonts w:cs="Arial"/>
                <w:sz w:val="16"/>
                <w:szCs w:val="16"/>
              </w:rPr>
            </w:pPr>
            <w:r w:rsidRPr="00C716E6">
              <w:t>2.2 Podporovat využívání brownfields pro rozvojové aktivity</w:t>
            </w:r>
          </w:p>
        </w:tc>
        <w:tc>
          <w:tcPr>
            <w:tcW w:w="709" w:type="dxa"/>
            <w:shd w:val="clear" w:color="auto" w:fill="FFFFFF"/>
            <w:vAlign w:val="center"/>
          </w:tcPr>
          <w:p w:rsidR="00833A22" w:rsidRPr="00C716E6" w:rsidRDefault="00833A22" w:rsidP="00833A22">
            <w:pPr>
              <w:pStyle w:val="Tabulkatext"/>
              <w:jc w:val="center"/>
              <w:rPr>
                <w:rFonts w:cs="Arial"/>
                <w:b/>
              </w:rPr>
            </w:pPr>
            <w:r w:rsidRPr="00C716E6">
              <w:rPr>
                <w:rFonts w:cs="Arial"/>
                <w:b/>
              </w:rPr>
              <w:t>0</w:t>
            </w:r>
          </w:p>
        </w:tc>
        <w:tc>
          <w:tcPr>
            <w:tcW w:w="4961" w:type="dxa"/>
            <w:shd w:val="clear" w:color="auto" w:fill="FFFFFF"/>
          </w:tcPr>
          <w:p w:rsidR="00833A22" w:rsidRPr="00C716E6" w:rsidRDefault="00833A22" w:rsidP="00833A22">
            <w:pPr>
              <w:pStyle w:val="Tabulkatext"/>
              <w:rPr>
                <w:rFonts w:cs="Arial"/>
              </w:rPr>
            </w:pPr>
          </w:p>
        </w:tc>
      </w:tr>
      <w:tr w:rsidR="00833A22" w:rsidRPr="00C716E6" w:rsidTr="00833A22">
        <w:tc>
          <w:tcPr>
            <w:tcW w:w="3828" w:type="dxa"/>
            <w:shd w:val="clear" w:color="auto" w:fill="FFFFFF"/>
          </w:tcPr>
          <w:p w:rsidR="00833A22" w:rsidRPr="00C716E6" w:rsidRDefault="00833A22" w:rsidP="00833A22">
            <w:pPr>
              <w:pStyle w:val="Tabulkatext"/>
              <w:jc w:val="both"/>
              <w:rPr>
                <w:rFonts w:cs="Arial"/>
                <w:sz w:val="16"/>
                <w:szCs w:val="16"/>
              </w:rPr>
            </w:pPr>
            <w:r w:rsidRPr="00C716E6">
              <w:t>3.1 Snižovat emise znečišťujících látek do ovzduší s důrazem na PM10 a NOx</w:t>
            </w:r>
          </w:p>
        </w:tc>
        <w:tc>
          <w:tcPr>
            <w:tcW w:w="709" w:type="dxa"/>
            <w:shd w:val="clear" w:color="auto" w:fill="FFFFFF"/>
            <w:vAlign w:val="center"/>
          </w:tcPr>
          <w:p w:rsidR="00833A22" w:rsidRPr="00C716E6" w:rsidRDefault="00833A22" w:rsidP="00833A22">
            <w:pPr>
              <w:pStyle w:val="Tabulkatext"/>
              <w:jc w:val="center"/>
              <w:rPr>
                <w:rFonts w:cs="Arial"/>
                <w:b/>
              </w:rPr>
            </w:pPr>
            <w:r w:rsidRPr="00C716E6">
              <w:rPr>
                <w:rFonts w:cs="Arial"/>
                <w:b/>
              </w:rPr>
              <w:t>0</w:t>
            </w:r>
          </w:p>
        </w:tc>
        <w:tc>
          <w:tcPr>
            <w:tcW w:w="4961" w:type="dxa"/>
            <w:shd w:val="clear" w:color="auto" w:fill="FFFFFF"/>
          </w:tcPr>
          <w:p w:rsidR="00833A22" w:rsidRPr="00C716E6" w:rsidRDefault="00833A22" w:rsidP="00833A22">
            <w:pPr>
              <w:pStyle w:val="Tabulkatext"/>
              <w:rPr>
                <w:rFonts w:cs="Arial"/>
              </w:rPr>
            </w:pPr>
          </w:p>
        </w:tc>
      </w:tr>
      <w:tr w:rsidR="00833A22" w:rsidRPr="00C716E6" w:rsidTr="00833A22">
        <w:tc>
          <w:tcPr>
            <w:tcW w:w="3828" w:type="dxa"/>
            <w:shd w:val="clear" w:color="auto" w:fill="FFFFFF"/>
          </w:tcPr>
          <w:p w:rsidR="00833A22" w:rsidRPr="00C716E6" w:rsidRDefault="00833A22" w:rsidP="00833A22">
            <w:pPr>
              <w:pStyle w:val="Tabulkatext"/>
              <w:jc w:val="both"/>
              <w:rPr>
                <w:rFonts w:cs="Arial"/>
                <w:sz w:val="16"/>
                <w:szCs w:val="16"/>
              </w:rPr>
            </w:pPr>
            <w:r w:rsidRPr="00C716E6">
              <w:t>4.1 Snižovat spotřebu vody, efektivně využívat vodní zdroje</w:t>
            </w:r>
          </w:p>
        </w:tc>
        <w:tc>
          <w:tcPr>
            <w:tcW w:w="709" w:type="dxa"/>
            <w:shd w:val="clear" w:color="auto" w:fill="FFFFFF"/>
            <w:vAlign w:val="center"/>
          </w:tcPr>
          <w:p w:rsidR="00833A22" w:rsidRPr="00C716E6" w:rsidRDefault="00833A22" w:rsidP="00833A22">
            <w:pPr>
              <w:pStyle w:val="Tabulkatext"/>
              <w:jc w:val="center"/>
              <w:rPr>
                <w:rFonts w:cs="Arial"/>
                <w:b/>
              </w:rPr>
            </w:pPr>
            <w:r w:rsidRPr="00C716E6">
              <w:rPr>
                <w:rFonts w:cs="Arial"/>
                <w:b/>
              </w:rPr>
              <w:t>0</w:t>
            </w:r>
          </w:p>
        </w:tc>
        <w:tc>
          <w:tcPr>
            <w:tcW w:w="4961" w:type="dxa"/>
            <w:shd w:val="clear" w:color="auto" w:fill="FFFFFF"/>
          </w:tcPr>
          <w:p w:rsidR="00833A22" w:rsidRPr="00C716E6" w:rsidRDefault="00833A22" w:rsidP="00833A22">
            <w:pPr>
              <w:pStyle w:val="Tabulkatext"/>
              <w:rPr>
                <w:rFonts w:cs="Arial"/>
              </w:rPr>
            </w:pPr>
          </w:p>
        </w:tc>
      </w:tr>
      <w:tr w:rsidR="00833A22" w:rsidRPr="00C716E6" w:rsidTr="00833A22">
        <w:tc>
          <w:tcPr>
            <w:tcW w:w="3828" w:type="dxa"/>
            <w:shd w:val="clear" w:color="auto" w:fill="FFFFFF"/>
          </w:tcPr>
          <w:p w:rsidR="00833A22" w:rsidRPr="00C716E6" w:rsidRDefault="00833A22" w:rsidP="00833A22">
            <w:pPr>
              <w:pStyle w:val="Tabulkatext"/>
              <w:jc w:val="both"/>
              <w:rPr>
                <w:rFonts w:cs="Arial"/>
                <w:sz w:val="16"/>
                <w:szCs w:val="16"/>
              </w:rPr>
            </w:pPr>
            <w:r w:rsidRPr="00C716E6">
              <w:t>4.2 Zlepšovat stav a ekologické funkce vodních útvarů, zvyšovat retenční schopnost území</w:t>
            </w:r>
          </w:p>
        </w:tc>
        <w:tc>
          <w:tcPr>
            <w:tcW w:w="709" w:type="dxa"/>
            <w:shd w:val="clear" w:color="auto" w:fill="FFFFFF"/>
            <w:vAlign w:val="center"/>
          </w:tcPr>
          <w:p w:rsidR="00833A22" w:rsidRPr="00C716E6" w:rsidRDefault="00833A22" w:rsidP="00833A22">
            <w:pPr>
              <w:pStyle w:val="Tabulkatext"/>
              <w:jc w:val="center"/>
              <w:rPr>
                <w:rFonts w:cs="Arial"/>
                <w:b/>
              </w:rPr>
            </w:pPr>
            <w:r w:rsidRPr="00C716E6">
              <w:rPr>
                <w:rFonts w:cs="Arial"/>
                <w:b/>
              </w:rPr>
              <w:t>0</w:t>
            </w:r>
          </w:p>
        </w:tc>
        <w:tc>
          <w:tcPr>
            <w:tcW w:w="4961" w:type="dxa"/>
            <w:shd w:val="clear" w:color="auto" w:fill="FFFFFF"/>
          </w:tcPr>
          <w:p w:rsidR="00833A22" w:rsidRPr="00C716E6" w:rsidRDefault="00833A22" w:rsidP="00833A22">
            <w:pPr>
              <w:pStyle w:val="Tabulkatext"/>
              <w:rPr>
                <w:rFonts w:cs="Arial"/>
              </w:rPr>
            </w:pPr>
          </w:p>
        </w:tc>
      </w:tr>
      <w:tr w:rsidR="00833A22" w:rsidRPr="00C716E6" w:rsidTr="00833A22">
        <w:tc>
          <w:tcPr>
            <w:tcW w:w="3828" w:type="dxa"/>
            <w:shd w:val="clear" w:color="auto" w:fill="FFFFFF"/>
          </w:tcPr>
          <w:p w:rsidR="00833A22" w:rsidRPr="00C716E6" w:rsidRDefault="00833A22" w:rsidP="00833A22">
            <w:pPr>
              <w:pStyle w:val="Tabulkatext"/>
              <w:jc w:val="both"/>
              <w:rPr>
                <w:rFonts w:cs="Arial"/>
                <w:sz w:val="16"/>
                <w:szCs w:val="16"/>
              </w:rPr>
            </w:pPr>
            <w:r w:rsidRPr="00C716E6">
              <w:t>5.1 Podporovat ekologicky šetrné formy dopravy</w:t>
            </w:r>
          </w:p>
        </w:tc>
        <w:tc>
          <w:tcPr>
            <w:tcW w:w="709" w:type="dxa"/>
            <w:shd w:val="clear" w:color="auto" w:fill="FFFFFF"/>
            <w:vAlign w:val="center"/>
          </w:tcPr>
          <w:p w:rsidR="00833A22" w:rsidRPr="00C716E6" w:rsidRDefault="00833A22" w:rsidP="00833A22">
            <w:pPr>
              <w:pStyle w:val="Tabulkatext"/>
              <w:jc w:val="center"/>
              <w:rPr>
                <w:rFonts w:cs="Arial"/>
                <w:b/>
              </w:rPr>
            </w:pPr>
            <w:r w:rsidRPr="00C716E6">
              <w:rPr>
                <w:rFonts w:cs="Arial"/>
                <w:b/>
              </w:rPr>
              <w:t>0</w:t>
            </w:r>
          </w:p>
        </w:tc>
        <w:tc>
          <w:tcPr>
            <w:tcW w:w="4961" w:type="dxa"/>
            <w:shd w:val="clear" w:color="auto" w:fill="FFFFFF"/>
          </w:tcPr>
          <w:p w:rsidR="00833A22" w:rsidRPr="00C716E6" w:rsidRDefault="00833A22" w:rsidP="00833A22">
            <w:pPr>
              <w:pStyle w:val="Tabulkatext"/>
              <w:rPr>
                <w:rFonts w:cs="Arial"/>
              </w:rPr>
            </w:pPr>
          </w:p>
        </w:tc>
      </w:tr>
      <w:tr w:rsidR="00833A22" w:rsidRPr="00C716E6" w:rsidTr="00833A22">
        <w:tc>
          <w:tcPr>
            <w:tcW w:w="3828" w:type="dxa"/>
            <w:shd w:val="clear" w:color="auto" w:fill="FFFFFF"/>
          </w:tcPr>
          <w:p w:rsidR="00833A22" w:rsidRPr="00C716E6" w:rsidRDefault="00833A22" w:rsidP="00833A22">
            <w:pPr>
              <w:pStyle w:val="Tabulkatext"/>
              <w:jc w:val="both"/>
              <w:rPr>
                <w:rFonts w:cs="Arial"/>
                <w:sz w:val="16"/>
                <w:szCs w:val="16"/>
              </w:rPr>
            </w:pPr>
            <w:proofErr w:type="gramStart"/>
            <w:r w:rsidRPr="00C716E6">
              <w:t>6.1  Podporovat</w:t>
            </w:r>
            <w:proofErr w:type="gramEnd"/>
            <w:r w:rsidRPr="00C716E6">
              <w:t xml:space="preserve"> environmentálně šetrné formy rekreace a zdravý životní styl</w:t>
            </w:r>
          </w:p>
        </w:tc>
        <w:tc>
          <w:tcPr>
            <w:tcW w:w="709" w:type="dxa"/>
            <w:shd w:val="clear" w:color="auto" w:fill="FFFFFF"/>
            <w:vAlign w:val="center"/>
          </w:tcPr>
          <w:p w:rsidR="00833A22" w:rsidRPr="00C716E6" w:rsidRDefault="00833A22" w:rsidP="00833A22">
            <w:pPr>
              <w:pStyle w:val="Tabulkatext"/>
              <w:jc w:val="center"/>
              <w:rPr>
                <w:rFonts w:cs="Arial"/>
                <w:b/>
              </w:rPr>
            </w:pPr>
            <w:r w:rsidRPr="00C716E6">
              <w:rPr>
                <w:rFonts w:cs="Arial"/>
                <w:b/>
              </w:rPr>
              <w:t>0</w:t>
            </w:r>
          </w:p>
        </w:tc>
        <w:tc>
          <w:tcPr>
            <w:tcW w:w="4961" w:type="dxa"/>
            <w:shd w:val="clear" w:color="auto" w:fill="FFFFFF"/>
          </w:tcPr>
          <w:p w:rsidR="00833A22" w:rsidRPr="00C716E6" w:rsidRDefault="00833A22" w:rsidP="00833A22">
            <w:pPr>
              <w:pStyle w:val="Tabulkatext"/>
              <w:rPr>
                <w:rFonts w:cs="Arial"/>
              </w:rPr>
            </w:pPr>
          </w:p>
        </w:tc>
      </w:tr>
      <w:tr w:rsidR="00833A22" w:rsidRPr="00C716E6" w:rsidTr="00833A22">
        <w:tc>
          <w:tcPr>
            <w:tcW w:w="3828" w:type="dxa"/>
            <w:shd w:val="clear" w:color="auto" w:fill="FFFFFF"/>
          </w:tcPr>
          <w:p w:rsidR="00833A22" w:rsidRPr="00C716E6" w:rsidRDefault="0025149F" w:rsidP="00833A22">
            <w:pPr>
              <w:pStyle w:val="Tabulkatext"/>
              <w:jc w:val="both"/>
              <w:rPr>
                <w:rFonts w:cs="Arial"/>
                <w:sz w:val="16"/>
                <w:szCs w:val="16"/>
              </w:rPr>
            </w:pPr>
            <w:r w:rsidRPr="00C716E6">
              <w:t xml:space="preserve">7.1 Omezovat množství a zvýšit energetické a materiálové využívání odpadů, snižovat spotřebu neobnovitelných zdrojů </w:t>
            </w:r>
          </w:p>
        </w:tc>
        <w:tc>
          <w:tcPr>
            <w:tcW w:w="709" w:type="dxa"/>
            <w:shd w:val="clear" w:color="auto" w:fill="FFFFFF"/>
            <w:vAlign w:val="center"/>
          </w:tcPr>
          <w:p w:rsidR="00833A22" w:rsidRPr="00C716E6" w:rsidRDefault="00833A22" w:rsidP="00833A22">
            <w:pPr>
              <w:pStyle w:val="Tabulkatext"/>
              <w:jc w:val="center"/>
              <w:rPr>
                <w:rFonts w:cs="Arial"/>
                <w:b/>
              </w:rPr>
            </w:pPr>
            <w:r w:rsidRPr="00C716E6">
              <w:rPr>
                <w:rFonts w:cs="Arial"/>
                <w:b/>
              </w:rPr>
              <w:t>0</w:t>
            </w:r>
          </w:p>
        </w:tc>
        <w:tc>
          <w:tcPr>
            <w:tcW w:w="4961" w:type="dxa"/>
            <w:shd w:val="clear" w:color="auto" w:fill="FFFFFF"/>
          </w:tcPr>
          <w:p w:rsidR="00833A22" w:rsidRPr="00C716E6" w:rsidRDefault="00833A22" w:rsidP="00833A22">
            <w:pPr>
              <w:pStyle w:val="Tabulkatext"/>
              <w:rPr>
                <w:rFonts w:cs="Arial"/>
              </w:rPr>
            </w:pPr>
          </w:p>
        </w:tc>
      </w:tr>
      <w:tr w:rsidR="00833A22" w:rsidRPr="00C716E6" w:rsidTr="00833A22">
        <w:tc>
          <w:tcPr>
            <w:tcW w:w="3828" w:type="dxa"/>
            <w:shd w:val="clear" w:color="auto" w:fill="FFFFFF"/>
            <w:vAlign w:val="center"/>
          </w:tcPr>
          <w:p w:rsidR="00833A22" w:rsidRPr="00C716E6" w:rsidRDefault="00833A22" w:rsidP="00833A22">
            <w:pPr>
              <w:pStyle w:val="Tabulkatext"/>
            </w:pPr>
            <w:r w:rsidRPr="00C716E6">
              <w:t xml:space="preserve">8.1 Snižovat zatížení obyvatelstva hlukem </w:t>
            </w:r>
          </w:p>
        </w:tc>
        <w:tc>
          <w:tcPr>
            <w:tcW w:w="709" w:type="dxa"/>
            <w:shd w:val="clear" w:color="auto" w:fill="FFFFFF"/>
            <w:vAlign w:val="center"/>
          </w:tcPr>
          <w:p w:rsidR="00833A22" w:rsidRPr="00C716E6" w:rsidRDefault="00833A22" w:rsidP="00833A22">
            <w:pPr>
              <w:pStyle w:val="Tabulkatext"/>
              <w:jc w:val="center"/>
              <w:rPr>
                <w:rFonts w:cs="Arial"/>
                <w:b/>
              </w:rPr>
            </w:pPr>
            <w:r w:rsidRPr="00C716E6">
              <w:rPr>
                <w:rFonts w:cs="Arial"/>
                <w:b/>
              </w:rPr>
              <w:t>0</w:t>
            </w:r>
          </w:p>
        </w:tc>
        <w:tc>
          <w:tcPr>
            <w:tcW w:w="4961" w:type="dxa"/>
            <w:shd w:val="clear" w:color="auto" w:fill="FFFFFF"/>
          </w:tcPr>
          <w:p w:rsidR="00833A22" w:rsidRPr="00C716E6" w:rsidRDefault="00833A22" w:rsidP="00833A22">
            <w:pPr>
              <w:pStyle w:val="Tabulkatext"/>
              <w:jc w:val="center"/>
              <w:rPr>
                <w:rFonts w:cs="Arial"/>
              </w:rPr>
            </w:pPr>
          </w:p>
        </w:tc>
      </w:tr>
      <w:tr w:rsidR="00833A22" w:rsidRPr="00C716E6" w:rsidTr="00833A22">
        <w:tc>
          <w:tcPr>
            <w:tcW w:w="3828" w:type="dxa"/>
            <w:shd w:val="clear" w:color="auto" w:fill="FFFFFF"/>
            <w:vAlign w:val="center"/>
          </w:tcPr>
          <w:p w:rsidR="00833A22" w:rsidRPr="00C716E6" w:rsidRDefault="00833A22" w:rsidP="00833A22">
            <w:pPr>
              <w:pStyle w:val="Tabulkatext"/>
            </w:pPr>
            <w:r w:rsidRPr="00C716E6">
              <w:t>8.2. Zlepšit kvalitu života obyvatel a sociální determinanty lidského zdraví</w:t>
            </w:r>
          </w:p>
          <w:p w:rsidR="00833A22" w:rsidRPr="00C716E6" w:rsidRDefault="00833A22" w:rsidP="00833A22">
            <w:pPr>
              <w:pStyle w:val="Tabulkatext"/>
            </w:pPr>
          </w:p>
        </w:tc>
        <w:tc>
          <w:tcPr>
            <w:tcW w:w="709" w:type="dxa"/>
            <w:shd w:val="clear" w:color="auto" w:fill="FFFFFF"/>
            <w:vAlign w:val="center"/>
          </w:tcPr>
          <w:p w:rsidR="00833A22" w:rsidRPr="00C716E6" w:rsidRDefault="00833A22" w:rsidP="00833A22">
            <w:pPr>
              <w:pStyle w:val="Tabulkatext"/>
              <w:jc w:val="center"/>
              <w:rPr>
                <w:rFonts w:cs="Arial"/>
                <w:b/>
              </w:rPr>
            </w:pPr>
            <w:r w:rsidRPr="00C716E6">
              <w:rPr>
                <w:rFonts w:cs="Arial"/>
                <w:b/>
              </w:rPr>
              <w:t>+1/L/dp</w:t>
            </w:r>
          </w:p>
        </w:tc>
        <w:tc>
          <w:tcPr>
            <w:tcW w:w="4961" w:type="dxa"/>
            <w:shd w:val="clear" w:color="auto" w:fill="FFFFFF"/>
          </w:tcPr>
          <w:p w:rsidR="00833A22" w:rsidRPr="00C716E6" w:rsidRDefault="00833A22" w:rsidP="00833A22">
            <w:pPr>
              <w:pStyle w:val="Tabulkatext"/>
              <w:jc w:val="center"/>
              <w:rPr>
                <w:rFonts w:cs="Arial"/>
              </w:rPr>
            </w:pPr>
            <w:r w:rsidRPr="00C716E6">
              <w:rPr>
                <w:rFonts w:cs="Arial"/>
              </w:rPr>
              <w:t>Pozitivní vliv na budování soudržnosti obyvatel a komunitního života.</w:t>
            </w:r>
          </w:p>
        </w:tc>
      </w:tr>
      <w:tr w:rsidR="00833A22" w:rsidRPr="00C716E6" w:rsidTr="00833A22">
        <w:tc>
          <w:tcPr>
            <w:tcW w:w="3828" w:type="dxa"/>
            <w:shd w:val="clear" w:color="auto" w:fill="FFFFFF"/>
            <w:vAlign w:val="center"/>
          </w:tcPr>
          <w:p w:rsidR="00833A22" w:rsidRPr="00C716E6" w:rsidRDefault="00833A22" w:rsidP="00833A22">
            <w:pPr>
              <w:pStyle w:val="Tabulkatext"/>
            </w:pPr>
            <w:r w:rsidRPr="00C716E6">
              <w:t>8.3 Pomocí prevence chránit životní prostředí a obyvatelstvo před důsledky přírodních a antropogenních krizových situací</w:t>
            </w:r>
          </w:p>
        </w:tc>
        <w:tc>
          <w:tcPr>
            <w:tcW w:w="709" w:type="dxa"/>
            <w:shd w:val="clear" w:color="auto" w:fill="FFFFFF"/>
            <w:vAlign w:val="center"/>
          </w:tcPr>
          <w:p w:rsidR="00833A22" w:rsidRPr="00C716E6" w:rsidRDefault="00002E44" w:rsidP="00833A22">
            <w:pPr>
              <w:pStyle w:val="Tabulkatext"/>
              <w:jc w:val="center"/>
              <w:rPr>
                <w:rFonts w:cs="Arial"/>
                <w:b/>
              </w:rPr>
            </w:pPr>
            <w:r w:rsidRPr="00C716E6">
              <w:rPr>
                <w:rFonts w:cs="Arial"/>
                <w:b/>
              </w:rPr>
              <w:t>0</w:t>
            </w:r>
          </w:p>
        </w:tc>
        <w:tc>
          <w:tcPr>
            <w:tcW w:w="4961" w:type="dxa"/>
            <w:shd w:val="clear" w:color="auto" w:fill="FFFFFF"/>
          </w:tcPr>
          <w:p w:rsidR="00833A22" w:rsidRPr="00C716E6" w:rsidRDefault="00833A22" w:rsidP="00833A22">
            <w:pPr>
              <w:pStyle w:val="Tabulkatext"/>
              <w:jc w:val="center"/>
              <w:rPr>
                <w:rFonts w:cs="Arial"/>
              </w:rPr>
            </w:pPr>
          </w:p>
        </w:tc>
      </w:tr>
      <w:tr w:rsidR="00833A22" w:rsidRPr="00C716E6" w:rsidTr="00833A22">
        <w:tc>
          <w:tcPr>
            <w:tcW w:w="3828" w:type="dxa"/>
            <w:shd w:val="clear" w:color="auto" w:fill="FFFFFF"/>
          </w:tcPr>
          <w:p w:rsidR="00833A22" w:rsidRPr="00C716E6" w:rsidRDefault="00833A22" w:rsidP="00833A22">
            <w:pPr>
              <w:pStyle w:val="Tabulkatext"/>
              <w:jc w:val="both"/>
              <w:rPr>
                <w:rFonts w:cs="Arial"/>
                <w:sz w:val="16"/>
                <w:szCs w:val="16"/>
              </w:rPr>
            </w:pPr>
            <w:r w:rsidRPr="00C716E6">
              <w:t>9.1 Posilovat odpovědné chování návštěvníků, poskytovatelů služeb i místních obyvatel k životnímu prostředí, podporovat ekologickou výchovu a vzdělávání</w:t>
            </w:r>
          </w:p>
        </w:tc>
        <w:tc>
          <w:tcPr>
            <w:tcW w:w="709" w:type="dxa"/>
            <w:shd w:val="clear" w:color="auto" w:fill="FFFFFF"/>
            <w:vAlign w:val="center"/>
          </w:tcPr>
          <w:p w:rsidR="00833A22" w:rsidRPr="00C716E6" w:rsidRDefault="00833A22" w:rsidP="00833A22">
            <w:pPr>
              <w:pStyle w:val="Tabulkatext"/>
              <w:jc w:val="center"/>
              <w:rPr>
                <w:rFonts w:cs="Arial"/>
                <w:b/>
              </w:rPr>
            </w:pPr>
            <w:r w:rsidRPr="00C716E6">
              <w:rPr>
                <w:rFonts w:cs="Arial"/>
                <w:b/>
              </w:rPr>
              <w:t>+1</w:t>
            </w:r>
          </w:p>
        </w:tc>
        <w:tc>
          <w:tcPr>
            <w:tcW w:w="4961" w:type="dxa"/>
            <w:shd w:val="clear" w:color="auto" w:fill="FFFFFF"/>
          </w:tcPr>
          <w:p w:rsidR="00833A22" w:rsidRPr="00C716E6" w:rsidRDefault="00833A22" w:rsidP="00833A22">
            <w:pPr>
              <w:pStyle w:val="Tabulkatext"/>
              <w:rPr>
                <w:rFonts w:cs="Arial"/>
              </w:rPr>
            </w:pPr>
            <w:r w:rsidRPr="00C716E6">
              <w:rPr>
                <w:rFonts w:cs="Arial"/>
              </w:rPr>
              <w:t>Zprostředkovaně pozitivní vliv spolupráce s </w:t>
            </w:r>
            <w:proofErr w:type="spellStart"/>
            <w:r w:rsidRPr="00C716E6">
              <w:rPr>
                <w:rFonts w:cs="Arial"/>
              </w:rPr>
              <w:t>NGO’s</w:t>
            </w:r>
            <w:proofErr w:type="spellEnd"/>
            <w:r w:rsidRPr="00C716E6">
              <w:rPr>
                <w:rFonts w:cs="Arial"/>
              </w:rPr>
              <w:t xml:space="preserve"> s potenciálem rozvoje ekologické informovanosti obyvatel. </w:t>
            </w:r>
          </w:p>
        </w:tc>
      </w:tr>
      <w:tr w:rsidR="00833A22" w:rsidRPr="00C716E6" w:rsidTr="00833A22">
        <w:tc>
          <w:tcPr>
            <w:tcW w:w="9498" w:type="dxa"/>
            <w:gridSpan w:val="3"/>
            <w:shd w:val="clear" w:color="auto" w:fill="FFFFFF"/>
          </w:tcPr>
          <w:p w:rsidR="00833A22" w:rsidRPr="00C716E6" w:rsidRDefault="00833A22" w:rsidP="00833A22">
            <w:pPr>
              <w:pStyle w:val="Tabulkatext"/>
            </w:pPr>
            <w:r w:rsidRPr="00C716E6">
              <w:t>Návrh reformulace:</w:t>
            </w:r>
          </w:p>
        </w:tc>
      </w:tr>
      <w:tr w:rsidR="00833A22" w:rsidRPr="00C716E6" w:rsidTr="00833A22">
        <w:tc>
          <w:tcPr>
            <w:tcW w:w="9498" w:type="dxa"/>
            <w:gridSpan w:val="3"/>
            <w:shd w:val="clear" w:color="auto" w:fill="FFFFFF"/>
          </w:tcPr>
          <w:p w:rsidR="00833A22" w:rsidRPr="00C716E6" w:rsidRDefault="00833A22" w:rsidP="00833A22">
            <w:pPr>
              <w:pStyle w:val="Tabulkatext"/>
            </w:pPr>
            <w:r w:rsidRPr="00C716E6">
              <w:t>Návrh doplnění:</w:t>
            </w:r>
          </w:p>
        </w:tc>
      </w:tr>
    </w:tbl>
    <w:p w:rsidR="00B06CD0" w:rsidRPr="00C716E6" w:rsidRDefault="00B06CD0" w:rsidP="00B06CD0">
      <w:r w:rsidRPr="00C716E6">
        <w:t>Navrhované aktivity mají organizační charakter bez vlivu na referenční cíle ochrany životního prostředí a veřejného zdraví stejně jako jednotlivé složky životního prostředí. Nepředpokládáme ovlivnění některého referenčního cíle ochrany životního prostředí a veřejného zdraví</w:t>
      </w:r>
      <w:r w:rsidR="00BB4626">
        <w:t xml:space="preserve"> ani složek životního prostředí</w:t>
      </w:r>
      <w:r w:rsidRPr="00C716E6">
        <w:t xml:space="preserve">. </w:t>
      </w:r>
    </w:p>
    <w:p w:rsidR="00B06CD0" w:rsidRPr="00C716E6" w:rsidRDefault="00B06CD0" w:rsidP="005A5A40"/>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709"/>
        <w:gridCol w:w="4961"/>
      </w:tblGrid>
      <w:tr w:rsidR="00833A22" w:rsidRPr="00C716E6" w:rsidTr="00833A22">
        <w:tc>
          <w:tcPr>
            <w:tcW w:w="9498" w:type="dxa"/>
            <w:gridSpan w:val="3"/>
            <w:shd w:val="clear" w:color="auto" w:fill="FFFF99"/>
          </w:tcPr>
          <w:p w:rsidR="00833A22" w:rsidRPr="00C716E6" w:rsidRDefault="000A2CEC" w:rsidP="00833A22">
            <w:pPr>
              <w:ind w:left="1026" w:hanging="1026"/>
              <w:jc w:val="left"/>
              <w:rPr>
                <w:rFonts w:cs="Arial"/>
                <w:sz w:val="18"/>
                <w:szCs w:val="18"/>
              </w:rPr>
            </w:pPr>
            <w:r>
              <w:rPr>
                <w:rFonts w:cs="Arial"/>
                <w:b/>
                <w:sz w:val="18"/>
                <w:szCs w:val="18"/>
              </w:rPr>
              <w:t>Pilíř</w:t>
            </w:r>
            <w:r w:rsidR="00833A22" w:rsidRPr="00C716E6">
              <w:rPr>
                <w:rFonts w:cs="Arial"/>
                <w:b/>
                <w:sz w:val="18"/>
                <w:szCs w:val="18"/>
              </w:rPr>
              <w:t xml:space="preserve"> 1:    HOSPODÁŘSKÝ ROZVOJ MĚSTA, ROZVOJ A ŘÍZENÍ MĚSTA, VNĚJŠÍ VZTAHY</w:t>
            </w:r>
          </w:p>
        </w:tc>
      </w:tr>
      <w:tr w:rsidR="00833A22" w:rsidRPr="00C716E6" w:rsidTr="00A346A5">
        <w:tc>
          <w:tcPr>
            <w:tcW w:w="9498" w:type="dxa"/>
            <w:gridSpan w:val="3"/>
            <w:shd w:val="clear" w:color="auto" w:fill="BFBFBF" w:themeFill="background1" w:themeFillShade="BF"/>
          </w:tcPr>
          <w:p w:rsidR="00833A22" w:rsidRPr="00C716E6" w:rsidRDefault="00EB54E0" w:rsidP="00002E44">
            <w:pPr>
              <w:ind w:left="34" w:hanging="34"/>
              <w:jc w:val="left"/>
              <w:rPr>
                <w:rFonts w:cs="Arial"/>
                <w:b/>
                <w:i/>
                <w:sz w:val="18"/>
                <w:szCs w:val="18"/>
              </w:rPr>
            </w:pPr>
            <w:r w:rsidRPr="00C716E6">
              <w:rPr>
                <w:rFonts w:cs="Arial"/>
                <w:b/>
                <w:i/>
                <w:sz w:val="18"/>
                <w:szCs w:val="18"/>
              </w:rPr>
              <w:t>Prioritní c</w:t>
            </w:r>
            <w:r w:rsidR="00833A22" w:rsidRPr="00C716E6">
              <w:rPr>
                <w:rFonts w:cs="Arial"/>
                <w:b/>
                <w:i/>
                <w:sz w:val="18"/>
                <w:szCs w:val="18"/>
              </w:rPr>
              <w:t>íl</w:t>
            </w:r>
            <w:r w:rsidR="00002E44" w:rsidRPr="00C716E6">
              <w:rPr>
                <w:rFonts w:cs="Arial"/>
                <w:b/>
                <w:i/>
                <w:sz w:val="18"/>
                <w:szCs w:val="18"/>
              </w:rPr>
              <w:t xml:space="preserve"> 1.6</w:t>
            </w:r>
            <w:r w:rsidR="00833A22" w:rsidRPr="00C716E6">
              <w:rPr>
                <w:rFonts w:cs="Arial"/>
                <w:b/>
                <w:i/>
                <w:sz w:val="18"/>
                <w:szCs w:val="18"/>
              </w:rPr>
              <w:t xml:space="preserve">: </w:t>
            </w:r>
            <w:r w:rsidR="00002E44" w:rsidRPr="00C716E6">
              <w:rPr>
                <w:rFonts w:cs="Arial"/>
                <w:b/>
                <w:i/>
                <w:sz w:val="18"/>
                <w:szCs w:val="18"/>
              </w:rPr>
              <w:t>Odvrátit rizikové ekonomické trendy</w:t>
            </w:r>
          </w:p>
        </w:tc>
      </w:tr>
      <w:tr w:rsidR="00833A22" w:rsidRPr="00C716E6" w:rsidTr="00833A22">
        <w:trPr>
          <w:trHeight w:val="670"/>
        </w:trPr>
        <w:tc>
          <w:tcPr>
            <w:tcW w:w="9498" w:type="dxa"/>
            <w:gridSpan w:val="3"/>
            <w:shd w:val="clear" w:color="auto" w:fill="FFFFFF"/>
            <w:vAlign w:val="center"/>
          </w:tcPr>
          <w:p w:rsidR="00002E44" w:rsidRPr="00C716E6" w:rsidRDefault="00002E44" w:rsidP="00002E44">
            <w:pPr>
              <w:rPr>
                <w:color w:val="000000" w:themeColor="text1"/>
              </w:rPr>
            </w:pPr>
            <w:r w:rsidRPr="00C716E6">
              <w:rPr>
                <w:color w:val="000000" w:themeColor="text1"/>
              </w:rPr>
              <w:t xml:space="preserve">Město vytvoří plán péče o investory a podnikatele, ať už stávající nebo potenciální. Budou podporování malí a střední podnikatelé. Podpořeny budou malé a střední podnikatelské subjekty a inovace v podnicích. Město zavede pravidelné setkávání představitelů města a magistrátu s významnými zaměstnavateli. </w:t>
            </w:r>
          </w:p>
          <w:p w:rsidR="00002E44" w:rsidRPr="00C716E6" w:rsidRDefault="00002E44" w:rsidP="00002E44">
            <w:pPr>
              <w:rPr>
                <w:b/>
                <w:color w:val="000000" w:themeColor="text1"/>
              </w:rPr>
            </w:pPr>
            <w:r w:rsidRPr="00C716E6">
              <w:rPr>
                <w:color w:val="000000" w:themeColor="text1"/>
              </w:rPr>
              <w:t xml:space="preserve">Město bude popularizovat technické vzdělávání na základních školách a bude zkvalitňovat systém základního školství.  </w:t>
            </w:r>
          </w:p>
          <w:p w:rsidR="00833A22" w:rsidRPr="00C716E6" w:rsidRDefault="00002E44" w:rsidP="00002E44">
            <w:pPr>
              <w:rPr>
                <w:b/>
                <w:color w:val="000000" w:themeColor="text1"/>
              </w:rPr>
            </w:pPr>
            <w:r w:rsidRPr="00C716E6">
              <w:rPr>
                <w:color w:val="000000" w:themeColor="text1"/>
              </w:rPr>
              <w:t>Město bude podporovat rozvoj technických oborů na UJEP. Zároveň bude spolupracovat s Ústeckým krajem na pokračování tohoto úsilí na středoškolské úrovni vzdělávacího systému.</w:t>
            </w:r>
          </w:p>
        </w:tc>
      </w:tr>
      <w:tr w:rsidR="00833A22" w:rsidRPr="00C716E6" w:rsidTr="00833A22">
        <w:tc>
          <w:tcPr>
            <w:tcW w:w="3828" w:type="dxa"/>
            <w:shd w:val="clear" w:color="auto" w:fill="FFFFFF"/>
          </w:tcPr>
          <w:p w:rsidR="00833A22" w:rsidRPr="00C716E6" w:rsidRDefault="00833A22" w:rsidP="00833A22">
            <w:pPr>
              <w:rPr>
                <w:rFonts w:cs="Arial"/>
                <w:b/>
                <w:sz w:val="16"/>
                <w:szCs w:val="16"/>
              </w:rPr>
            </w:pPr>
          </w:p>
        </w:tc>
        <w:tc>
          <w:tcPr>
            <w:tcW w:w="709" w:type="dxa"/>
            <w:shd w:val="clear" w:color="auto" w:fill="FFFFFF"/>
            <w:vAlign w:val="center"/>
          </w:tcPr>
          <w:p w:rsidR="00833A22" w:rsidRPr="00C716E6" w:rsidRDefault="00833A22" w:rsidP="00002E44">
            <w:pPr>
              <w:jc w:val="center"/>
              <w:rPr>
                <w:rFonts w:cs="Arial"/>
                <w:b/>
                <w:sz w:val="18"/>
                <w:szCs w:val="18"/>
              </w:rPr>
            </w:pPr>
            <w:r w:rsidRPr="00C716E6">
              <w:rPr>
                <w:rFonts w:cs="Arial"/>
                <w:b/>
                <w:sz w:val="18"/>
                <w:szCs w:val="18"/>
              </w:rPr>
              <w:t>1.</w:t>
            </w:r>
            <w:r w:rsidR="00002E44" w:rsidRPr="00C716E6">
              <w:rPr>
                <w:rFonts w:cs="Arial"/>
                <w:b/>
                <w:sz w:val="18"/>
                <w:szCs w:val="18"/>
              </w:rPr>
              <w:t>6</w:t>
            </w:r>
          </w:p>
        </w:tc>
        <w:tc>
          <w:tcPr>
            <w:tcW w:w="4961" w:type="dxa"/>
            <w:shd w:val="clear" w:color="auto" w:fill="FFFFFF"/>
          </w:tcPr>
          <w:p w:rsidR="00833A22" w:rsidRPr="00C716E6" w:rsidRDefault="00833A22" w:rsidP="00833A22">
            <w:pPr>
              <w:rPr>
                <w:rFonts w:cs="Arial"/>
                <w:b/>
                <w:sz w:val="18"/>
                <w:szCs w:val="18"/>
              </w:rPr>
            </w:pPr>
            <w:r w:rsidRPr="00C716E6">
              <w:rPr>
                <w:rFonts w:cs="Arial"/>
                <w:b/>
                <w:sz w:val="18"/>
                <w:szCs w:val="18"/>
              </w:rPr>
              <w:t>Komentář</w:t>
            </w:r>
          </w:p>
        </w:tc>
      </w:tr>
      <w:tr w:rsidR="00833A22" w:rsidRPr="00C716E6" w:rsidTr="00833A22">
        <w:trPr>
          <w:trHeight w:val="645"/>
        </w:trPr>
        <w:tc>
          <w:tcPr>
            <w:tcW w:w="3828" w:type="dxa"/>
            <w:shd w:val="clear" w:color="auto" w:fill="FFFFFF"/>
          </w:tcPr>
          <w:p w:rsidR="00833A22" w:rsidRPr="00C716E6" w:rsidRDefault="00833A22" w:rsidP="00833A22">
            <w:pPr>
              <w:pStyle w:val="Tabulkatext"/>
              <w:jc w:val="both"/>
              <w:rPr>
                <w:rFonts w:cs="Arial"/>
                <w:sz w:val="16"/>
                <w:szCs w:val="16"/>
                <w:vertAlign w:val="subscript"/>
              </w:rPr>
            </w:pPr>
            <w:r w:rsidRPr="00C716E6">
              <w:t>1.1 Snižovat negativní vlivy rozvoje města na přírodně cenné lokality, zvláště chráněné části přírody a volně žijící druhy živočichů a rostlin</w:t>
            </w:r>
          </w:p>
        </w:tc>
        <w:tc>
          <w:tcPr>
            <w:tcW w:w="709" w:type="dxa"/>
            <w:shd w:val="clear" w:color="auto" w:fill="FFFFFF"/>
            <w:vAlign w:val="center"/>
          </w:tcPr>
          <w:p w:rsidR="00833A22" w:rsidRPr="00C716E6" w:rsidRDefault="00833A22" w:rsidP="00833A22">
            <w:pPr>
              <w:pStyle w:val="Tabulkatext"/>
              <w:jc w:val="center"/>
              <w:rPr>
                <w:rFonts w:cs="Arial"/>
                <w:b/>
              </w:rPr>
            </w:pPr>
            <w:r w:rsidRPr="00C716E6">
              <w:rPr>
                <w:rFonts w:cs="Arial"/>
                <w:b/>
              </w:rPr>
              <w:t>0</w:t>
            </w:r>
          </w:p>
        </w:tc>
        <w:tc>
          <w:tcPr>
            <w:tcW w:w="4961" w:type="dxa"/>
            <w:shd w:val="clear" w:color="auto" w:fill="FFFFFF"/>
          </w:tcPr>
          <w:p w:rsidR="00833A22" w:rsidRPr="00C716E6" w:rsidRDefault="00833A22" w:rsidP="00833A22">
            <w:pPr>
              <w:pStyle w:val="Tabulkatext"/>
              <w:rPr>
                <w:rFonts w:cs="Arial"/>
              </w:rPr>
            </w:pPr>
          </w:p>
        </w:tc>
      </w:tr>
      <w:tr w:rsidR="00833A22" w:rsidRPr="00C716E6" w:rsidTr="00833A22">
        <w:tc>
          <w:tcPr>
            <w:tcW w:w="3828" w:type="dxa"/>
            <w:shd w:val="clear" w:color="auto" w:fill="FFFFFF"/>
          </w:tcPr>
          <w:p w:rsidR="00833A22" w:rsidRPr="00C716E6" w:rsidRDefault="00833A22" w:rsidP="00833A22">
            <w:pPr>
              <w:pStyle w:val="Tabulkatext"/>
              <w:jc w:val="both"/>
              <w:rPr>
                <w:rFonts w:cs="Arial"/>
                <w:sz w:val="16"/>
                <w:szCs w:val="16"/>
              </w:rPr>
            </w:pPr>
            <w:r w:rsidRPr="00C716E6">
              <w:t>1.2 Chránit krajinný ráz a kulturní i přírodní dědictví</w:t>
            </w:r>
          </w:p>
        </w:tc>
        <w:tc>
          <w:tcPr>
            <w:tcW w:w="709" w:type="dxa"/>
            <w:shd w:val="clear" w:color="auto" w:fill="FFFFFF"/>
            <w:vAlign w:val="center"/>
          </w:tcPr>
          <w:p w:rsidR="00833A22" w:rsidRPr="00C716E6" w:rsidRDefault="00833A22" w:rsidP="00833A22">
            <w:pPr>
              <w:pStyle w:val="Tabulkatext"/>
              <w:jc w:val="center"/>
              <w:rPr>
                <w:rFonts w:cs="Arial"/>
                <w:b/>
              </w:rPr>
            </w:pPr>
            <w:r w:rsidRPr="00C716E6">
              <w:rPr>
                <w:rFonts w:cs="Arial"/>
                <w:b/>
              </w:rPr>
              <w:t>0</w:t>
            </w:r>
          </w:p>
        </w:tc>
        <w:tc>
          <w:tcPr>
            <w:tcW w:w="4961" w:type="dxa"/>
            <w:shd w:val="clear" w:color="auto" w:fill="FFFFFF"/>
          </w:tcPr>
          <w:p w:rsidR="00833A22" w:rsidRPr="00C716E6" w:rsidRDefault="00833A22" w:rsidP="00833A22">
            <w:pPr>
              <w:pStyle w:val="Tabulkatext"/>
              <w:rPr>
                <w:rFonts w:cs="Arial"/>
              </w:rPr>
            </w:pPr>
          </w:p>
        </w:tc>
      </w:tr>
      <w:tr w:rsidR="00833A22" w:rsidRPr="00C716E6" w:rsidTr="00833A22">
        <w:tc>
          <w:tcPr>
            <w:tcW w:w="3828" w:type="dxa"/>
            <w:shd w:val="clear" w:color="auto" w:fill="FFFFFF"/>
          </w:tcPr>
          <w:p w:rsidR="00833A22" w:rsidRPr="00C716E6" w:rsidRDefault="00833A22" w:rsidP="00833A22">
            <w:pPr>
              <w:pStyle w:val="Tabulkatext"/>
              <w:jc w:val="both"/>
              <w:rPr>
                <w:rFonts w:cs="Arial"/>
                <w:sz w:val="16"/>
                <w:szCs w:val="16"/>
              </w:rPr>
            </w:pPr>
            <w:r w:rsidRPr="00C716E6">
              <w:t>2.1 Omezit zábory a degradaci půdy</w:t>
            </w:r>
          </w:p>
        </w:tc>
        <w:tc>
          <w:tcPr>
            <w:tcW w:w="709" w:type="dxa"/>
            <w:shd w:val="clear" w:color="auto" w:fill="FFFFFF"/>
            <w:vAlign w:val="center"/>
          </w:tcPr>
          <w:p w:rsidR="00833A22" w:rsidRPr="00C716E6" w:rsidRDefault="00833A22" w:rsidP="00833A22">
            <w:pPr>
              <w:pStyle w:val="Tabulkatext"/>
              <w:jc w:val="center"/>
              <w:rPr>
                <w:rFonts w:cs="Arial"/>
                <w:b/>
              </w:rPr>
            </w:pPr>
            <w:r w:rsidRPr="00C716E6">
              <w:rPr>
                <w:rFonts w:cs="Arial"/>
                <w:b/>
              </w:rPr>
              <w:t>0</w:t>
            </w:r>
          </w:p>
        </w:tc>
        <w:tc>
          <w:tcPr>
            <w:tcW w:w="4961" w:type="dxa"/>
            <w:shd w:val="clear" w:color="auto" w:fill="FFFFFF"/>
          </w:tcPr>
          <w:p w:rsidR="00833A22" w:rsidRPr="00C716E6" w:rsidRDefault="00833A22" w:rsidP="00833A22">
            <w:pPr>
              <w:pStyle w:val="Tabulkatext"/>
              <w:rPr>
                <w:rFonts w:cs="Arial"/>
              </w:rPr>
            </w:pPr>
          </w:p>
        </w:tc>
      </w:tr>
      <w:tr w:rsidR="00833A22" w:rsidRPr="00C716E6" w:rsidTr="00833A22">
        <w:tc>
          <w:tcPr>
            <w:tcW w:w="3828" w:type="dxa"/>
            <w:shd w:val="clear" w:color="auto" w:fill="FFFFFF"/>
          </w:tcPr>
          <w:p w:rsidR="00833A22" w:rsidRPr="00C716E6" w:rsidRDefault="00833A22" w:rsidP="00833A22">
            <w:pPr>
              <w:pStyle w:val="Tabulkatext"/>
              <w:jc w:val="both"/>
              <w:rPr>
                <w:rFonts w:cs="Arial"/>
                <w:sz w:val="16"/>
                <w:szCs w:val="16"/>
              </w:rPr>
            </w:pPr>
            <w:r w:rsidRPr="00C716E6">
              <w:t>2.2 Podporovat využívání brownfields pro rozvojové aktivity</w:t>
            </w:r>
          </w:p>
        </w:tc>
        <w:tc>
          <w:tcPr>
            <w:tcW w:w="709" w:type="dxa"/>
            <w:shd w:val="clear" w:color="auto" w:fill="FFFFFF"/>
            <w:vAlign w:val="center"/>
          </w:tcPr>
          <w:p w:rsidR="00833A22" w:rsidRPr="00C716E6" w:rsidRDefault="00833A22" w:rsidP="00833A22">
            <w:pPr>
              <w:pStyle w:val="Tabulkatext"/>
              <w:jc w:val="center"/>
              <w:rPr>
                <w:rFonts w:cs="Arial"/>
                <w:b/>
              </w:rPr>
            </w:pPr>
            <w:r w:rsidRPr="00C716E6">
              <w:rPr>
                <w:rFonts w:cs="Arial"/>
                <w:b/>
              </w:rPr>
              <w:t>0</w:t>
            </w:r>
          </w:p>
        </w:tc>
        <w:tc>
          <w:tcPr>
            <w:tcW w:w="4961" w:type="dxa"/>
            <w:shd w:val="clear" w:color="auto" w:fill="FFFFFF"/>
          </w:tcPr>
          <w:p w:rsidR="00833A22" w:rsidRPr="00C716E6" w:rsidRDefault="00833A22" w:rsidP="00833A22">
            <w:pPr>
              <w:pStyle w:val="Tabulkatext"/>
              <w:rPr>
                <w:rFonts w:cs="Arial"/>
              </w:rPr>
            </w:pPr>
          </w:p>
        </w:tc>
      </w:tr>
      <w:tr w:rsidR="00833A22" w:rsidRPr="00C716E6" w:rsidTr="00833A22">
        <w:tc>
          <w:tcPr>
            <w:tcW w:w="3828" w:type="dxa"/>
            <w:shd w:val="clear" w:color="auto" w:fill="FFFFFF"/>
          </w:tcPr>
          <w:p w:rsidR="00833A22" w:rsidRPr="00C716E6" w:rsidRDefault="00833A22" w:rsidP="00833A22">
            <w:pPr>
              <w:pStyle w:val="Tabulkatext"/>
              <w:jc w:val="both"/>
              <w:rPr>
                <w:rFonts w:cs="Arial"/>
                <w:sz w:val="16"/>
                <w:szCs w:val="16"/>
              </w:rPr>
            </w:pPr>
            <w:r w:rsidRPr="00C716E6">
              <w:t>3.1 Snižovat emise znečišťujících látek do ovzduší s důrazem na PM</w:t>
            </w:r>
            <w:r w:rsidRPr="00BB4626">
              <w:rPr>
                <w:vertAlign w:val="subscript"/>
              </w:rPr>
              <w:t>10</w:t>
            </w:r>
            <w:r w:rsidRPr="00C716E6">
              <w:t xml:space="preserve"> a NOx</w:t>
            </w:r>
          </w:p>
        </w:tc>
        <w:tc>
          <w:tcPr>
            <w:tcW w:w="709" w:type="dxa"/>
            <w:shd w:val="clear" w:color="auto" w:fill="FFFFFF"/>
            <w:vAlign w:val="center"/>
          </w:tcPr>
          <w:p w:rsidR="00833A22" w:rsidRPr="00C716E6" w:rsidRDefault="00833A22" w:rsidP="00833A22">
            <w:pPr>
              <w:pStyle w:val="Tabulkatext"/>
              <w:jc w:val="center"/>
              <w:rPr>
                <w:rFonts w:cs="Arial"/>
                <w:b/>
              </w:rPr>
            </w:pPr>
            <w:r w:rsidRPr="00C716E6">
              <w:rPr>
                <w:rFonts w:cs="Arial"/>
                <w:b/>
              </w:rPr>
              <w:t>0</w:t>
            </w:r>
          </w:p>
        </w:tc>
        <w:tc>
          <w:tcPr>
            <w:tcW w:w="4961" w:type="dxa"/>
            <w:shd w:val="clear" w:color="auto" w:fill="FFFFFF"/>
          </w:tcPr>
          <w:p w:rsidR="00833A22" w:rsidRPr="00C716E6" w:rsidRDefault="00833A22" w:rsidP="00833A22">
            <w:pPr>
              <w:pStyle w:val="Tabulkatext"/>
              <w:rPr>
                <w:rFonts w:cs="Arial"/>
              </w:rPr>
            </w:pPr>
          </w:p>
        </w:tc>
      </w:tr>
      <w:tr w:rsidR="00833A22" w:rsidRPr="00C716E6" w:rsidTr="00833A22">
        <w:tc>
          <w:tcPr>
            <w:tcW w:w="3828" w:type="dxa"/>
            <w:shd w:val="clear" w:color="auto" w:fill="FFFFFF"/>
          </w:tcPr>
          <w:p w:rsidR="00833A22" w:rsidRPr="00C716E6" w:rsidRDefault="00833A22" w:rsidP="00833A22">
            <w:pPr>
              <w:pStyle w:val="Tabulkatext"/>
              <w:jc w:val="both"/>
              <w:rPr>
                <w:rFonts w:cs="Arial"/>
                <w:sz w:val="16"/>
                <w:szCs w:val="16"/>
              </w:rPr>
            </w:pPr>
            <w:r w:rsidRPr="00C716E6">
              <w:t>4.1 Snižovat spotřebu vody, efektivně využívat vodní zdroje</w:t>
            </w:r>
          </w:p>
        </w:tc>
        <w:tc>
          <w:tcPr>
            <w:tcW w:w="709" w:type="dxa"/>
            <w:shd w:val="clear" w:color="auto" w:fill="FFFFFF"/>
            <w:vAlign w:val="center"/>
          </w:tcPr>
          <w:p w:rsidR="00833A22" w:rsidRPr="00C716E6" w:rsidRDefault="00833A22" w:rsidP="00833A22">
            <w:pPr>
              <w:pStyle w:val="Tabulkatext"/>
              <w:jc w:val="center"/>
              <w:rPr>
                <w:rFonts w:cs="Arial"/>
                <w:b/>
              </w:rPr>
            </w:pPr>
            <w:r w:rsidRPr="00C716E6">
              <w:rPr>
                <w:rFonts w:cs="Arial"/>
                <w:b/>
              </w:rPr>
              <w:t>0</w:t>
            </w:r>
          </w:p>
        </w:tc>
        <w:tc>
          <w:tcPr>
            <w:tcW w:w="4961" w:type="dxa"/>
            <w:shd w:val="clear" w:color="auto" w:fill="FFFFFF"/>
          </w:tcPr>
          <w:p w:rsidR="00833A22" w:rsidRPr="00C716E6" w:rsidRDefault="00833A22" w:rsidP="00833A22">
            <w:pPr>
              <w:pStyle w:val="Tabulkatext"/>
              <w:rPr>
                <w:rFonts w:cs="Arial"/>
              </w:rPr>
            </w:pPr>
          </w:p>
        </w:tc>
      </w:tr>
      <w:tr w:rsidR="00833A22" w:rsidRPr="00C716E6" w:rsidTr="00833A22">
        <w:tc>
          <w:tcPr>
            <w:tcW w:w="3828" w:type="dxa"/>
            <w:shd w:val="clear" w:color="auto" w:fill="FFFFFF"/>
          </w:tcPr>
          <w:p w:rsidR="00833A22" w:rsidRPr="00C716E6" w:rsidRDefault="00833A22" w:rsidP="00833A22">
            <w:pPr>
              <w:pStyle w:val="Tabulkatext"/>
              <w:jc w:val="both"/>
              <w:rPr>
                <w:rFonts w:cs="Arial"/>
                <w:sz w:val="16"/>
                <w:szCs w:val="16"/>
              </w:rPr>
            </w:pPr>
            <w:r w:rsidRPr="00C716E6">
              <w:t>4.2 Zlepšovat stav a ekologické funkce vodních útvarů, zvyšovat retenční schopnost území</w:t>
            </w:r>
          </w:p>
        </w:tc>
        <w:tc>
          <w:tcPr>
            <w:tcW w:w="709" w:type="dxa"/>
            <w:shd w:val="clear" w:color="auto" w:fill="FFFFFF"/>
            <w:vAlign w:val="center"/>
          </w:tcPr>
          <w:p w:rsidR="00833A22" w:rsidRPr="00C716E6" w:rsidRDefault="00833A22" w:rsidP="00833A22">
            <w:pPr>
              <w:pStyle w:val="Tabulkatext"/>
              <w:jc w:val="center"/>
              <w:rPr>
                <w:rFonts w:cs="Arial"/>
                <w:b/>
              </w:rPr>
            </w:pPr>
            <w:r w:rsidRPr="00C716E6">
              <w:rPr>
                <w:rFonts w:cs="Arial"/>
                <w:b/>
              </w:rPr>
              <w:t>0</w:t>
            </w:r>
          </w:p>
        </w:tc>
        <w:tc>
          <w:tcPr>
            <w:tcW w:w="4961" w:type="dxa"/>
            <w:shd w:val="clear" w:color="auto" w:fill="FFFFFF"/>
          </w:tcPr>
          <w:p w:rsidR="00833A22" w:rsidRPr="00C716E6" w:rsidRDefault="00833A22" w:rsidP="00833A22">
            <w:pPr>
              <w:pStyle w:val="Tabulkatext"/>
              <w:rPr>
                <w:rFonts w:cs="Arial"/>
              </w:rPr>
            </w:pPr>
          </w:p>
        </w:tc>
      </w:tr>
      <w:tr w:rsidR="00833A22" w:rsidRPr="00C716E6" w:rsidTr="00833A22">
        <w:tc>
          <w:tcPr>
            <w:tcW w:w="3828" w:type="dxa"/>
            <w:shd w:val="clear" w:color="auto" w:fill="FFFFFF"/>
          </w:tcPr>
          <w:p w:rsidR="00833A22" w:rsidRPr="00C716E6" w:rsidRDefault="00833A22" w:rsidP="00833A22">
            <w:pPr>
              <w:pStyle w:val="Tabulkatext"/>
              <w:jc w:val="both"/>
              <w:rPr>
                <w:rFonts w:cs="Arial"/>
                <w:sz w:val="16"/>
                <w:szCs w:val="16"/>
              </w:rPr>
            </w:pPr>
            <w:r w:rsidRPr="00C716E6">
              <w:t>5.1 Podporovat ekologicky šetrné formy dopravy</w:t>
            </w:r>
          </w:p>
        </w:tc>
        <w:tc>
          <w:tcPr>
            <w:tcW w:w="709" w:type="dxa"/>
            <w:shd w:val="clear" w:color="auto" w:fill="FFFFFF"/>
            <w:vAlign w:val="center"/>
          </w:tcPr>
          <w:p w:rsidR="00833A22" w:rsidRPr="00C716E6" w:rsidRDefault="00833A22" w:rsidP="00833A22">
            <w:pPr>
              <w:pStyle w:val="Tabulkatext"/>
              <w:jc w:val="center"/>
              <w:rPr>
                <w:rFonts w:cs="Arial"/>
                <w:b/>
              </w:rPr>
            </w:pPr>
            <w:r w:rsidRPr="00C716E6">
              <w:rPr>
                <w:rFonts w:cs="Arial"/>
                <w:b/>
              </w:rPr>
              <w:t>0</w:t>
            </w:r>
          </w:p>
        </w:tc>
        <w:tc>
          <w:tcPr>
            <w:tcW w:w="4961" w:type="dxa"/>
            <w:shd w:val="clear" w:color="auto" w:fill="FFFFFF"/>
          </w:tcPr>
          <w:p w:rsidR="00833A22" w:rsidRPr="00C716E6" w:rsidRDefault="00833A22" w:rsidP="00833A22">
            <w:pPr>
              <w:pStyle w:val="Tabulkatext"/>
              <w:rPr>
                <w:rFonts w:cs="Arial"/>
              </w:rPr>
            </w:pPr>
          </w:p>
        </w:tc>
      </w:tr>
      <w:tr w:rsidR="00833A22" w:rsidRPr="00C716E6" w:rsidTr="00833A22">
        <w:tc>
          <w:tcPr>
            <w:tcW w:w="3828" w:type="dxa"/>
            <w:shd w:val="clear" w:color="auto" w:fill="FFFFFF"/>
          </w:tcPr>
          <w:p w:rsidR="00833A22" w:rsidRPr="00C716E6" w:rsidRDefault="00833A22" w:rsidP="00833A22">
            <w:pPr>
              <w:pStyle w:val="Tabulkatext"/>
              <w:jc w:val="both"/>
              <w:rPr>
                <w:rFonts w:cs="Arial"/>
                <w:sz w:val="16"/>
                <w:szCs w:val="16"/>
              </w:rPr>
            </w:pPr>
            <w:proofErr w:type="gramStart"/>
            <w:r w:rsidRPr="00C716E6">
              <w:t>6.1  Podporovat</w:t>
            </w:r>
            <w:proofErr w:type="gramEnd"/>
            <w:r w:rsidRPr="00C716E6">
              <w:t xml:space="preserve"> environmentálně šetrné formy rekreace a zdravý životní styl</w:t>
            </w:r>
          </w:p>
        </w:tc>
        <w:tc>
          <w:tcPr>
            <w:tcW w:w="709" w:type="dxa"/>
            <w:shd w:val="clear" w:color="auto" w:fill="FFFFFF"/>
            <w:vAlign w:val="center"/>
          </w:tcPr>
          <w:p w:rsidR="00833A22" w:rsidRPr="00C716E6" w:rsidRDefault="00833A22" w:rsidP="00833A22">
            <w:pPr>
              <w:pStyle w:val="Tabulkatext"/>
              <w:jc w:val="center"/>
              <w:rPr>
                <w:rFonts w:cs="Arial"/>
                <w:b/>
              </w:rPr>
            </w:pPr>
            <w:r w:rsidRPr="00C716E6">
              <w:rPr>
                <w:rFonts w:cs="Arial"/>
                <w:b/>
              </w:rPr>
              <w:t>0</w:t>
            </w:r>
          </w:p>
        </w:tc>
        <w:tc>
          <w:tcPr>
            <w:tcW w:w="4961" w:type="dxa"/>
            <w:shd w:val="clear" w:color="auto" w:fill="FFFFFF"/>
          </w:tcPr>
          <w:p w:rsidR="00833A22" w:rsidRPr="00C716E6" w:rsidRDefault="00833A22" w:rsidP="00833A22">
            <w:pPr>
              <w:pStyle w:val="Tabulkatext"/>
              <w:rPr>
                <w:rFonts w:cs="Arial"/>
              </w:rPr>
            </w:pPr>
          </w:p>
        </w:tc>
      </w:tr>
      <w:tr w:rsidR="00833A22" w:rsidRPr="00C716E6" w:rsidTr="00833A22">
        <w:tc>
          <w:tcPr>
            <w:tcW w:w="3828" w:type="dxa"/>
            <w:shd w:val="clear" w:color="auto" w:fill="FFFFFF"/>
          </w:tcPr>
          <w:p w:rsidR="00833A22" w:rsidRPr="00C716E6" w:rsidRDefault="0025149F" w:rsidP="00833A22">
            <w:pPr>
              <w:pStyle w:val="Tabulkatext"/>
              <w:jc w:val="both"/>
              <w:rPr>
                <w:rFonts w:cs="Arial"/>
                <w:sz w:val="16"/>
                <w:szCs w:val="16"/>
              </w:rPr>
            </w:pPr>
            <w:r w:rsidRPr="00C716E6">
              <w:t xml:space="preserve">7.1 Omezovat množství a zvýšit energetické a materiálové využívání odpadů, snižovat spotřebu neobnovitelných zdrojů </w:t>
            </w:r>
          </w:p>
        </w:tc>
        <w:tc>
          <w:tcPr>
            <w:tcW w:w="709" w:type="dxa"/>
            <w:shd w:val="clear" w:color="auto" w:fill="FFFFFF"/>
            <w:vAlign w:val="center"/>
          </w:tcPr>
          <w:p w:rsidR="00833A22" w:rsidRPr="00C716E6" w:rsidRDefault="00833A22" w:rsidP="00833A22">
            <w:pPr>
              <w:pStyle w:val="Tabulkatext"/>
              <w:jc w:val="center"/>
              <w:rPr>
                <w:rFonts w:cs="Arial"/>
                <w:b/>
              </w:rPr>
            </w:pPr>
            <w:r w:rsidRPr="00C716E6">
              <w:rPr>
                <w:rFonts w:cs="Arial"/>
                <w:b/>
              </w:rPr>
              <w:t>0</w:t>
            </w:r>
          </w:p>
        </w:tc>
        <w:tc>
          <w:tcPr>
            <w:tcW w:w="4961" w:type="dxa"/>
            <w:shd w:val="clear" w:color="auto" w:fill="FFFFFF"/>
          </w:tcPr>
          <w:p w:rsidR="00833A22" w:rsidRPr="00C716E6" w:rsidRDefault="00833A22" w:rsidP="00833A22">
            <w:pPr>
              <w:pStyle w:val="Tabulkatext"/>
              <w:rPr>
                <w:rFonts w:cs="Arial"/>
              </w:rPr>
            </w:pPr>
          </w:p>
        </w:tc>
      </w:tr>
      <w:tr w:rsidR="00833A22" w:rsidRPr="00C716E6" w:rsidTr="00833A22">
        <w:tc>
          <w:tcPr>
            <w:tcW w:w="3828" w:type="dxa"/>
            <w:shd w:val="clear" w:color="auto" w:fill="FFFFFF"/>
            <w:vAlign w:val="center"/>
          </w:tcPr>
          <w:p w:rsidR="00833A22" w:rsidRPr="00C716E6" w:rsidRDefault="00833A22" w:rsidP="00833A22">
            <w:pPr>
              <w:pStyle w:val="Tabulkatext"/>
            </w:pPr>
            <w:r w:rsidRPr="00C716E6">
              <w:t xml:space="preserve">8.1 Snižovat zatížení obyvatelstva hlukem </w:t>
            </w:r>
          </w:p>
        </w:tc>
        <w:tc>
          <w:tcPr>
            <w:tcW w:w="709" w:type="dxa"/>
            <w:shd w:val="clear" w:color="auto" w:fill="FFFFFF"/>
            <w:vAlign w:val="center"/>
          </w:tcPr>
          <w:p w:rsidR="00833A22" w:rsidRPr="00C716E6" w:rsidRDefault="00833A22" w:rsidP="00833A22">
            <w:pPr>
              <w:pStyle w:val="Tabulkatext"/>
              <w:jc w:val="center"/>
              <w:rPr>
                <w:rFonts w:cs="Arial"/>
                <w:b/>
              </w:rPr>
            </w:pPr>
            <w:r w:rsidRPr="00C716E6">
              <w:rPr>
                <w:rFonts w:cs="Arial"/>
                <w:b/>
              </w:rPr>
              <w:t>0</w:t>
            </w:r>
          </w:p>
        </w:tc>
        <w:tc>
          <w:tcPr>
            <w:tcW w:w="4961" w:type="dxa"/>
            <w:shd w:val="clear" w:color="auto" w:fill="FFFFFF"/>
          </w:tcPr>
          <w:p w:rsidR="00833A22" w:rsidRPr="00C716E6" w:rsidRDefault="00833A22" w:rsidP="00833A22">
            <w:pPr>
              <w:pStyle w:val="Tabulkatext"/>
              <w:jc w:val="center"/>
              <w:rPr>
                <w:rFonts w:cs="Arial"/>
              </w:rPr>
            </w:pPr>
          </w:p>
        </w:tc>
      </w:tr>
      <w:tr w:rsidR="00833A22" w:rsidRPr="00C716E6" w:rsidTr="00002E44">
        <w:trPr>
          <w:trHeight w:val="470"/>
        </w:trPr>
        <w:tc>
          <w:tcPr>
            <w:tcW w:w="3828" w:type="dxa"/>
            <w:shd w:val="clear" w:color="auto" w:fill="FFFFFF"/>
            <w:vAlign w:val="center"/>
          </w:tcPr>
          <w:p w:rsidR="00833A22" w:rsidRPr="00C716E6" w:rsidRDefault="00833A22" w:rsidP="00002E44">
            <w:pPr>
              <w:pStyle w:val="Tabulkatext"/>
            </w:pPr>
            <w:r w:rsidRPr="00C716E6">
              <w:t>8.2. Zlepšit kvalitu života obyvatel a sociální determinanty lidského zdraví</w:t>
            </w:r>
          </w:p>
        </w:tc>
        <w:tc>
          <w:tcPr>
            <w:tcW w:w="709" w:type="dxa"/>
            <w:shd w:val="clear" w:color="auto" w:fill="FFFFFF"/>
            <w:vAlign w:val="center"/>
          </w:tcPr>
          <w:p w:rsidR="00833A22" w:rsidRPr="00C716E6" w:rsidRDefault="00002E44" w:rsidP="00833A22">
            <w:pPr>
              <w:pStyle w:val="Tabulkatext"/>
              <w:jc w:val="center"/>
              <w:rPr>
                <w:rFonts w:cs="Arial"/>
                <w:b/>
              </w:rPr>
            </w:pPr>
            <w:r w:rsidRPr="00C716E6">
              <w:rPr>
                <w:rFonts w:cs="Arial"/>
                <w:b/>
              </w:rPr>
              <w:t>0</w:t>
            </w:r>
          </w:p>
        </w:tc>
        <w:tc>
          <w:tcPr>
            <w:tcW w:w="4961" w:type="dxa"/>
            <w:shd w:val="clear" w:color="auto" w:fill="FFFFFF"/>
          </w:tcPr>
          <w:p w:rsidR="00833A22" w:rsidRPr="00C716E6" w:rsidRDefault="00833A22" w:rsidP="00002E44">
            <w:pPr>
              <w:pStyle w:val="Tabulkatext"/>
              <w:rPr>
                <w:rFonts w:cs="Arial"/>
              </w:rPr>
            </w:pPr>
          </w:p>
        </w:tc>
      </w:tr>
      <w:tr w:rsidR="00833A22" w:rsidRPr="00C716E6" w:rsidTr="00833A22">
        <w:tc>
          <w:tcPr>
            <w:tcW w:w="3828" w:type="dxa"/>
            <w:shd w:val="clear" w:color="auto" w:fill="FFFFFF"/>
            <w:vAlign w:val="center"/>
          </w:tcPr>
          <w:p w:rsidR="00833A22" w:rsidRPr="00C716E6" w:rsidRDefault="00833A22" w:rsidP="00833A22">
            <w:pPr>
              <w:pStyle w:val="Tabulkatext"/>
            </w:pPr>
            <w:r w:rsidRPr="00C716E6">
              <w:t>8.3 Pomocí prevence chránit životní prostředí a obyvatelstvo před důsledky přírodních a antropogenních krizových situací</w:t>
            </w:r>
          </w:p>
        </w:tc>
        <w:tc>
          <w:tcPr>
            <w:tcW w:w="709" w:type="dxa"/>
            <w:shd w:val="clear" w:color="auto" w:fill="FFFFFF"/>
            <w:vAlign w:val="center"/>
          </w:tcPr>
          <w:p w:rsidR="00833A22" w:rsidRPr="00C716E6" w:rsidRDefault="00002E44" w:rsidP="00833A22">
            <w:pPr>
              <w:pStyle w:val="Tabulkatext"/>
              <w:jc w:val="center"/>
              <w:rPr>
                <w:rFonts w:cs="Arial"/>
                <w:b/>
              </w:rPr>
            </w:pPr>
            <w:r w:rsidRPr="00C716E6">
              <w:rPr>
                <w:rFonts w:cs="Arial"/>
                <w:b/>
              </w:rPr>
              <w:t>0</w:t>
            </w:r>
          </w:p>
        </w:tc>
        <w:tc>
          <w:tcPr>
            <w:tcW w:w="4961" w:type="dxa"/>
            <w:shd w:val="clear" w:color="auto" w:fill="FFFFFF"/>
          </w:tcPr>
          <w:p w:rsidR="00833A22" w:rsidRPr="00C716E6" w:rsidRDefault="00833A22" w:rsidP="00833A22">
            <w:pPr>
              <w:pStyle w:val="Tabulkatext"/>
              <w:jc w:val="center"/>
              <w:rPr>
                <w:rFonts w:cs="Arial"/>
              </w:rPr>
            </w:pPr>
          </w:p>
        </w:tc>
      </w:tr>
      <w:tr w:rsidR="00833A22" w:rsidRPr="00C716E6" w:rsidTr="00833A22">
        <w:tc>
          <w:tcPr>
            <w:tcW w:w="3828" w:type="dxa"/>
            <w:shd w:val="clear" w:color="auto" w:fill="FFFFFF"/>
          </w:tcPr>
          <w:p w:rsidR="00833A22" w:rsidRPr="00C716E6" w:rsidRDefault="00833A22" w:rsidP="00833A22">
            <w:pPr>
              <w:pStyle w:val="Tabulkatext"/>
              <w:jc w:val="both"/>
              <w:rPr>
                <w:rFonts w:cs="Arial"/>
                <w:sz w:val="16"/>
                <w:szCs w:val="16"/>
              </w:rPr>
            </w:pPr>
            <w:r w:rsidRPr="00C716E6">
              <w:t>9.1 Posilovat odpovědné chování návštěvníků, poskytovatelů služeb i místních obyvatel k životnímu prostředí, podporovat ekologickou výchovu a vzdělávání</w:t>
            </w:r>
          </w:p>
        </w:tc>
        <w:tc>
          <w:tcPr>
            <w:tcW w:w="709" w:type="dxa"/>
            <w:shd w:val="clear" w:color="auto" w:fill="FFFFFF"/>
            <w:vAlign w:val="center"/>
          </w:tcPr>
          <w:p w:rsidR="00833A22" w:rsidRPr="00C716E6" w:rsidRDefault="00002E44" w:rsidP="00833A22">
            <w:pPr>
              <w:pStyle w:val="Tabulkatext"/>
              <w:jc w:val="center"/>
              <w:rPr>
                <w:rFonts w:cs="Arial"/>
                <w:b/>
              </w:rPr>
            </w:pPr>
            <w:r w:rsidRPr="00C716E6">
              <w:rPr>
                <w:rFonts w:cs="Arial"/>
                <w:b/>
              </w:rPr>
              <w:t>0</w:t>
            </w:r>
          </w:p>
        </w:tc>
        <w:tc>
          <w:tcPr>
            <w:tcW w:w="4961" w:type="dxa"/>
            <w:shd w:val="clear" w:color="auto" w:fill="FFFFFF"/>
          </w:tcPr>
          <w:p w:rsidR="00833A22" w:rsidRPr="00C716E6" w:rsidRDefault="00833A22" w:rsidP="00833A22">
            <w:pPr>
              <w:pStyle w:val="Tabulkatext"/>
              <w:rPr>
                <w:rFonts w:cs="Arial"/>
              </w:rPr>
            </w:pPr>
          </w:p>
        </w:tc>
      </w:tr>
      <w:tr w:rsidR="00833A22" w:rsidRPr="00C716E6" w:rsidTr="00833A22">
        <w:tc>
          <w:tcPr>
            <w:tcW w:w="9498" w:type="dxa"/>
            <w:gridSpan w:val="3"/>
            <w:shd w:val="clear" w:color="auto" w:fill="FFFFFF"/>
          </w:tcPr>
          <w:p w:rsidR="00833A22" w:rsidRPr="00C716E6" w:rsidRDefault="00833A22" w:rsidP="00833A22">
            <w:pPr>
              <w:pStyle w:val="Tabulkatext"/>
            </w:pPr>
            <w:r w:rsidRPr="00C716E6">
              <w:t>Návrh reformulace:</w:t>
            </w:r>
          </w:p>
        </w:tc>
      </w:tr>
      <w:tr w:rsidR="00833A22" w:rsidRPr="00C716E6" w:rsidTr="00833A22">
        <w:tc>
          <w:tcPr>
            <w:tcW w:w="9498" w:type="dxa"/>
            <w:gridSpan w:val="3"/>
            <w:shd w:val="clear" w:color="auto" w:fill="FFFFFF"/>
          </w:tcPr>
          <w:p w:rsidR="00833A22" w:rsidRPr="00C716E6" w:rsidRDefault="00833A22" w:rsidP="00833A22">
            <w:pPr>
              <w:pStyle w:val="Tabulkatext"/>
            </w:pPr>
            <w:r w:rsidRPr="00C716E6">
              <w:t>Návrh doplnění:</w:t>
            </w:r>
          </w:p>
        </w:tc>
      </w:tr>
    </w:tbl>
    <w:p w:rsidR="00002E44" w:rsidRPr="00C716E6" w:rsidRDefault="00002E44" w:rsidP="00002E44">
      <w:r w:rsidRPr="00C716E6">
        <w:t xml:space="preserve">Opatření směřující k naplnění tohoto cíle jsou z pohledu ochrany životního prostředí a veřejného zdraví převážně </w:t>
      </w:r>
      <w:proofErr w:type="gramStart"/>
      <w:r w:rsidRPr="00C716E6">
        <w:t>organizačního a  administrativního</w:t>
      </w:r>
      <w:proofErr w:type="gramEnd"/>
      <w:r w:rsidRPr="00C716E6">
        <w:t xml:space="preserve"> charakteru, bez identifikovatelné vazby na životní prostředí resp. environmentální cíle přijaté v rámci souvisejících strategických dokumentů ani vůči referenčnímu rámci. </w:t>
      </w:r>
    </w:p>
    <w:p w:rsidR="00752F99" w:rsidRDefault="00A346A5" w:rsidP="00A346A5">
      <w:r w:rsidRPr="00C716E6">
        <w:t xml:space="preserve">Lze konstatovat, že naplnění cíle </w:t>
      </w:r>
      <w:proofErr w:type="gramStart"/>
      <w:r w:rsidRPr="00C716E6">
        <w:t>1.6. jako</w:t>
      </w:r>
      <w:proofErr w:type="gramEnd"/>
      <w:r w:rsidRPr="00C716E6">
        <w:t xml:space="preserve"> prioritního cíle rozvoje města Ústí nad Labem v následujícím programovém období je v souladu s principy ochrany životního prostředí a veřejného zdraví reprezentovanými environmentálními cíli přijatými relevantními strategickými dokumenty.  </w:t>
      </w:r>
    </w:p>
    <w:p w:rsidR="00752F99" w:rsidRDefault="00752F99">
      <w:pPr>
        <w:spacing w:before="0"/>
        <w:jc w:val="left"/>
      </w:pPr>
      <w:r>
        <w:br w:type="page"/>
      </w:r>
    </w:p>
    <w:p w:rsidR="00A346A5" w:rsidRPr="00C716E6" w:rsidRDefault="000A2CEC" w:rsidP="00A346A5">
      <w:pPr>
        <w:pStyle w:val="Podnadpis"/>
      </w:pPr>
      <w:r>
        <w:lastRenderedPageBreak/>
        <w:t>Pilíř</w:t>
      </w:r>
      <w:r w:rsidR="00A346A5" w:rsidRPr="00C716E6">
        <w:t xml:space="preserve"> 2: Doprava</w:t>
      </w:r>
    </w:p>
    <w:p w:rsidR="00A346A5" w:rsidRPr="00C716E6" w:rsidRDefault="00A346A5" w:rsidP="00A346A5">
      <w:pPr>
        <w:pStyle w:val="Podnadpis"/>
        <w:rPr>
          <w:color w:val="000000" w:themeColor="text1"/>
        </w:rPr>
      </w:pPr>
      <w:r w:rsidRPr="00C716E6">
        <w:rPr>
          <w:color w:val="000000" w:themeColor="text1"/>
        </w:rPr>
        <w:t xml:space="preserve">Vize: </w:t>
      </w:r>
      <w:r w:rsidRPr="00C716E6">
        <w:rPr>
          <w:bCs/>
          <w:color w:val="000000" w:themeColor="text1"/>
        </w:rPr>
        <w:t>Velmi dobře dostupné a prostupné město s multimodální mobilitou, odpovědným dopravním chováním a ekologickou veřejnou dopravou</w:t>
      </w:r>
    </w:p>
    <w:p w:rsidR="00A346A5" w:rsidRPr="00C716E6" w:rsidRDefault="005E2F69" w:rsidP="005A5A40">
      <w:r w:rsidRPr="00C716E6">
        <w:rPr>
          <w:u w:val="single"/>
        </w:rPr>
        <w:t>Komentář zpracovatele</w:t>
      </w:r>
      <w:r w:rsidRPr="00C716E6">
        <w:t xml:space="preserve">: </w:t>
      </w:r>
      <w:r w:rsidR="000A2CEC">
        <w:t>Pilíř</w:t>
      </w:r>
      <w:r w:rsidRPr="00C716E6">
        <w:t xml:space="preserve"> dva Doprava a v rámci </w:t>
      </w:r>
      <w:r w:rsidR="000A2CEC">
        <w:t xml:space="preserve">něj </w:t>
      </w:r>
      <w:r w:rsidRPr="00C716E6">
        <w:t>formulovaná vize je zaměřena především na organizaci dopravy ve městě, rozvoj hromadné dopravy a rozšíření možností volby různých druhů dopravy s cílem snížení zátěže obyvatel v souvislosti s externalitami s dopravou spojenými (hluk, znečištění ovzduší, nehodovost). Takto koncipovaná priorita a její vize zahrnuje environmentální pilíř udržitelného rozvoje v celém rozsahu a je navržena v souladu s principy ochrany životního prostředí a veřejného zdraví. Jednotlivé cíle a opatření jsou hodnoceny níže.</w:t>
      </w:r>
    </w:p>
    <w:p w:rsidR="00A346A5" w:rsidRPr="00C716E6" w:rsidRDefault="00A346A5" w:rsidP="005A5A40"/>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709"/>
        <w:gridCol w:w="4961"/>
      </w:tblGrid>
      <w:tr w:rsidR="005A5A40" w:rsidRPr="00C716E6" w:rsidTr="005A5A40">
        <w:tc>
          <w:tcPr>
            <w:tcW w:w="9498" w:type="dxa"/>
            <w:gridSpan w:val="3"/>
            <w:shd w:val="clear" w:color="auto" w:fill="B8CCE4"/>
          </w:tcPr>
          <w:p w:rsidR="005A5A40" w:rsidRPr="00C716E6" w:rsidRDefault="000A2CEC" w:rsidP="00491E83">
            <w:pPr>
              <w:overflowPunct w:val="0"/>
              <w:autoSpaceDE w:val="0"/>
              <w:spacing w:after="120"/>
              <w:ind w:left="1168" w:hanging="1168"/>
              <w:jc w:val="left"/>
              <w:rPr>
                <w:rFonts w:cs="Arial"/>
                <w:sz w:val="18"/>
                <w:szCs w:val="18"/>
              </w:rPr>
            </w:pPr>
            <w:r>
              <w:rPr>
                <w:rFonts w:cs="Arial"/>
                <w:b/>
                <w:sz w:val="18"/>
                <w:szCs w:val="18"/>
              </w:rPr>
              <w:t>Pilíř</w:t>
            </w:r>
            <w:r w:rsidR="005A5A40" w:rsidRPr="00C716E6">
              <w:rPr>
                <w:rFonts w:cs="Arial"/>
                <w:b/>
                <w:sz w:val="18"/>
                <w:szCs w:val="18"/>
              </w:rPr>
              <w:t xml:space="preserve"> 2: </w:t>
            </w:r>
            <w:r w:rsidR="00491E83" w:rsidRPr="00C716E6">
              <w:rPr>
                <w:rFonts w:cs="Arial"/>
                <w:b/>
                <w:sz w:val="18"/>
                <w:szCs w:val="18"/>
              </w:rPr>
              <w:t>DOPRAVA</w:t>
            </w:r>
          </w:p>
        </w:tc>
      </w:tr>
      <w:tr w:rsidR="005A5A40" w:rsidRPr="00C716E6" w:rsidTr="005E2F69">
        <w:tc>
          <w:tcPr>
            <w:tcW w:w="9498" w:type="dxa"/>
            <w:gridSpan w:val="3"/>
            <w:shd w:val="clear" w:color="auto" w:fill="BFBFBF" w:themeFill="background1" w:themeFillShade="BF"/>
          </w:tcPr>
          <w:p w:rsidR="005A5A40" w:rsidRPr="00C716E6" w:rsidRDefault="00491E83" w:rsidP="005A5A40">
            <w:pPr>
              <w:ind w:left="1310" w:hanging="1310"/>
              <w:jc w:val="left"/>
              <w:rPr>
                <w:rFonts w:cs="Arial"/>
                <w:b/>
                <w:i/>
                <w:sz w:val="18"/>
                <w:szCs w:val="18"/>
              </w:rPr>
            </w:pPr>
            <w:r w:rsidRPr="00C716E6">
              <w:rPr>
                <w:rFonts w:cs="Arial"/>
                <w:b/>
                <w:bCs/>
                <w:i/>
                <w:sz w:val="18"/>
                <w:szCs w:val="18"/>
              </w:rPr>
              <w:t xml:space="preserve">Cíl </w:t>
            </w:r>
            <w:r w:rsidR="005A5A40" w:rsidRPr="00C716E6">
              <w:rPr>
                <w:rFonts w:cs="Arial"/>
                <w:b/>
                <w:bCs/>
                <w:i/>
                <w:sz w:val="18"/>
                <w:szCs w:val="18"/>
              </w:rPr>
              <w:t xml:space="preserve">2.1: </w:t>
            </w:r>
            <w:r w:rsidRPr="00C716E6">
              <w:rPr>
                <w:rFonts w:cs="Arial"/>
                <w:b/>
                <w:bCs/>
                <w:i/>
                <w:sz w:val="18"/>
                <w:szCs w:val="18"/>
              </w:rPr>
              <w:t>Optimalizovat a zkvalitnit dopravní infrastrukturu města a regionu</w:t>
            </w:r>
          </w:p>
        </w:tc>
      </w:tr>
      <w:tr w:rsidR="00491E83" w:rsidRPr="00C716E6" w:rsidTr="00241A24">
        <w:trPr>
          <w:trHeight w:val="670"/>
        </w:trPr>
        <w:tc>
          <w:tcPr>
            <w:tcW w:w="9498" w:type="dxa"/>
            <w:gridSpan w:val="3"/>
            <w:shd w:val="clear" w:color="auto" w:fill="auto"/>
            <w:vAlign w:val="center"/>
          </w:tcPr>
          <w:p w:rsidR="00491E83" w:rsidRPr="00C716E6" w:rsidRDefault="00491E83" w:rsidP="00491E83">
            <w:pPr>
              <w:rPr>
                <w:b/>
                <w:color w:val="000000" w:themeColor="text1"/>
              </w:rPr>
            </w:pPr>
            <w:r w:rsidRPr="00C716E6">
              <w:rPr>
                <w:color w:val="000000" w:themeColor="text1"/>
              </w:rPr>
              <w:t xml:space="preserve">Záměrem města bude </w:t>
            </w:r>
            <w:r w:rsidRPr="00C716E6">
              <w:rPr>
                <w:color w:val="000000" w:themeColor="text1"/>
                <w:u w:val="single"/>
              </w:rPr>
              <w:t>zkvalitnění šířkového a směrového uspořádání pozemních komunikací</w:t>
            </w:r>
            <w:r w:rsidRPr="00C716E6">
              <w:rPr>
                <w:color w:val="000000" w:themeColor="text1"/>
              </w:rPr>
              <w:t xml:space="preserve"> (např. zlepšení stavu povrchů)</w:t>
            </w:r>
            <w:r w:rsidRPr="00C716E6">
              <w:rPr>
                <w:i/>
                <w:color w:val="000000" w:themeColor="text1"/>
                <w:sz w:val="18"/>
                <w:szCs w:val="18"/>
              </w:rPr>
              <w:t xml:space="preserve">. </w:t>
            </w:r>
          </w:p>
          <w:p w:rsidR="00491E83" w:rsidRPr="00C716E6" w:rsidRDefault="00491E83" w:rsidP="00491E83">
            <w:pPr>
              <w:rPr>
                <w:b/>
                <w:color w:val="000000" w:themeColor="text1"/>
              </w:rPr>
            </w:pPr>
            <w:r w:rsidRPr="00C716E6">
              <w:rPr>
                <w:color w:val="000000" w:themeColor="text1"/>
              </w:rPr>
              <w:t xml:space="preserve">Město navrhne řešení </w:t>
            </w:r>
            <w:r w:rsidRPr="00C716E6">
              <w:rPr>
                <w:color w:val="000000" w:themeColor="text1"/>
                <w:u w:val="single"/>
              </w:rPr>
              <w:t>doplnění dopravní infrastruktury města ve vazbě na krizovou situaci povodní</w:t>
            </w:r>
            <w:r w:rsidRPr="00C716E6">
              <w:rPr>
                <w:color w:val="000000" w:themeColor="text1"/>
              </w:rPr>
              <w:t xml:space="preserve"> a promítne je do přehodnocení dopravní koncepce v územně plánovací dokumentaci města.</w:t>
            </w:r>
          </w:p>
          <w:p w:rsidR="00491E83" w:rsidRPr="00C716E6" w:rsidRDefault="00491E83" w:rsidP="00491E83">
            <w:pPr>
              <w:rPr>
                <w:b/>
                <w:color w:val="000000" w:themeColor="text1"/>
              </w:rPr>
            </w:pPr>
            <w:r w:rsidRPr="00C716E6">
              <w:rPr>
                <w:color w:val="000000" w:themeColor="text1"/>
              </w:rPr>
              <w:t xml:space="preserve">Město bude dále aktivně prosazovat </w:t>
            </w:r>
            <w:r w:rsidRPr="00C716E6">
              <w:rPr>
                <w:color w:val="000000" w:themeColor="text1"/>
                <w:u w:val="single"/>
              </w:rPr>
              <w:t xml:space="preserve">vytvoření lokální dopravní infrastruktury v oblasti jezera </w:t>
            </w:r>
            <w:proofErr w:type="gramStart"/>
            <w:r w:rsidRPr="00C716E6">
              <w:rPr>
                <w:color w:val="000000" w:themeColor="text1"/>
                <w:u w:val="single"/>
              </w:rPr>
              <w:t>Milada</w:t>
            </w:r>
            <w:r w:rsidRPr="00C716E6">
              <w:rPr>
                <w:color w:val="000000" w:themeColor="text1"/>
              </w:rPr>
              <w:t>,</w:t>
            </w:r>
            <w:r w:rsidRPr="00C716E6">
              <w:rPr>
                <w:i/>
                <w:color w:val="000000" w:themeColor="text1"/>
                <w:sz w:val="18"/>
                <w:szCs w:val="18"/>
              </w:rPr>
              <w:t>.</w:t>
            </w:r>
            <w:proofErr w:type="gramEnd"/>
          </w:p>
          <w:p w:rsidR="00491E83" w:rsidRPr="00C716E6" w:rsidRDefault="00491E83" w:rsidP="00491E83">
            <w:pPr>
              <w:rPr>
                <w:b/>
                <w:color w:val="000000" w:themeColor="text1"/>
              </w:rPr>
            </w:pPr>
            <w:r w:rsidRPr="00C716E6">
              <w:rPr>
                <w:color w:val="000000" w:themeColor="text1"/>
                <w:u w:val="single"/>
              </w:rPr>
              <w:t>Řešení problematiky parkování</w:t>
            </w:r>
            <w:r w:rsidRPr="00C716E6">
              <w:rPr>
                <w:color w:val="000000" w:themeColor="text1"/>
              </w:rPr>
              <w:t xml:space="preserve"> spočívá v kompilaci různých opatření investičního i neinvestičního charakteru vedoucích ke snížení poptávky po parkovacích místech (kvalitní MHD, placená parkoviště, zóny zpoplatněného stání atp.) a případně v doplnění chybějící parkovací kapacity (parkovací domy). Město preferuje používání moderní MHD s cílem postupného snižování parkovacích míst v centru města (za současného zvyšování cen parkovného). Zvýšení parkovacích kapacit na sídlištích je možné dosáhnout budováním parkovacích ploch a domů, přičemž je nutné dosáhnout finančně spravedlivého přístupu rezidentů k dlouhodobému parkování v ulicích a parkovacích domech.  </w:t>
            </w:r>
          </w:p>
          <w:p w:rsidR="00491E83" w:rsidRPr="00C716E6" w:rsidRDefault="00491E83" w:rsidP="00491E83">
            <w:pPr>
              <w:rPr>
                <w:b/>
                <w:color w:val="000000" w:themeColor="text1"/>
              </w:rPr>
            </w:pPr>
            <w:r w:rsidRPr="00C716E6">
              <w:rPr>
                <w:color w:val="000000" w:themeColor="text1"/>
              </w:rPr>
              <w:t xml:space="preserve">Zajistit kvalitní </w:t>
            </w:r>
            <w:r w:rsidRPr="00C716E6">
              <w:rPr>
                <w:color w:val="000000" w:themeColor="text1"/>
                <w:u w:val="single"/>
              </w:rPr>
              <w:t>cyklistické a pěší trasy</w:t>
            </w:r>
            <w:r w:rsidRPr="00C716E6">
              <w:rPr>
                <w:color w:val="000000" w:themeColor="text1"/>
              </w:rPr>
              <w:t xml:space="preserve"> (včetně řešení křižovatek), které zajistí uživatelům bezpečnou alternativu k motorové dopravě. Město vytvoří podmínky k propojení nemotorové dopravy s IDS. Znamená to navázat nemotorovou dopravu na systém IDS (zvláště MHD), omezit její interakci s automobilovou dopravou, případně vést trasy po komunikacích s malou dopravní intenzitou.</w:t>
            </w:r>
          </w:p>
          <w:p w:rsidR="00491E83" w:rsidRPr="00C716E6" w:rsidRDefault="00491E83" w:rsidP="00491E83">
            <w:pPr>
              <w:rPr>
                <w:b/>
                <w:color w:val="000000" w:themeColor="text1"/>
              </w:rPr>
            </w:pPr>
            <w:r w:rsidRPr="00C716E6">
              <w:rPr>
                <w:color w:val="000000" w:themeColor="text1"/>
              </w:rPr>
              <w:t xml:space="preserve">Záměrem města je zachovat a rozvíjet zařízení umožňující využívat řeku Labe jako významnou evropskou dopravní cestu, turistickou trasu výletních lodí či jako vodní sportovní a rekreační plochu. Město bude prosazovat svůj zájem v oblasti </w:t>
            </w:r>
            <w:r w:rsidRPr="00C716E6">
              <w:rPr>
                <w:color w:val="000000" w:themeColor="text1"/>
                <w:u w:val="single"/>
              </w:rPr>
              <w:t>zkvalitnění vodní cesty s cílem zvýšit množství splavných dní</w:t>
            </w:r>
            <w:r w:rsidRPr="00C716E6">
              <w:rPr>
                <w:color w:val="000000" w:themeColor="text1"/>
              </w:rPr>
              <w:t xml:space="preserve">. </w:t>
            </w:r>
          </w:p>
          <w:p w:rsidR="00491E83" w:rsidRPr="00C716E6" w:rsidRDefault="00491E83" w:rsidP="00491E83">
            <w:pPr>
              <w:suppressAutoHyphens/>
              <w:spacing w:before="0" w:after="120"/>
              <w:rPr>
                <w:sz w:val="16"/>
                <w:szCs w:val="16"/>
              </w:rPr>
            </w:pPr>
            <w:r w:rsidRPr="00C716E6">
              <w:rPr>
                <w:color w:val="000000" w:themeColor="text1"/>
              </w:rPr>
              <w:t>Vytvořit technické podmínky pro napojení nemotorové dopravy (zohledňující potřeby osob s omezenou schopností pohybu a orientace) na IDS a jejich integraci v rámci dopravních terminálů.</w:t>
            </w:r>
          </w:p>
        </w:tc>
      </w:tr>
      <w:tr w:rsidR="005A5A40" w:rsidRPr="00C716E6" w:rsidTr="005A5A40">
        <w:tc>
          <w:tcPr>
            <w:tcW w:w="3828" w:type="dxa"/>
            <w:shd w:val="clear" w:color="auto" w:fill="auto"/>
          </w:tcPr>
          <w:p w:rsidR="005A5A40" w:rsidRPr="00C716E6" w:rsidRDefault="005A5A40" w:rsidP="005A5A40">
            <w:pPr>
              <w:rPr>
                <w:rFonts w:cs="Arial"/>
                <w:b/>
                <w:sz w:val="16"/>
                <w:szCs w:val="16"/>
              </w:rPr>
            </w:pPr>
          </w:p>
        </w:tc>
        <w:tc>
          <w:tcPr>
            <w:tcW w:w="709" w:type="dxa"/>
            <w:shd w:val="clear" w:color="auto" w:fill="auto"/>
            <w:vAlign w:val="center"/>
          </w:tcPr>
          <w:p w:rsidR="005A5A40" w:rsidRPr="00C716E6" w:rsidRDefault="005A5A40" w:rsidP="005A5A40">
            <w:pPr>
              <w:jc w:val="center"/>
              <w:rPr>
                <w:rFonts w:cs="Arial"/>
                <w:b/>
                <w:sz w:val="18"/>
                <w:szCs w:val="18"/>
              </w:rPr>
            </w:pPr>
            <w:r w:rsidRPr="00C716E6">
              <w:rPr>
                <w:rFonts w:cs="Arial"/>
                <w:b/>
                <w:sz w:val="18"/>
                <w:szCs w:val="18"/>
              </w:rPr>
              <w:t>2.1</w:t>
            </w:r>
          </w:p>
        </w:tc>
        <w:tc>
          <w:tcPr>
            <w:tcW w:w="4961" w:type="dxa"/>
            <w:shd w:val="clear" w:color="auto" w:fill="auto"/>
          </w:tcPr>
          <w:p w:rsidR="005A5A40" w:rsidRPr="00C716E6" w:rsidRDefault="005A5A40" w:rsidP="005A5A40">
            <w:pPr>
              <w:rPr>
                <w:rFonts w:cs="Arial"/>
                <w:sz w:val="18"/>
                <w:szCs w:val="18"/>
              </w:rPr>
            </w:pPr>
            <w:r w:rsidRPr="00C716E6">
              <w:rPr>
                <w:rFonts w:cs="Arial"/>
                <w:sz w:val="18"/>
                <w:szCs w:val="18"/>
              </w:rPr>
              <w:t>Komentář</w:t>
            </w:r>
          </w:p>
        </w:tc>
      </w:tr>
      <w:tr w:rsidR="001041B8" w:rsidRPr="00C716E6" w:rsidTr="005A5A40">
        <w:trPr>
          <w:trHeight w:val="645"/>
        </w:trPr>
        <w:tc>
          <w:tcPr>
            <w:tcW w:w="3828" w:type="dxa"/>
            <w:shd w:val="clear" w:color="auto" w:fill="auto"/>
          </w:tcPr>
          <w:p w:rsidR="001041B8" w:rsidRPr="00C716E6" w:rsidRDefault="001041B8" w:rsidP="001041B8">
            <w:pPr>
              <w:pStyle w:val="Tabulkatext"/>
              <w:jc w:val="both"/>
              <w:rPr>
                <w:rFonts w:cs="Arial"/>
                <w:sz w:val="16"/>
                <w:szCs w:val="16"/>
                <w:vertAlign w:val="subscript"/>
              </w:rPr>
            </w:pPr>
            <w:r w:rsidRPr="00C716E6">
              <w:t>1.1 Snižovat negativní vlivy rozvoje města na přírodně cenné lokality, zvláště chráněné části přírody a volně žijící druhy živočichů a rostlin</w:t>
            </w:r>
          </w:p>
        </w:tc>
        <w:tc>
          <w:tcPr>
            <w:tcW w:w="709" w:type="dxa"/>
            <w:shd w:val="clear" w:color="auto" w:fill="auto"/>
            <w:vAlign w:val="center"/>
          </w:tcPr>
          <w:p w:rsidR="001041B8" w:rsidRPr="00C716E6" w:rsidRDefault="001041B8" w:rsidP="005A5A40">
            <w:pPr>
              <w:pStyle w:val="Tabulkatext"/>
              <w:jc w:val="center"/>
              <w:rPr>
                <w:rFonts w:cs="Arial"/>
                <w:b/>
              </w:rPr>
            </w:pPr>
            <w:r w:rsidRPr="00C716E6">
              <w:rPr>
                <w:rFonts w:cs="Arial"/>
                <w:b/>
              </w:rPr>
              <w:t>-1/B/</w:t>
            </w:r>
            <w:r w:rsidRPr="00C716E6">
              <w:rPr>
                <w:rFonts w:cs="Arial"/>
                <w:b/>
              </w:rPr>
              <w:br/>
              <w:t>dp</w:t>
            </w:r>
          </w:p>
        </w:tc>
        <w:tc>
          <w:tcPr>
            <w:tcW w:w="4961" w:type="dxa"/>
            <w:shd w:val="clear" w:color="auto" w:fill="auto"/>
            <w:vAlign w:val="center"/>
          </w:tcPr>
          <w:p w:rsidR="001041B8" w:rsidRPr="00C716E6" w:rsidRDefault="00491E83" w:rsidP="00491E83">
            <w:pPr>
              <w:pStyle w:val="Tabulkatext"/>
              <w:jc w:val="both"/>
            </w:pPr>
            <w:r w:rsidRPr="00C716E6">
              <w:t>V případě, že budou realizovány p</w:t>
            </w:r>
            <w:r w:rsidR="001041B8" w:rsidRPr="00C716E6">
              <w:t>rojekty umístěné v  blízkosti přírodně cenných lokalit, jako jsou např. parkoviště pro motorová vozidla</w:t>
            </w:r>
            <w:r w:rsidRPr="00C716E6">
              <w:t>/cyklostezky</w:t>
            </w:r>
            <w:r w:rsidR="001041B8" w:rsidRPr="00C716E6">
              <w:t>, mohou mít negativní vliv na ŽP během jejich realizace, sekundárně pak také prostřednictvím vyššího přílivu návštěvníků a zvýšené zátěže citlivých oblastí.</w:t>
            </w:r>
            <w:r w:rsidRPr="00C716E6">
              <w:t xml:space="preserve"> V případě podpory takových projektů, je třeba podrobit projektovou dokumentaci posouzení vlivů na životní prostředí resp. biologickému hodnocení.</w:t>
            </w:r>
          </w:p>
        </w:tc>
      </w:tr>
      <w:tr w:rsidR="001041B8" w:rsidRPr="00C716E6" w:rsidTr="005A5A40">
        <w:tc>
          <w:tcPr>
            <w:tcW w:w="3828" w:type="dxa"/>
            <w:shd w:val="clear" w:color="auto" w:fill="auto"/>
          </w:tcPr>
          <w:p w:rsidR="001041B8" w:rsidRPr="00C716E6" w:rsidRDefault="001041B8" w:rsidP="001041B8">
            <w:pPr>
              <w:pStyle w:val="Tabulkatext"/>
              <w:jc w:val="both"/>
              <w:rPr>
                <w:rFonts w:cs="Arial"/>
                <w:sz w:val="16"/>
                <w:szCs w:val="16"/>
              </w:rPr>
            </w:pPr>
            <w:r w:rsidRPr="00C716E6">
              <w:t>1.2 Chránit krajinný ráz a kulturní i přírodní dědictví</w:t>
            </w:r>
          </w:p>
        </w:tc>
        <w:tc>
          <w:tcPr>
            <w:tcW w:w="709" w:type="dxa"/>
            <w:shd w:val="clear" w:color="auto" w:fill="auto"/>
            <w:vAlign w:val="center"/>
          </w:tcPr>
          <w:p w:rsidR="001041B8" w:rsidRPr="00C716E6" w:rsidRDefault="001041B8" w:rsidP="005A5A40">
            <w:pPr>
              <w:pStyle w:val="Tabulkatext"/>
              <w:jc w:val="center"/>
              <w:rPr>
                <w:rFonts w:cs="Arial"/>
                <w:b/>
              </w:rPr>
            </w:pPr>
            <w:r w:rsidRPr="00C716E6">
              <w:rPr>
                <w:rFonts w:cs="Arial"/>
                <w:b/>
              </w:rPr>
              <w:t>-1/B/</w:t>
            </w:r>
          </w:p>
          <w:p w:rsidR="001041B8" w:rsidRPr="00C716E6" w:rsidRDefault="001041B8" w:rsidP="005A5A40">
            <w:pPr>
              <w:pStyle w:val="Tabulkatext"/>
              <w:jc w:val="center"/>
              <w:rPr>
                <w:rFonts w:cs="Arial"/>
                <w:b/>
              </w:rPr>
            </w:pPr>
            <w:r w:rsidRPr="00C716E6">
              <w:rPr>
                <w:rFonts w:cs="Arial"/>
                <w:b/>
              </w:rPr>
              <w:t>dp</w:t>
            </w:r>
          </w:p>
        </w:tc>
        <w:tc>
          <w:tcPr>
            <w:tcW w:w="4961" w:type="dxa"/>
            <w:shd w:val="clear" w:color="auto" w:fill="auto"/>
          </w:tcPr>
          <w:p w:rsidR="001041B8" w:rsidRPr="00C716E6" w:rsidRDefault="001041B8" w:rsidP="005A5A40">
            <w:pPr>
              <w:pStyle w:val="Tabulkatext"/>
              <w:jc w:val="both"/>
            </w:pPr>
            <w:r w:rsidRPr="00C716E6">
              <w:t xml:space="preserve">V případě nevhodné realizace může dojít při realizaci jednotlivých projektů k zásahům do charakteristik krajinného rázu resp. kulturních památek. </w:t>
            </w:r>
          </w:p>
        </w:tc>
      </w:tr>
      <w:tr w:rsidR="001041B8" w:rsidRPr="00C716E6" w:rsidTr="005A5A40">
        <w:tc>
          <w:tcPr>
            <w:tcW w:w="3828" w:type="dxa"/>
            <w:shd w:val="clear" w:color="auto" w:fill="auto"/>
          </w:tcPr>
          <w:p w:rsidR="001041B8" w:rsidRPr="00C716E6" w:rsidRDefault="001041B8" w:rsidP="001041B8">
            <w:pPr>
              <w:pStyle w:val="Tabulkatext"/>
              <w:jc w:val="both"/>
              <w:rPr>
                <w:rFonts w:cs="Arial"/>
                <w:sz w:val="16"/>
                <w:szCs w:val="16"/>
              </w:rPr>
            </w:pPr>
            <w:r w:rsidRPr="00C716E6">
              <w:lastRenderedPageBreak/>
              <w:t>2.1 Omezit zábory a degradaci půdy</w:t>
            </w:r>
          </w:p>
        </w:tc>
        <w:tc>
          <w:tcPr>
            <w:tcW w:w="709" w:type="dxa"/>
            <w:shd w:val="clear" w:color="auto" w:fill="auto"/>
            <w:vAlign w:val="center"/>
          </w:tcPr>
          <w:p w:rsidR="001041B8" w:rsidRPr="00C716E6" w:rsidRDefault="001041B8" w:rsidP="005A5A40">
            <w:pPr>
              <w:pStyle w:val="Tabulkatext"/>
              <w:jc w:val="center"/>
              <w:rPr>
                <w:rFonts w:cs="Arial"/>
                <w:b/>
              </w:rPr>
            </w:pPr>
            <w:r w:rsidRPr="00C716E6">
              <w:rPr>
                <w:rFonts w:cs="Arial"/>
                <w:b/>
              </w:rPr>
              <w:t>-1/B/</w:t>
            </w:r>
            <w:r w:rsidRPr="00C716E6">
              <w:rPr>
                <w:rFonts w:cs="Arial"/>
                <w:b/>
              </w:rPr>
              <w:br/>
              <w:t>dp</w:t>
            </w:r>
          </w:p>
        </w:tc>
        <w:tc>
          <w:tcPr>
            <w:tcW w:w="4961" w:type="dxa"/>
            <w:shd w:val="clear" w:color="auto" w:fill="auto"/>
          </w:tcPr>
          <w:p w:rsidR="001041B8" w:rsidRPr="00C716E6" w:rsidRDefault="001041B8" w:rsidP="00491E83">
            <w:pPr>
              <w:pStyle w:val="Tabulkatext"/>
              <w:jc w:val="both"/>
            </w:pPr>
            <w:r w:rsidRPr="00C716E6">
              <w:t xml:space="preserve">Stavební aktivity spojené s realizací </w:t>
            </w:r>
            <w:r w:rsidR="00491E83" w:rsidRPr="00C716E6">
              <w:t>dopravní infrastruktury</w:t>
            </w:r>
            <w:r w:rsidRPr="00C716E6">
              <w:t xml:space="preserve"> mohou potenciálně znamenat zábor zemědělské půdy.</w:t>
            </w:r>
          </w:p>
        </w:tc>
      </w:tr>
      <w:tr w:rsidR="001041B8" w:rsidRPr="00C716E6" w:rsidTr="005A5A40">
        <w:tc>
          <w:tcPr>
            <w:tcW w:w="3828" w:type="dxa"/>
            <w:shd w:val="clear" w:color="auto" w:fill="auto"/>
          </w:tcPr>
          <w:p w:rsidR="001041B8" w:rsidRPr="00C716E6" w:rsidRDefault="001041B8" w:rsidP="001041B8">
            <w:pPr>
              <w:pStyle w:val="Tabulkatext"/>
              <w:jc w:val="both"/>
              <w:rPr>
                <w:rFonts w:cs="Arial"/>
                <w:sz w:val="16"/>
                <w:szCs w:val="16"/>
              </w:rPr>
            </w:pPr>
            <w:r w:rsidRPr="00C716E6">
              <w:t>2.2 Podporovat využívání brownfields pro rozvojové aktivity</w:t>
            </w:r>
          </w:p>
        </w:tc>
        <w:tc>
          <w:tcPr>
            <w:tcW w:w="709" w:type="dxa"/>
            <w:shd w:val="clear" w:color="auto" w:fill="auto"/>
            <w:vAlign w:val="center"/>
          </w:tcPr>
          <w:p w:rsidR="001041B8" w:rsidRPr="00C716E6" w:rsidRDefault="00491E83" w:rsidP="005A5A40">
            <w:pPr>
              <w:pStyle w:val="Tabulkatext"/>
              <w:jc w:val="center"/>
              <w:rPr>
                <w:rFonts w:cs="Arial"/>
                <w:b/>
              </w:rPr>
            </w:pPr>
            <w:r w:rsidRPr="00C716E6">
              <w:rPr>
                <w:rFonts w:cs="Arial"/>
                <w:b/>
              </w:rPr>
              <w:t>0</w:t>
            </w:r>
          </w:p>
        </w:tc>
        <w:tc>
          <w:tcPr>
            <w:tcW w:w="4961" w:type="dxa"/>
            <w:shd w:val="clear" w:color="auto" w:fill="auto"/>
          </w:tcPr>
          <w:p w:rsidR="001041B8" w:rsidRPr="00C716E6" w:rsidRDefault="001041B8" w:rsidP="005A5A40">
            <w:pPr>
              <w:pStyle w:val="Tabulkatext"/>
              <w:jc w:val="both"/>
            </w:pPr>
          </w:p>
        </w:tc>
      </w:tr>
      <w:tr w:rsidR="001041B8" w:rsidRPr="00C716E6" w:rsidTr="005A5A40">
        <w:tc>
          <w:tcPr>
            <w:tcW w:w="3828" w:type="dxa"/>
            <w:shd w:val="clear" w:color="auto" w:fill="auto"/>
          </w:tcPr>
          <w:p w:rsidR="001041B8" w:rsidRPr="00C716E6" w:rsidRDefault="001041B8" w:rsidP="001041B8">
            <w:pPr>
              <w:pStyle w:val="Tabulkatext"/>
              <w:jc w:val="both"/>
              <w:rPr>
                <w:rFonts w:cs="Arial"/>
                <w:sz w:val="16"/>
                <w:szCs w:val="16"/>
              </w:rPr>
            </w:pPr>
            <w:r w:rsidRPr="00C716E6">
              <w:t>3.1 Snižovat emise znečišťujících látek do ovzduší s důrazem na PM</w:t>
            </w:r>
            <w:r w:rsidRPr="00BB4626">
              <w:rPr>
                <w:vertAlign w:val="subscript"/>
              </w:rPr>
              <w:t>10</w:t>
            </w:r>
            <w:r w:rsidRPr="00C716E6">
              <w:t xml:space="preserve"> a NOx</w:t>
            </w:r>
          </w:p>
        </w:tc>
        <w:tc>
          <w:tcPr>
            <w:tcW w:w="709" w:type="dxa"/>
            <w:shd w:val="clear" w:color="auto" w:fill="auto"/>
            <w:vAlign w:val="center"/>
          </w:tcPr>
          <w:p w:rsidR="001041B8" w:rsidRPr="00C716E6" w:rsidRDefault="00BB4626" w:rsidP="005A5A40">
            <w:pPr>
              <w:pStyle w:val="Tabulkatext"/>
              <w:jc w:val="center"/>
              <w:rPr>
                <w:rFonts w:cs="Arial"/>
                <w:b/>
              </w:rPr>
            </w:pPr>
            <w:r>
              <w:rPr>
                <w:rFonts w:cs="Arial"/>
                <w:b/>
              </w:rPr>
              <w:t>-1/</w:t>
            </w:r>
            <w:r w:rsidR="001041B8" w:rsidRPr="00C716E6">
              <w:rPr>
                <w:rFonts w:cs="Arial"/>
                <w:b/>
              </w:rPr>
              <w:t>+1/B/dp</w:t>
            </w:r>
            <w:r w:rsidR="009A3DDC" w:rsidRPr="00C716E6">
              <w:rPr>
                <w:rFonts w:cs="Arial"/>
                <w:b/>
              </w:rPr>
              <w:t>/S</w:t>
            </w:r>
          </w:p>
        </w:tc>
        <w:tc>
          <w:tcPr>
            <w:tcW w:w="4961" w:type="dxa"/>
            <w:shd w:val="clear" w:color="auto" w:fill="auto"/>
          </w:tcPr>
          <w:p w:rsidR="001041B8" w:rsidRPr="00C716E6" w:rsidRDefault="001041B8" w:rsidP="009A3DDC">
            <w:pPr>
              <w:pStyle w:val="Tabulkatext"/>
              <w:jc w:val="both"/>
            </w:pPr>
            <w:r w:rsidRPr="00C716E6">
              <w:t xml:space="preserve">Podpora specifických nízkoemisních druhů hromadné dopravy </w:t>
            </w:r>
            <w:r w:rsidR="00491E83" w:rsidRPr="00C716E6">
              <w:t xml:space="preserve">a rozvoj nemotorové dopravy </w:t>
            </w:r>
            <w:r w:rsidRPr="00C716E6">
              <w:t>má pozitivní vliv na sledovaný referenční cíl ochrany životního prostředí</w:t>
            </w:r>
            <w:r w:rsidR="009A3DDC" w:rsidRPr="00C716E6">
              <w:t xml:space="preserve">. </w:t>
            </w:r>
            <w:r w:rsidR="009A3DDC" w:rsidRPr="00C716E6">
              <w:rPr>
                <w:rFonts w:cs="Arial"/>
              </w:rPr>
              <w:t xml:space="preserve">Dojde k pozitivnímu spolupůsobení se synergickým účinkem vzhledem k ostatním souvisejícím navrhovaným strategickým cílům (2.2, </w:t>
            </w:r>
            <w:proofErr w:type="gramStart"/>
            <w:r w:rsidR="009A3DDC" w:rsidRPr="00C716E6">
              <w:rPr>
                <w:rFonts w:cs="Arial"/>
              </w:rPr>
              <w:t>2.3., 4.1</w:t>
            </w:r>
            <w:proofErr w:type="gramEnd"/>
            <w:r w:rsidR="009A3DDC" w:rsidRPr="00C716E6">
              <w:rPr>
                <w:rFonts w:cs="Arial"/>
              </w:rPr>
              <w:t>.)</w:t>
            </w:r>
          </w:p>
        </w:tc>
      </w:tr>
      <w:tr w:rsidR="001041B8" w:rsidRPr="00C716E6" w:rsidTr="005A5A40">
        <w:tc>
          <w:tcPr>
            <w:tcW w:w="3828" w:type="dxa"/>
            <w:shd w:val="clear" w:color="auto" w:fill="auto"/>
          </w:tcPr>
          <w:p w:rsidR="001041B8" w:rsidRPr="00C716E6" w:rsidRDefault="001041B8" w:rsidP="001041B8">
            <w:pPr>
              <w:pStyle w:val="Tabulkatext"/>
              <w:jc w:val="both"/>
              <w:rPr>
                <w:rFonts w:cs="Arial"/>
                <w:sz w:val="16"/>
                <w:szCs w:val="16"/>
              </w:rPr>
            </w:pPr>
            <w:r w:rsidRPr="00C716E6">
              <w:t>4.1 Snižovat spotřebu vody, efektivně využívat vodní zdroje</w:t>
            </w:r>
          </w:p>
        </w:tc>
        <w:tc>
          <w:tcPr>
            <w:tcW w:w="709" w:type="dxa"/>
            <w:shd w:val="clear" w:color="auto" w:fill="auto"/>
            <w:vAlign w:val="center"/>
          </w:tcPr>
          <w:p w:rsidR="001041B8" w:rsidRPr="00C716E6" w:rsidRDefault="001041B8" w:rsidP="005A5A40">
            <w:pPr>
              <w:pStyle w:val="Tabulkatext"/>
              <w:jc w:val="center"/>
              <w:rPr>
                <w:rFonts w:cs="Arial"/>
                <w:b/>
              </w:rPr>
            </w:pPr>
            <w:r w:rsidRPr="00C716E6">
              <w:rPr>
                <w:rFonts w:cs="Arial"/>
                <w:b/>
              </w:rPr>
              <w:t>-1/B/</w:t>
            </w:r>
            <w:r w:rsidRPr="00C716E6">
              <w:rPr>
                <w:rFonts w:cs="Arial"/>
                <w:b/>
              </w:rPr>
              <w:br/>
              <w:t>dp</w:t>
            </w:r>
          </w:p>
        </w:tc>
        <w:tc>
          <w:tcPr>
            <w:tcW w:w="4961" w:type="dxa"/>
            <w:shd w:val="clear" w:color="auto" w:fill="auto"/>
          </w:tcPr>
          <w:p w:rsidR="001041B8" w:rsidRPr="00C716E6" w:rsidRDefault="001041B8" w:rsidP="005A5A40">
            <w:pPr>
              <w:pStyle w:val="Tabulkatext"/>
              <w:jc w:val="both"/>
            </w:pPr>
            <w:r w:rsidRPr="00C716E6">
              <w:t xml:space="preserve">Stavební aktivita téměř vždy znamená zvýšené nároky na  spotřebu vody, na druhou stranu lze očekávat využití moderních technologií vedoucích k úsporám zdrojů surovin a energií. </w:t>
            </w:r>
          </w:p>
        </w:tc>
      </w:tr>
      <w:tr w:rsidR="001041B8" w:rsidRPr="00C716E6" w:rsidTr="005A5A40">
        <w:tc>
          <w:tcPr>
            <w:tcW w:w="3828" w:type="dxa"/>
            <w:shd w:val="clear" w:color="auto" w:fill="auto"/>
          </w:tcPr>
          <w:p w:rsidR="001041B8" w:rsidRPr="00C716E6" w:rsidRDefault="00491E83" w:rsidP="001041B8">
            <w:pPr>
              <w:pStyle w:val="Tabulkatext"/>
              <w:jc w:val="both"/>
              <w:rPr>
                <w:rFonts w:cs="Arial"/>
                <w:sz w:val="16"/>
                <w:szCs w:val="16"/>
              </w:rPr>
            </w:pPr>
            <w:r w:rsidRPr="00C716E6">
              <w:t xml:space="preserve">4.2 </w:t>
            </w:r>
            <w:r w:rsidR="001041B8" w:rsidRPr="00C716E6">
              <w:t>Zlepšovat stav a ekologické funkce vodních útvarů, zvyšovat retenční schopnost území</w:t>
            </w:r>
          </w:p>
        </w:tc>
        <w:tc>
          <w:tcPr>
            <w:tcW w:w="709" w:type="dxa"/>
            <w:shd w:val="clear" w:color="auto" w:fill="auto"/>
            <w:vAlign w:val="center"/>
          </w:tcPr>
          <w:p w:rsidR="001041B8" w:rsidRPr="00C716E6" w:rsidRDefault="001041B8" w:rsidP="005A5A40">
            <w:pPr>
              <w:pStyle w:val="Tabulkatext"/>
              <w:jc w:val="center"/>
              <w:rPr>
                <w:rFonts w:cs="Arial"/>
                <w:b/>
              </w:rPr>
            </w:pPr>
            <w:r w:rsidRPr="00C716E6">
              <w:rPr>
                <w:rFonts w:cs="Arial"/>
                <w:b/>
              </w:rPr>
              <w:t>-1/B/</w:t>
            </w:r>
            <w:r w:rsidRPr="00C716E6">
              <w:rPr>
                <w:rFonts w:cs="Arial"/>
                <w:b/>
              </w:rPr>
              <w:br/>
              <w:t>dp</w:t>
            </w:r>
          </w:p>
        </w:tc>
        <w:tc>
          <w:tcPr>
            <w:tcW w:w="4961" w:type="dxa"/>
            <w:shd w:val="clear" w:color="auto" w:fill="auto"/>
          </w:tcPr>
          <w:p w:rsidR="001041B8" w:rsidRPr="00C716E6" w:rsidRDefault="001041B8" w:rsidP="00491E83">
            <w:pPr>
              <w:pStyle w:val="Tabulkatext"/>
              <w:jc w:val="both"/>
            </w:pPr>
            <w:r w:rsidRPr="00C716E6">
              <w:t xml:space="preserve">Případná </w:t>
            </w:r>
            <w:r w:rsidR="00491E83" w:rsidRPr="00C716E6">
              <w:t>realizace stavebních projektů znamenajících zvýšení podílu zpevněných ploch v území může mít zprostředkovaně negativní vliv na snížení retenční schopnosti území</w:t>
            </w:r>
            <w:r w:rsidRPr="00C716E6">
              <w:t>.</w:t>
            </w:r>
          </w:p>
          <w:p w:rsidR="00491E83" w:rsidRPr="00C716E6" w:rsidRDefault="00241A24" w:rsidP="00491E83">
            <w:pPr>
              <w:pStyle w:val="Tabulkatext"/>
              <w:jc w:val="both"/>
            </w:pPr>
            <w:r w:rsidRPr="00C716E6">
              <w:t xml:space="preserve">Podpora zkvalitnění vodní cesty s cílem zvýšení počtu </w:t>
            </w:r>
            <w:r w:rsidR="006E7DF4" w:rsidRPr="00C716E6">
              <w:t>splavných</w:t>
            </w:r>
            <w:r w:rsidRPr="00C716E6">
              <w:t xml:space="preserve"> dní může v případě nevhodné realizace znamenat zásah do vodního koryta a cenných ekosystémů v širším okolí Ústí nad Labem (plavební stupně Děčín). V případě Strategie rozvoje města Ústí nad Labem se jedná o nepřímý vliv, který může mít zprostředkovaně negativní i pozitivní dopad na stav řeky Labe v závislosti na technickém řešení případných úprav vodní cesty. Doporučujeme upravit formulaci následovně: </w:t>
            </w:r>
            <w:r w:rsidRPr="00C716E6">
              <w:rPr>
                <w:color w:val="000000" w:themeColor="text1"/>
              </w:rPr>
              <w:t xml:space="preserve">Město bude prosazovat svůj zájem v oblasti zkvalitnění vodní cesty s cílem zvýšit množství splavných dní </w:t>
            </w:r>
            <w:r w:rsidRPr="00C716E6">
              <w:rPr>
                <w:color w:val="000000" w:themeColor="text1"/>
                <w:u w:val="single"/>
              </w:rPr>
              <w:t>s respektováním environmentálních limitů a hodnot</w:t>
            </w:r>
            <w:r w:rsidRPr="00C716E6">
              <w:rPr>
                <w:color w:val="000000" w:themeColor="text1"/>
              </w:rPr>
              <w:t>.</w:t>
            </w:r>
          </w:p>
          <w:p w:rsidR="00491E83" w:rsidRPr="00C716E6" w:rsidRDefault="00491E83" w:rsidP="00491E83">
            <w:pPr>
              <w:pStyle w:val="Tabulkatext"/>
              <w:jc w:val="both"/>
            </w:pPr>
          </w:p>
        </w:tc>
      </w:tr>
      <w:tr w:rsidR="001041B8" w:rsidRPr="00C716E6" w:rsidTr="005A5A40">
        <w:tc>
          <w:tcPr>
            <w:tcW w:w="3828" w:type="dxa"/>
            <w:shd w:val="clear" w:color="auto" w:fill="auto"/>
          </w:tcPr>
          <w:p w:rsidR="001041B8" w:rsidRPr="00C716E6" w:rsidRDefault="001041B8" w:rsidP="001041B8">
            <w:pPr>
              <w:pStyle w:val="Tabulkatext"/>
              <w:jc w:val="both"/>
              <w:rPr>
                <w:rFonts w:cs="Arial"/>
                <w:sz w:val="16"/>
                <w:szCs w:val="16"/>
              </w:rPr>
            </w:pPr>
            <w:r w:rsidRPr="00C716E6">
              <w:t>5.1 Podporovat ekologicky šetrné formy dopravy</w:t>
            </w:r>
          </w:p>
        </w:tc>
        <w:tc>
          <w:tcPr>
            <w:tcW w:w="709" w:type="dxa"/>
            <w:shd w:val="clear" w:color="auto" w:fill="auto"/>
            <w:vAlign w:val="center"/>
          </w:tcPr>
          <w:p w:rsidR="001041B8" w:rsidRPr="00C716E6" w:rsidRDefault="001041B8" w:rsidP="005A5A40">
            <w:pPr>
              <w:pStyle w:val="Tabulkatext"/>
              <w:jc w:val="center"/>
              <w:rPr>
                <w:rFonts w:cs="Arial"/>
                <w:b/>
              </w:rPr>
            </w:pPr>
            <w:r w:rsidRPr="00C716E6">
              <w:rPr>
                <w:rFonts w:cs="Arial"/>
                <w:b/>
              </w:rPr>
              <w:t>+1/B/dp</w:t>
            </w:r>
            <w:r w:rsidR="009A3DDC" w:rsidRPr="00C716E6">
              <w:rPr>
                <w:rFonts w:cs="Arial"/>
                <w:b/>
              </w:rPr>
              <w:t>/S</w:t>
            </w:r>
          </w:p>
        </w:tc>
        <w:tc>
          <w:tcPr>
            <w:tcW w:w="4961" w:type="dxa"/>
            <w:shd w:val="clear" w:color="auto" w:fill="auto"/>
          </w:tcPr>
          <w:p w:rsidR="001041B8" w:rsidRPr="00C716E6" w:rsidRDefault="001041B8" w:rsidP="005A5A40">
            <w:pPr>
              <w:pStyle w:val="Tabulkatext"/>
              <w:jc w:val="both"/>
            </w:pPr>
            <w:r w:rsidRPr="00C716E6">
              <w:t xml:space="preserve">Podpora specifických nízkoemisních druhů hromadné dopravy </w:t>
            </w:r>
            <w:r w:rsidR="00241A24" w:rsidRPr="00C716E6">
              <w:t xml:space="preserve">a rozvoj nemotorové dopravy </w:t>
            </w:r>
            <w:r w:rsidRPr="00C716E6">
              <w:t>má pozitivní vliv na sledovaný referenční cíl ochrany životního prostředí.</w:t>
            </w:r>
          </w:p>
          <w:p w:rsidR="009A3DDC" w:rsidRPr="00C716E6" w:rsidRDefault="009A3DDC" w:rsidP="005A5A40">
            <w:pPr>
              <w:pStyle w:val="Tabulkatext"/>
              <w:jc w:val="both"/>
            </w:pPr>
            <w:r w:rsidRPr="00C716E6">
              <w:rPr>
                <w:rFonts w:cs="Arial"/>
              </w:rPr>
              <w:t xml:space="preserve">Dojde k pozitivnímu spolupůsobení se synergickým účinkem vzhledem k ostatním souvisejícím navrhovaným strategickým cílům (2.2, </w:t>
            </w:r>
            <w:proofErr w:type="gramStart"/>
            <w:r w:rsidRPr="00C716E6">
              <w:rPr>
                <w:rFonts w:cs="Arial"/>
              </w:rPr>
              <w:t>2.3., 4.1</w:t>
            </w:r>
            <w:proofErr w:type="gramEnd"/>
            <w:r w:rsidRPr="00C716E6">
              <w:rPr>
                <w:rFonts w:cs="Arial"/>
              </w:rPr>
              <w:t>.)</w:t>
            </w:r>
          </w:p>
        </w:tc>
      </w:tr>
      <w:tr w:rsidR="001041B8" w:rsidRPr="00C716E6" w:rsidTr="005A5A40">
        <w:tc>
          <w:tcPr>
            <w:tcW w:w="3828" w:type="dxa"/>
            <w:shd w:val="clear" w:color="auto" w:fill="auto"/>
          </w:tcPr>
          <w:p w:rsidR="001041B8" w:rsidRPr="00C716E6" w:rsidRDefault="001041B8" w:rsidP="001041B8">
            <w:pPr>
              <w:pStyle w:val="Tabulkatext"/>
              <w:jc w:val="both"/>
              <w:rPr>
                <w:rFonts w:cs="Arial"/>
                <w:sz w:val="16"/>
                <w:szCs w:val="16"/>
              </w:rPr>
            </w:pPr>
            <w:proofErr w:type="gramStart"/>
            <w:r w:rsidRPr="00C716E6">
              <w:t>6.1  Podporovat</w:t>
            </w:r>
            <w:proofErr w:type="gramEnd"/>
            <w:r w:rsidRPr="00C716E6">
              <w:t xml:space="preserve"> environmentálně šetrné formy rekreace a zdravý životní styl</w:t>
            </w:r>
          </w:p>
        </w:tc>
        <w:tc>
          <w:tcPr>
            <w:tcW w:w="709" w:type="dxa"/>
            <w:shd w:val="clear" w:color="auto" w:fill="auto"/>
            <w:vAlign w:val="center"/>
          </w:tcPr>
          <w:p w:rsidR="001041B8" w:rsidRPr="00C716E6" w:rsidRDefault="001041B8" w:rsidP="005A5A40">
            <w:pPr>
              <w:pStyle w:val="Tabulkatext"/>
              <w:jc w:val="center"/>
              <w:rPr>
                <w:rFonts w:cs="Arial"/>
                <w:b/>
              </w:rPr>
            </w:pPr>
            <w:r w:rsidRPr="00C716E6">
              <w:rPr>
                <w:rFonts w:cs="Arial"/>
                <w:b/>
              </w:rPr>
              <w:t>-1/</w:t>
            </w:r>
            <w:r w:rsidRPr="00C716E6">
              <w:rPr>
                <w:rFonts w:cs="Arial"/>
                <w:b/>
              </w:rPr>
              <w:br/>
              <w:t>+1/B/dp</w:t>
            </w:r>
          </w:p>
        </w:tc>
        <w:tc>
          <w:tcPr>
            <w:tcW w:w="4961" w:type="dxa"/>
            <w:shd w:val="clear" w:color="auto" w:fill="auto"/>
          </w:tcPr>
          <w:p w:rsidR="001041B8" w:rsidRPr="00C716E6" w:rsidRDefault="001041B8" w:rsidP="005A5A40">
            <w:pPr>
              <w:pStyle w:val="Tabulkatext"/>
              <w:jc w:val="both"/>
            </w:pPr>
            <w:r w:rsidRPr="00C716E6">
              <w:t>Podpora specifických nízkoemisních druhů hromadné dopravy</w:t>
            </w:r>
            <w:r w:rsidR="00241A24" w:rsidRPr="00C716E6">
              <w:t xml:space="preserve"> stejně jako rozvoj nemotorové</w:t>
            </w:r>
            <w:r w:rsidRPr="00C716E6">
              <w:t xml:space="preserve"> </w:t>
            </w:r>
            <w:r w:rsidR="00241A24" w:rsidRPr="00C716E6">
              <w:t xml:space="preserve">dopravy </w:t>
            </w:r>
            <w:r w:rsidRPr="00C716E6">
              <w:t xml:space="preserve">má pozitivní vazbu na sledovaný referenční cíl ochrany životního prostředí prostřednictvím </w:t>
            </w:r>
            <w:r w:rsidR="00241A24" w:rsidRPr="00C716E6">
              <w:t>zlepšení možností trávení volného času a zdravého životního stylu</w:t>
            </w:r>
            <w:r w:rsidRPr="00C716E6">
              <w:t>.</w:t>
            </w:r>
          </w:p>
          <w:p w:rsidR="001041B8" w:rsidRPr="00C716E6" w:rsidRDefault="001041B8" w:rsidP="00241A24">
            <w:pPr>
              <w:pStyle w:val="Tabulkatext"/>
              <w:jc w:val="both"/>
            </w:pPr>
            <w:r w:rsidRPr="00C716E6">
              <w:t xml:space="preserve">Na druhou stranu </w:t>
            </w:r>
            <w:r w:rsidR="00241A24" w:rsidRPr="00C716E6">
              <w:t>může</w:t>
            </w:r>
            <w:r w:rsidRPr="00C716E6">
              <w:t xml:space="preserve"> stavební aktivita spojená s budováním infrastruktury </w:t>
            </w:r>
            <w:r w:rsidR="00241A24" w:rsidRPr="00C716E6">
              <w:t>nemotorové dopravy (výstavba cyklostezek)</w:t>
            </w:r>
            <w:r w:rsidRPr="00C716E6">
              <w:t xml:space="preserve"> </w:t>
            </w:r>
            <w:r w:rsidR="00241A24" w:rsidRPr="00C716E6">
              <w:t>znamenat zásah do biotopů zvláště chráněných druhů rostlin či živočichů. V případě realizace takových projektů, je třeba podrobit projektovou dokumentaci posouzení vlivů na životní prostředí resp. biologickému hodnocení.</w:t>
            </w:r>
          </w:p>
        </w:tc>
      </w:tr>
      <w:tr w:rsidR="001041B8" w:rsidRPr="00C716E6" w:rsidTr="005A5A40">
        <w:tc>
          <w:tcPr>
            <w:tcW w:w="3828" w:type="dxa"/>
            <w:shd w:val="clear" w:color="auto" w:fill="auto"/>
          </w:tcPr>
          <w:p w:rsidR="001041B8" w:rsidRPr="00C716E6" w:rsidRDefault="0025149F" w:rsidP="001041B8">
            <w:pPr>
              <w:pStyle w:val="Tabulkatext"/>
              <w:jc w:val="both"/>
              <w:rPr>
                <w:rFonts w:cs="Arial"/>
                <w:sz w:val="16"/>
                <w:szCs w:val="16"/>
              </w:rPr>
            </w:pPr>
            <w:r w:rsidRPr="00C716E6">
              <w:t xml:space="preserve">7.1 Omezovat množství a zvýšit energetické a materiálové využívání odpadů, snižovat spotřebu neobnovitelných zdrojů </w:t>
            </w:r>
          </w:p>
        </w:tc>
        <w:tc>
          <w:tcPr>
            <w:tcW w:w="709" w:type="dxa"/>
            <w:shd w:val="clear" w:color="auto" w:fill="auto"/>
            <w:vAlign w:val="center"/>
          </w:tcPr>
          <w:p w:rsidR="001041B8" w:rsidRPr="00C716E6" w:rsidRDefault="001041B8" w:rsidP="005A5A40">
            <w:pPr>
              <w:pStyle w:val="Tabulkatext"/>
              <w:jc w:val="center"/>
              <w:rPr>
                <w:rFonts w:cs="Arial"/>
                <w:b/>
              </w:rPr>
            </w:pPr>
            <w:r w:rsidRPr="00C716E6">
              <w:rPr>
                <w:rFonts w:cs="Arial"/>
                <w:b/>
              </w:rPr>
              <w:t>-1/B/</w:t>
            </w:r>
            <w:r w:rsidRPr="00C716E6">
              <w:rPr>
                <w:rFonts w:cs="Arial"/>
                <w:b/>
              </w:rPr>
              <w:br/>
              <w:t>dp</w:t>
            </w:r>
          </w:p>
        </w:tc>
        <w:tc>
          <w:tcPr>
            <w:tcW w:w="4961" w:type="dxa"/>
            <w:shd w:val="clear" w:color="auto" w:fill="auto"/>
          </w:tcPr>
          <w:p w:rsidR="001041B8" w:rsidRPr="00C716E6" w:rsidRDefault="001041B8" w:rsidP="005A5A40">
            <w:pPr>
              <w:pStyle w:val="Tabulkatext"/>
              <w:jc w:val="both"/>
            </w:pPr>
            <w:r w:rsidRPr="00C716E6">
              <w:t>Stavební aktivity znamenají většinou zvýšenou produkci odpadů</w:t>
            </w:r>
          </w:p>
        </w:tc>
      </w:tr>
      <w:tr w:rsidR="001041B8" w:rsidRPr="00C716E6" w:rsidTr="001041B8">
        <w:tc>
          <w:tcPr>
            <w:tcW w:w="3828" w:type="dxa"/>
            <w:shd w:val="clear" w:color="auto" w:fill="auto"/>
            <w:vAlign w:val="center"/>
          </w:tcPr>
          <w:p w:rsidR="001041B8" w:rsidRPr="00C716E6" w:rsidRDefault="001041B8" w:rsidP="001041B8">
            <w:pPr>
              <w:pStyle w:val="Tabulkatext"/>
            </w:pPr>
            <w:r w:rsidRPr="00C716E6">
              <w:t xml:space="preserve">8.1 Snižovat zatížení obyvatelstva hlukem </w:t>
            </w:r>
          </w:p>
        </w:tc>
        <w:tc>
          <w:tcPr>
            <w:tcW w:w="709" w:type="dxa"/>
            <w:shd w:val="clear" w:color="auto" w:fill="auto"/>
            <w:vAlign w:val="center"/>
          </w:tcPr>
          <w:p w:rsidR="001041B8" w:rsidRPr="00C716E6" w:rsidRDefault="00241A24" w:rsidP="005A5A40">
            <w:pPr>
              <w:pStyle w:val="Tabulkatext"/>
              <w:jc w:val="center"/>
              <w:rPr>
                <w:rFonts w:cs="Arial"/>
                <w:b/>
              </w:rPr>
            </w:pPr>
            <w:r w:rsidRPr="00C716E6">
              <w:rPr>
                <w:rFonts w:cs="Arial"/>
                <w:b/>
              </w:rPr>
              <w:t>-</w:t>
            </w:r>
            <w:r w:rsidR="005C7A30" w:rsidRPr="00C716E6">
              <w:rPr>
                <w:rFonts w:cs="Arial"/>
                <w:b/>
              </w:rPr>
              <w:t>1</w:t>
            </w:r>
            <w:r w:rsidRPr="00C716E6">
              <w:rPr>
                <w:rFonts w:cs="Arial"/>
                <w:b/>
              </w:rPr>
              <w:t>/L/d</w:t>
            </w:r>
            <w:r w:rsidRPr="00C716E6">
              <w:rPr>
                <w:rFonts w:cs="Arial"/>
                <w:b/>
              </w:rPr>
              <w:lastRenderedPageBreak/>
              <w:t>p</w:t>
            </w:r>
            <w:r w:rsidR="009A3DDC" w:rsidRPr="00C716E6">
              <w:rPr>
                <w:rFonts w:cs="Arial"/>
                <w:b/>
              </w:rPr>
              <w:t>/S</w:t>
            </w:r>
          </w:p>
        </w:tc>
        <w:tc>
          <w:tcPr>
            <w:tcW w:w="4961" w:type="dxa"/>
            <w:shd w:val="clear" w:color="auto" w:fill="auto"/>
          </w:tcPr>
          <w:p w:rsidR="001041B8" w:rsidRPr="00C716E6" w:rsidRDefault="00241A24" w:rsidP="005A5A40">
            <w:pPr>
              <w:pStyle w:val="Tabulkatext"/>
              <w:jc w:val="both"/>
            </w:pPr>
            <w:r w:rsidRPr="00C716E6">
              <w:lastRenderedPageBreak/>
              <w:t xml:space="preserve">Podpora specifických nízkoemisních druhů hromadné dopravy stejně jako rozvoj nemotorové dopravy má </w:t>
            </w:r>
            <w:r w:rsidRPr="00C716E6">
              <w:lastRenderedPageBreak/>
              <w:t xml:space="preserve">nepřímou pozitivní vazbu na sledovaný referenční cíl ochrany životního prostředí prostřednictvím relativního snížení intenzit individuální automobilové dopravy a s nimi spojené hlukové zátěže.  </w:t>
            </w:r>
            <w:r w:rsidR="009A3DDC" w:rsidRPr="00C716E6">
              <w:rPr>
                <w:rFonts w:cs="Arial"/>
              </w:rPr>
              <w:t xml:space="preserve">Dojde k pozitivnímu spolupůsobení se synergickým účinkem vzhledem k ostatním souvisejícím navrhovaným strategickým cílům (2.2, </w:t>
            </w:r>
            <w:proofErr w:type="gramStart"/>
            <w:r w:rsidR="009A3DDC" w:rsidRPr="00C716E6">
              <w:rPr>
                <w:rFonts w:cs="Arial"/>
              </w:rPr>
              <w:t>2.3., 4.1</w:t>
            </w:r>
            <w:proofErr w:type="gramEnd"/>
            <w:r w:rsidR="009A3DDC" w:rsidRPr="00C716E6">
              <w:rPr>
                <w:rFonts w:cs="Arial"/>
              </w:rPr>
              <w:t>.)</w:t>
            </w:r>
          </w:p>
        </w:tc>
      </w:tr>
      <w:tr w:rsidR="001041B8" w:rsidRPr="00C716E6" w:rsidTr="001041B8">
        <w:tc>
          <w:tcPr>
            <w:tcW w:w="3828" w:type="dxa"/>
            <w:shd w:val="clear" w:color="auto" w:fill="auto"/>
            <w:vAlign w:val="center"/>
          </w:tcPr>
          <w:p w:rsidR="001041B8" w:rsidRPr="00C716E6" w:rsidRDefault="001041B8" w:rsidP="001041B8">
            <w:pPr>
              <w:pStyle w:val="Tabulkatext"/>
            </w:pPr>
            <w:r w:rsidRPr="00C716E6">
              <w:lastRenderedPageBreak/>
              <w:t>8.2. Zlepšit kvalitu života obyvatel a sociální determinanty lidského zdraví</w:t>
            </w:r>
          </w:p>
          <w:p w:rsidR="001041B8" w:rsidRPr="00C716E6" w:rsidRDefault="001041B8" w:rsidP="001041B8">
            <w:pPr>
              <w:pStyle w:val="Tabulkatext"/>
            </w:pPr>
          </w:p>
        </w:tc>
        <w:tc>
          <w:tcPr>
            <w:tcW w:w="709" w:type="dxa"/>
            <w:shd w:val="clear" w:color="auto" w:fill="auto"/>
            <w:vAlign w:val="center"/>
          </w:tcPr>
          <w:p w:rsidR="001041B8" w:rsidRPr="00C716E6" w:rsidRDefault="00241A24" w:rsidP="005A5A40">
            <w:pPr>
              <w:pStyle w:val="Tabulkatext"/>
              <w:jc w:val="center"/>
              <w:rPr>
                <w:rFonts w:cs="Arial"/>
                <w:b/>
              </w:rPr>
            </w:pPr>
            <w:r w:rsidRPr="00C716E6">
              <w:rPr>
                <w:rFonts w:cs="Arial"/>
                <w:b/>
              </w:rPr>
              <w:t>-</w:t>
            </w:r>
            <w:r w:rsidR="005C7A30" w:rsidRPr="00C716E6">
              <w:rPr>
                <w:rFonts w:cs="Arial"/>
                <w:b/>
              </w:rPr>
              <w:t>1</w:t>
            </w:r>
            <w:r w:rsidRPr="00C716E6">
              <w:rPr>
                <w:rFonts w:cs="Arial"/>
                <w:b/>
              </w:rPr>
              <w:t>/L/dp</w:t>
            </w:r>
            <w:r w:rsidR="009A3DDC" w:rsidRPr="00C716E6">
              <w:rPr>
                <w:rFonts w:cs="Arial"/>
                <w:b/>
              </w:rPr>
              <w:t>/S</w:t>
            </w:r>
          </w:p>
        </w:tc>
        <w:tc>
          <w:tcPr>
            <w:tcW w:w="4961" w:type="dxa"/>
            <w:shd w:val="clear" w:color="auto" w:fill="auto"/>
          </w:tcPr>
          <w:p w:rsidR="00241A24" w:rsidRPr="00C716E6" w:rsidRDefault="00241A24" w:rsidP="00241A24">
            <w:pPr>
              <w:pStyle w:val="Tabulkatext"/>
              <w:jc w:val="both"/>
            </w:pPr>
            <w:r w:rsidRPr="00C716E6">
              <w:t>Podpora specifických druhů hromadné dopravy stejně jako rozvoj nemotorové dopravy má pozitivní vazbu na sledovaný referenční cíl ochrany životního prostředí prostřednictvím zlepšení možností trávení volného času a zdravého životního stylu.</w:t>
            </w:r>
          </w:p>
          <w:p w:rsidR="009A3DDC" w:rsidRPr="00C716E6" w:rsidRDefault="009A3DDC" w:rsidP="00241A24">
            <w:pPr>
              <w:pStyle w:val="Tabulkatext"/>
              <w:jc w:val="both"/>
            </w:pPr>
            <w:r w:rsidRPr="00C716E6">
              <w:rPr>
                <w:rFonts w:cs="Arial"/>
              </w:rPr>
              <w:t xml:space="preserve">Dojde k pozitivnímu spolupůsobení se synergickým účinkem vzhledem k ostatním souvisejícím navrhovaným strategickým cílům (2.2, </w:t>
            </w:r>
            <w:proofErr w:type="gramStart"/>
            <w:r w:rsidRPr="00C716E6">
              <w:rPr>
                <w:rFonts w:cs="Arial"/>
              </w:rPr>
              <w:t>2.3., 4.1</w:t>
            </w:r>
            <w:proofErr w:type="gramEnd"/>
            <w:r w:rsidRPr="00C716E6">
              <w:rPr>
                <w:rFonts w:cs="Arial"/>
              </w:rPr>
              <w:t>.)</w:t>
            </w:r>
          </w:p>
          <w:p w:rsidR="001041B8" w:rsidRPr="00C716E6" w:rsidRDefault="001041B8" w:rsidP="005A5A40">
            <w:pPr>
              <w:pStyle w:val="Tabulkatext"/>
              <w:jc w:val="both"/>
            </w:pPr>
          </w:p>
        </w:tc>
      </w:tr>
      <w:tr w:rsidR="001041B8" w:rsidRPr="00C716E6" w:rsidTr="001041B8">
        <w:tc>
          <w:tcPr>
            <w:tcW w:w="3828" w:type="dxa"/>
            <w:shd w:val="clear" w:color="auto" w:fill="auto"/>
            <w:vAlign w:val="center"/>
          </w:tcPr>
          <w:p w:rsidR="001041B8" w:rsidRPr="00C716E6" w:rsidRDefault="001041B8" w:rsidP="001041B8">
            <w:pPr>
              <w:pStyle w:val="Tabulkatext"/>
            </w:pPr>
            <w:r w:rsidRPr="00C716E6">
              <w:t>8.3 Pomocí prevence chránit životní prostředí a obyvatelstvo před důsledky přírodních a antropogenních krizových situací</w:t>
            </w:r>
          </w:p>
        </w:tc>
        <w:tc>
          <w:tcPr>
            <w:tcW w:w="709" w:type="dxa"/>
            <w:shd w:val="clear" w:color="auto" w:fill="auto"/>
            <w:vAlign w:val="center"/>
          </w:tcPr>
          <w:p w:rsidR="001041B8" w:rsidRPr="00C716E6" w:rsidRDefault="005C7A30" w:rsidP="005C7A30">
            <w:pPr>
              <w:pStyle w:val="Tabulkatext"/>
              <w:jc w:val="center"/>
              <w:rPr>
                <w:rFonts w:cs="Arial"/>
                <w:b/>
              </w:rPr>
            </w:pPr>
            <w:r w:rsidRPr="00C716E6">
              <w:rPr>
                <w:rFonts w:cs="Arial"/>
                <w:b/>
              </w:rPr>
              <w:t>+1/B/dp</w:t>
            </w:r>
            <w:r w:rsidR="009A3DDC" w:rsidRPr="00C716E6">
              <w:rPr>
                <w:rFonts w:cs="Arial"/>
                <w:b/>
              </w:rPr>
              <w:t>/S</w:t>
            </w:r>
          </w:p>
        </w:tc>
        <w:tc>
          <w:tcPr>
            <w:tcW w:w="4961" w:type="dxa"/>
            <w:shd w:val="clear" w:color="auto" w:fill="auto"/>
          </w:tcPr>
          <w:p w:rsidR="001041B8" w:rsidRPr="00C716E6" w:rsidRDefault="005C7A30" w:rsidP="005A5A40">
            <w:pPr>
              <w:pStyle w:val="Tabulkatext"/>
              <w:jc w:val="both"/>
            </w:pPr>
            <w:r w:rsidRPr="00C716E6">
              <w:t xml:space="preserve">Zkvalitnění infrastruktury v souvislosti s povodňovými situacemi přispěje ke zvýšení bezpečnosti obyvatel v případě krizových situací. </w:t>
            </w:r>
          </w:p>
          <w:p w:rsidR="009A3DDC" w:rsidRPr="00C716E6" w:rsidRDefault="009A3DDC" w:rsidP="005A5A40">
            <w:pPr>
              <w:pStyle w:val="Tabulkatext"/>
              <w:jc w:val="both"/>
            </w:pPr>
            <w:r w:rsidRPr="00C716E6">
              <w:t xml:space="preserve">Dojde k synergickému působení s opatřeními navrhovanými v rámci strategického cíle </w:t>
            </w:r>
            <w:proofErr w:type="gramStart"/>
            <w:r w:rsidRPr="00C716E6">
              <w:t>4.3.</w:t>
            </w:r>
            <w:r w:rsidR="00D944FD" w:rsidRPr="00C716E6">
              <w:t xml:space="preserve"> a 5.4</w:t>
            </w:r>
            <w:proofErr w:type="gramEnd"/>
          </w:p>
        </w:tc>
      </w:tr>
      <w:tr w:rsidR="001041B8" w:rsidRPr="00C716E6" w:rsidTr="005A5A40">
        <w:tc>
          <w:tcPr>
            <w:tcW w:w="3828" w:type="dxa"/>
            <w:shd w:val="clear" w:color="auto" w:fill="auto"/>
          </w:tcPr>
          <w:p w:rsidR="001041B8" w:rsidRPr="00C716E6" w:rsidRDefault="001041B8" w:rsidP="001041B8">
            <w:pPr>
              <w:pStyle w:val="Tabulkatext"/>
              <w:jc w:val="both"/>
              <w:rPr>
                <w:rFonts w:cs="Arial"/>
                <w:sz w:val="16"/>
                <w:szCs w:val="16"/>
              </w:rPr>
            </w:pPr>
            <w:r w:rsidRPr="00C716E6">
              <w:t>9.1 Posilovat odpovědné chování návštěvníků, poskytovatelů služeb i místních obyvatel k životnímu prostředí, podporovat ekologickou výchovu a vzdělávání</w:t>
            </w:r>
          </w:p>
        </w:tc>
        <w:tc>
          <w:tcPr>
            <w:tcW w:w="709" w:type="dxa"/>
            <w:shd w:val="clear" w:color="auto" w:fill="auto"/>
            <w:vAlign w:val="center"/>
          </w:tcPr>
          <w:p w:rsidR="001041B8" w:rsidRPr="00C716E6" w:rsidRDefault="001041B8" w:rsidP="005A5A40">
            <w:pPr>
              <w:pStyle w:val="Tabulkatext"/>
              <w:jc w:val="center"/>
              <w:rPr>
                <w:rFonts w:cs="Arial"/>
                <w:b/>
              </w:rPr>
            </w:pPr>
            <w:r w:rsidRPr="00C716E6">
              <w:rPr>
                <w:rFonts w:cs="Arial"/>
                <w:b/>
              </w:rPr>
              <w:t>0</w:t>
            </w:r>
          </w:p>
        </w:tc>
        <w:tc>
          <w:tcPr>
            <w:tcW w:w="4961" w:type="dxa"/>
            <w:shd w:val="clear" w:color="auto" w:fill="auto"/>
          </w:tcPr>
          <w:p w:rsidR="001041B8" w:rsidRPr="00C716E6" w:rsidRDefault="001041B8" w:rsidP="005A5A40">
            <w:pPr>
              <w:pStyle w:val="Tabulkatext"/>
              <w:jc w:val="both"/>
            </w:pPr>
          </w:p>
        </w:tc>
      </w:tr>
      <w:tr w:rsidR="005A5A40" w:rsidRPr="00C716E6" w:rsidTr="005A5A40">
        <w:tc>
          <w:tcPr>
            <w:tcW w:w="9498" w:type="dxa"/>
            <w:gridSpan w:val="3"/>
            <w:shd w:val="clear" w:color="auto" w:fill="auto"/>
          </w:tcPr>
          <w:p w:rsidR="005A5A40" w:rsidRPr="00C716E6" w:rsidRDefault="005A5A40" w:rsidP="005A5A40">
            <w:pPr>
              <w:pStyle w:val="Tabulkatext"/>
            </w:pPr>
            <w:r w:rsidRPr="00C716E6">
              <w:t>Návrh reformulace:</w:t>
            </w:r>
          </w:p>
          <w:p w:rsidR="005A5A40" w:rsidRPr="00C716E6" w:rsidRDefault="005C7A30" w:rsidP="005C7A30">
            <w:pPr>
              <w:pStyle w:val="Tabulkatext"/>
              <w:jc w:val="both"/>
            </w:pPr>
            <w:r w:rsidRPr="00C716E6">
              <w:rPr>
                <w:color w:val="000000" w:themeColor="text1"/>
              </w:rPr>
              <w:t xml:space="preserve">Město bude prosazovat svůj zájem v oblasti zkvalitnění vodní cesty s cílem zvýšit množství splavných dní </w:t>
            </w:r>
            <w:r w:rsidRPr="00C716E6">
              <w:rPr>
                <w:color w:val="000000" w:themeColor="text1"/>
                <w:u w:val="single"/>
              </w:rPr>
              <w:t>s respektováním environmentálních limitů a hodnot</w:t>
            </w:r>
            <w:r w:rsidRPr="00C716E6">
              <w:rPr>
                <w:color w:val="000000" w:themeColor="text1"/>
              </w:rPr>
              <w:t>.</w:t>
            </w:r>
          </w:p>
        </w:tc>
      </w:tr>
      <w:tr w:rsidR="005A5A40" w:rsidRPr="00C716E6" w:rsidTr="005A5A40">
        <w:tc>
          <w:tcPr>
            <w:tcW w:w="9498" w:type="dxa"/>
            <w:gridSpan w:val="3"/>
            <w:shd w:val="clear" w:color="auto" w:fill="auto"/>
          </w:tcPr>
          <w:p w:rsidR="005A5A40" w:rsidRPr="00C716E6" w:rsidRDefault="005A5A40" w:rsidP="005A5A40">
            <w:pPr>
              <w:pStyle w:val="Tabulkatext"/>
            </w:pPr>
            <w:r w:rsidRPr="00C716E6">
              <w:t>Návrh doplnění:</w:t>
            </w:r>
          </w:p>
        </w:tc>
      </w:tr>
    </w:tbl>
    <w:p w:rsidR="005A5A40" w:rsidRPr="00C716E6" w:rsidRDefault="005A5A40" w:rsidP="005A5A40">
      <w:r w:rsidRPr="00C716E6">
        <w:t>Některé cíle navrhované v rámci tohoto opatření vykazují potenciální možnost realizace nové</w:t>
      </w:r>
      <w:r w:rsidR="005C7A30" w:rsidRPr="00C716E6">
        <w:t xml:space="preserve"> dopravní</w:t>
      </w:r>
      <w:r w:rsidRPr="00C716E6">
        <w:t xml:space="preserve"> infrastruktury</w:t>
      </w:r>
      <w:r w:rsidR="005C7A30" w:rsidRPr="00C716E6">
        <w:t xml:space="preserve"> tzv. na zelené louce</w:t>
      </w:r>
      <w:r w:rsidRPr="00C716E6">
        <w:t xml:space="preserve"> </w:t>
      </w:r>
      <w:r w:rsidR="005C7A30" w:rsidRPr="00C716E6">
        <w:t>(cyklostezky)</w:t>
      </w:r>
      <w:r w:rsidRPr="00C716E6">
        <w:t xml:space="preserve">, v takovém případě pak lze identifikovat potenciálně negativní vazby na sledované cíle ochrany životního prostředí a veřejného zdraví sloužící jako referenční rámec pro SEA </w:t>
      </w:r>
      <w:r w:rsidR="008674B4">
        <w:t>SR ÚNL</w:t>
      </w:r>
      <w:r w:rsidR="00C716E6" w:rsidRPr="00C716E6">
        <w:t xml:space="preserve"> </w:t>
      </w:r>
      <w:r w:rsidRPr="00C716E6">
        <w:t xml:space="preserve">2015-2020 resp. vůči přijatým environmentálním cílům relevantních strategických dokumentů viz kap. 5.2. Jedná se především o možné zvýšení návštěvnosti environmentálně významných oblastí, a s tím spojené disturbance v důsledku lepší dostupnosti těchto území, resp. stavební aktivity v souvislosti s budováním </w:t>
      </w:r>
      <w:r w:rsidR="005C7A30" w:rsidRPr="00C716E6">
        <w:t>dopravní infrastruktury</w:t>
      </w:r>
      <w:r w:rsidRPr="00C716E6">
        <w:t xml:space="preserve"> resp. zvýšenou spotřebu zdrojů a produkci odpadů spojenou s výstavbou. </w:t>
      </w:r>
    </w:p>
    <w:p w:rsidR="005C7A30" w:rsidRPr="00C716E6" w:rsidRDefault="005C7A30" w:rsidP="005A5A40">
      <w:r w:rsidRPr="00C716E6">
        <w:t xml:space="preserve">Potenciál zprostředkovaně negativních vlivů má rovněž podpora zvýšení splavnosti Labe. </w:t>
      </w:r>
    </w:p>
    <w:p w:rsidR="00A76E2B" w:rsidRPr="00C716E6" w:rsidRDefault="00A76E2B" w:rsidP="00A76E2B">
      <w:r w:rsidRPr="00C716E6">
        <w:t>Lze očekávat mírně pozitivní působení navrhovaného cíle v kontextu ostatních strategických opatření v rámci následujících cílů se synergickým působením především z hlediska snížení emisí spojených s </w:t>
      </w:r>
      <w:r w:rsidR="00F024C1">
        <w:t>dopravou</w:t>
      </w:r>
      <w:r w:rsidRPr="00C716E6">
        <w:t>, a tím i pozitivního ovlivnění veřejného zdraví</w:t>
      </w:r>
      <w:r w:rsidR="009A3DDC" w:rsidRPr="00C716E6">
        <w:t>, a to jak z hlediska fyzikálních determinant tak ovlivnění pohody bydlení a zdravého využití volného času spojené mimo jiné s rozvojem cyklistické dopravy</w:t>
      </w:r>
      <w:r w:rsidRPr="00C716E6">
        <w:t xml:space="preserve">. Z hlediska vzájemného spolupůsobení ve vztahu k životnímu prostředí jsou klíčové především následující cíle: </w:t>
      </w:r>
    </w:p>
    <w:p w:rsidR="00DC3B64" w:rsidRPr="00C716E6" w:rsidRDefault="00DC3B64" w:rsidP="00A76E2B">
      <w:pPr>
        <w:ind w:left="360"/>
      </w:pPr>
      <w:r w:rsidRPr="00C716E6">
        <w:t>2.1 Optimalizovat a zkvalitnit dopravní infrastrukturu města a regionu</w:t>
      </w:r>
    </w:p>
    <w:p w:rsidR="009A3DDC" w:rsidRPr="00C716E6" w:rsidRDefault="009A3DDC" w:rsidP="009A3DDC">
      <w:pPr>
        <w:ind w:left="360"/>
      </w:pPr>
      <w:r w:rsidRPr="00C716E6">
        <w:t>2.3 Zkvalitnit a více ekologizovat MHD</w:t>
      </w:r>
    </w:p>
    <w:p w:rsidR="009A3DDC" w:rsidRPr="00C716E6" w:rsidRDefault="009A3DDC" w:rsidP="009A3DDC">
      <w:pPr>
        <w:ind w:left="360"/>
      </w:pPr>
      <w:r w:rsidRPr="00C716E6">
        <w:t xml:space="preserve">4.1 Zvyšovat kvalitu ovzduší a zlepšit systém hospodaření s energiemi </w:t>
      </w:r>
    </w:p>
    <w:p w:rsidR="009A3DDC" w:rsidRPr="00C716E6" w:rsidRDefault="009A3DDC" w:rsidP="009A3DDC">
      <w:pPr>
        <w:ind w:left="360"/>
      </w:pPr>
      <w:r w:rsidRPr="00C716E6">
        <w:rPr>
          <w:rFonts w:ascii="Calibri" w:hAnsi="Calibri"/>
          <w:sz w:val="24"/>
          <w:szCs w:val="24"/>
        </w:rPr>
        <w:t>4.3. Zlepšit protipovodňovou ochranu a řešit další přírodní rizika</w:t>
      </w:r>
    </w:p>
    <w:p w:rsidR="00A76E2B" w:rsidRPr="00C716E6" w:rsidRDefault="00A76E2B" w:rsidP="009A3DDC">
      <w:pPr>
        <w:ind w:left="360"/>
      </w:pPr>
      <w:r w:rsidRPr="00C716E6">
        <w:t>5.4 Oživení řeky Labe</w:t>
      </w:r>
    </w:p>
    <w:p w:rsidR="005A5A40" w:rsidRPr="00C716E6" w:rsidRDefault="005A5A40" w:rsidP="005A5A40">
      <w:r w:rsidRPr="00C716E6">
        <w:lastRenderedPageBreak/>
        <w:t xml:space="preserve">Každý jednotlivý projekt musí před svým schválením projít systémem výběru projektů včetně environmentálních kritérií tak, jak byl navržen v rámci SEA </w:t>
      </w:r>
      <w:r w:rsidR="008674B4">
        <w:t>SR ÚNL</w:t>
      </w:r>
      <w:r w:rsidR="00C716E6" w:rsidRPr="00C716E6">
        <w:t xml:space="preserve"> </w:t>
      </w:r>
      <w:r w:rsidRPr="00C716E6">
        <w:t xml:space="preserve">2015-2020. Zároveň musí být každý projekt s konkrétním územním průmětem podroben posouzení vlivů na životní prostředí na projektové úrovni (EIA) pokud svým charakterem tomuto posouzení podléhá. </w:t>
      </w:r>
    </w:p>
    <w:p w:rsidR="005A5A40" w:rsidRPr="00C716E6" w:rsidRDefault="005A5A40" w:rsidP="005A5A40"/>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709"/>
        <w:gridCol w:w="4961"/>
      </w:tblGrid>
      <w:tr w:rsidR="005C7A30" w:rsidRPr="00C716E6" w:rsidTr="005A5A40">
        <w:tc>
          <w:tcPr>
            <w:tcW w:w="9498" w:type="dxa"/>
            <w:gridSpan w:val="3"/>
            <w:shd w:val="clear" w:color="auto" w:fill="B8CCE4"/>
          </w:tcPr>
          <w:p w:rsidR="005C7A30" w:rsidRPr="00C716E6" w:rsidRDefault="000A2CEC" w:rsidP="002F0622">
            <w:pPr>
              <w:overflowPunct w:val="0"/>
              <w:autoSpaceDE w:val="0"/>
              <w:spacing w:after="120"/>
              <w:ind w:left="1168" w:hanging="1168"/>
              <w:jc w:val="left"/>
              <w:rPr>
                <w:rFonts w:cs="Arial"/>
                <w:sz w:val="18"/>
                <w:szCs w:val="18"/>
              </w:rPr>
            </w:pPr>
            <w:r>
              <w:rPr>
                <w:rFonts w:cs="Arial"/>
                <w:b/>
                <w:sz w:val="18"/>
                <w:szCs w:val="18"/>
              </w:rPr>
              <w:t>Pilíř</w:t>
            </w:r>
            <w:r w:rsidR="005C7A30" w:rsidRPr="00C716E6">
              <w:rPr>
                <w:rFonts w:cs="Arial"/>
                <w:b/>
                <w:sz w:val="18"/>
                <w:szCs w:val="18"/>
              </w:rPr>
              <w:t xml:space="preserve"> 2: DOPRAVA</w:t>
            </w:r>
          </w:p>
        </w:tc>
      </w:tr>
      <w:tr w:rsidR="005C7A30" w:rsidRPr="00C716E6" w:rsidTr="005A5A40">
        <w:tc>
          <w:tcPr>
            <w:tcW w:w="9498" w:type="dxa"/>
            <w:gridSpan w:val="3"/>
            <w:shd w:val="clear" w:color="auto" w:fill="BFBFBF"/>
          </w:tcPr>
          <w:p w:rsidR="005C7A30" w:rsidRPr="00C716E6" w:rsidRDefault="005C7A30" w:rsidP="00A538AF">
            <w:pPr>
              <w:ind w:left="1310" w:hanging="1310"/>
              <w:jc w:val="left"/>
              <w:rPr>
                <w:rFonts w:cs="Arial"/>
                <w:b/>
                <w:i/>
                <w:sz w:val="18"/>
                <w:szCs w:val="18"/>
              </w:rPr>
            </w:pPr>
            <w:r w:rsidRPr="00C716E6">
              <w:rPr>
                <w:rFonts w:cs="Arial"/>
                <w:b/>
                <w:bCs/>
                <w:i/>
                <w:sz w:val="18"/>
                <w:szCs w:val="18"/>
              </w:rPr>
              <w:t>Cíl 2.</w:t>
            </w:r>
            <w:r w:rsidR="00A538AF" w:rsidRPr="00C716E6">
              <w:rPr>
                <w:rFonts w:cs="Arial"/>
                <w:b/>
                <w:bCs/>
                <w:i/>
                <w:sz w:val="18"/>
                <w:szCs w:val="18"/>
              </w:rPr>
              <w:t>2</w:t>
            </w:r>
            <w:r w:rsidRPr="00C716E6">
              <w:rPr>
                <w:rFonts w:cs="Arial"/>
                <w:b/>
                <w:bCs/>
                <w:i/>
                <w:sz w:val="18"/>
                <w:szCs w:val="18"/>
              </w:rPr>
              <w:t>: Optimalizovat dopravní systém města, posílit multimodální mobilitu</w:t>
            </w:r>
          </w:p>
        </w:tc>
      </w:tr>
      <w:tr w:rsidR="005C7A30" w:rsidRPr="00C716E6" w:rsidTr="002F0622">
        <w:trPr>
          <w:trHeight w:val="755"/>
        </w:trPr>
        <w:tc>
          <w:tcPr>
            <w:tcW w:w="9498" w:type="dxa"/>
            <w:gridSpan w:val="3"/>
            <w:shd w:val="clear" w:color="auto" w:fill="auto"/>
            <w:vAlign w:val="center"/>
          </w:tcPr>
          <w:p w:rsidR="005C7A30" w:rsidRPr="00C716E6" w:rsidRDefault="005C7A30" w:rsidP="005C7A30">
            <w:pPr>
              <w:rPr>
                <w:b/>
                <w:color w:val="000000" w:themeColor="text1"/>
              </w:rPr>
            </w:pPr>
            <w:r w:rsidRPr="00C716E6">
              <w:rPr>
                <w:color w:val="000000" w:themeColor="text1"/>
              </w:rPr>
              <w:t xml:space="preserve">Město bude přednostně podporovat nemotorovou a veřejnou hromadnou dopravu. </w:t>
            </w:r>
          </w:p>
          <w:p w:rsidR="005C7A30" w:rsidRPr="00C716E6" w:rsidRDefault="005C7A30" w:rsidP="005C7A30">
            <w:pPr>
              <w:rPr>
                <w:b/>
                <w:color w:val="000000" w:themeColor="text1"/>
              </w:rPr>
            </w:pPr>
            <w:r w:rsidRPr="00C716E6">
              <w:rPr>
                <w:color w:val="000000" w:themeColor="text1"/>
              </w:rPr>
              <w:t xml:space="preserve">Město přistoupí do krajského integrovaného dopravního systému (IDS), který umožní cestujícím využívat bezpečně a pohodlně různé druhy veřejné hromadné dopravy v rámci Ústeckého kraje. </w:t>
            </w:r>
          </w:p>
          <w:p w:rsidR="005C7A30" w:rsidRPr="00C716E6" w:rsidRDefault="005C7A30" w:rsidP="005C7A30">
            <w:pPr>
              <w:rPr>
                <w:b/>
                <w:color w:val="000000" w:themeColor="text1"/>
              </w:rPr>
            </w:pPr>
            <w:r w:rsidRPr="00C716E6">
              <w:rPr>
                <w:color w:val="000000" w:themeColor="text1"/>
              </w:rPr>
              <w:t xml:space="preserve">Město zajistí kvalitní podmínky pro motorovou dopravu, především lepší organizací dopravních procesů. Cílem je omezit dopravní rizika, zvýšit plynulost dopravy, zlepšit podmínky pro krátkodobé i dlouhodobé parkování, snížit dopravní zátěž v centru města a omezit negativní dopady motorové dopravy (emise, hluk, škodlivé plyny, pevné částice). </w:t>
            </w:r>
          </w:p>
          <w:p w:rsidR="005C7A30" w:rsidRPr="00C716E6" w:rsidRDefault="005C7A30" w:rsidP="005C7A30">
            <w:pPr>
              <w:spacing w:before="0" w:after="120"/>
              <w:rPr>
                <w:sz w:val="18"/>
                <w:szCs w:val="18"/>
              </w:rPr>
            </w:pPr>
            <w:r w:rsidRPr="00C716E6">
              <w:rPr>
                <w:color w:val="000000" w:themeColor="text1"/>
              </w:rPr>
              <w:t>Pro úspěšnější realizaci dopravní politiky města, včetně podpory veřejné dopravy, zvyšování bezpečnosti pěších i cyklistů, zvyšování informovanosti všech účastníků a vytvoření příznivějších podmínek pro obyvatele v městském prostředí, bude město podporovat využívání moderních technologií a inteligentních systémů řízení dopravy.</w:t>
            </w:r>
          </w:p>
        </w:tc>
      </w:tr>
      <w:tr w:rsidR="005A5A40" w:rsidRPr="00C716E6" w:rsidTr="005A5A40">
        <w:tc>
          <w:tcPr>
            <w:tcW w:w="3828" w:type="dxa"/>
            <w:shd w:val="clear" w:color="auto" w:fill="auto"/>
          </w:tcPr>
          <w:p w:rsidR="005A5A40" w:rsidRPr="00C716E6" w:rsidRDefault="005A5A40" w:rsidP="005A5A40">
            <w:pPr>
              <w:rPr>
                <w:b/>
              </w:rPr>
            </w:pPr>
          </w:p>
        </w:tc>
        <w:tc>
          <w:tcPr>
            <w:tcW w:w="709" w:type="dxa"/>
            <w:shd w:val="clear" w:color="auto" w:fill="auto"/>
            <w:vAlign w:val="center"/>
          </w:tcPr>
          <w:p w:rsidR="005A5A40" w:rsidRPr="00C716E6" w:rsidRDefault="005A5A40" w:rsidP="005A5A40">
            <w:pPr>
              <w:rPr>
                <w:b/>
                <w:sz w:val="18"/>
                <w:szCs w:val="18"/>
              </w:rPr>
            </w:pPr>
            <w:r w:rsidRPr="00C716E6">
              <w:rPr>
                <w:b/>
                <w:sz w:val="18"/>
                <w:szCs w:val="18"/>
              </w:rPr>
              <w:t>2.2</w:t>
            </w:r>
          </w:p>
        </w:tc>
        <w:tc>
          <w:tcPr>
            <w:tcW w:w="4961" w:type="dxa"/>
            <w:shd w:val="clear" w:color="auto" w:fill="auto"/>
          </w:tcPr>
          <w:p w:rsidR="005A5A40" w:rsidRPr="00C716E6" w:rsidRDefault="005A5A40" w:rsidP="005A5A40">
            <w:pPr>
              <w:rPr>
                <w:b/>
                <w:sz w:val="18"/>
                <w:szCs w:val="18"/>
              </w:rPr>
            </w:pPr>
            <w:r w:rsidRPr="00C716E6">
              <w:rPr>
                <w:b/>
                <w:sz w:val="18"/>
                <w:szCs w:val="18"/>
              </w:rPr>
              <w:t>Komentář</w:t>
            </w:r>
          </w:p>
        </w:tc>
      </w:tr>
      <w:tr w:rsidR="001041B8" w:rsidRPr="00C716E6" w:rsidTr="005A5A40">
        <w:trPr>
          <w:trHeight w:val="645"/>
        </w:trPr>
        <w:tc>
          <w:tcPr>
            <w:tcW w:w="3828" w:type="dxa"/>
          </w:tcPr>
          <w:p w:rsidR="001041B8" w:rsidRPr="00C716E6" w:rsidRDefault="001041B8" w:rsidP="001041B8">
            <w:pPr>
              <w:pStyle w:val="Tabulkatext"/>
              <w:jc w:val="both"/>
              <w:rPr>
                <w:rFonts w:cs="Arial"/>
                <w:sz w:val="16"/>
                <w:szCs w:val="16"/>
                <w:vertAlign w:val="subscript"/>
              </w:rPr>
            </w:pPr>
            <w:r w:rsidRPr="00C716E6">
              <w:t>1.1 Snižovat negativní vlivy rozvoje města na přírodně cenné lokality, zvláště chráněné části přírody a volně žijící druhy živočichů a rostlin</w:t>
            </w:r>
          </w:p>
        </w:tc>
        <w:tc>
          <w:tcPr>
            <w:tcW w:w="709" w:type="dxa"/>
            <w:vAlign w:val="center"/>
          </w:tcPr>
          <w:p w:rsidR="001041B8" w:rsidRPr="00C716E6" w:rsidRDefault="001041B8" w:rsidP="005A5A40">
            <w:pPr>
              <w:jc w:val="center"/>
              <w:rPr>
                <w:b/>
                <w:bCs/>
                <w:sz w:val="18"/>
                <w:szCs w:val="18"/>
              </w:rPr>
            </w:pPr>
            <w:r w:rsidRPr="00C716E6">
              <w:rPr>
                <w:b/>
                <w:bCs/>
                <w:sz w:val="18"/>
                <w:szCs w:val="18"/>
              </w:rPr>
              <w:t>0</w:t>
            </w:r>
          </w:p>
        </w:tc>
        <w:tc>
          <w:tcPr>
            <w:tcW w:w="4961" w:type="dxa"/>
            <w:vAlign w:val="center"/>
          </w:tcPr>
          <w:p w:rsidR="001041B8" w:rsidRPr="00C716E6" w:rsidRDefault="001041B8" w:rsidP="005A5A40">
            <w:pPr>
              <w:rPr>
                <w:bCs/>
                <w:sz w:val="18"/>
                <w:szCs w:val="18"/>
              </w:rPr>
            </w:pPr>
          </w:p>
        </w:tc>
      </w:tr>
      <w:tr w:rsidR="001041B8" w:rsidRPr="00C716E6" w:rsidTr="005A5A40">
        <w:tc>
          <w:tcPr>
            <w:tcW w:w="3828" w:type="dxa"/>
          </w:tcPr>
          <w:p w:rsidR="001041B8" w:rsidRPr="00C716E6" w:rsidRDefault="001041B8" w:rsidP="001041B8">
            <w:pPr>
              <w:pStyle w:val="Tabulkatext"/>
              <w:jc w:val="both"/>
              <w:rPr>
                <w:rFonts w:cs="Arial"/>
                <w:sz w:val="16"/>
                <w:szCs w:val="16"/>
              </w:rPr>
            </w:pPr>
            <w:r w:rsidRPr="00C716E6">
              <w:t>1.2 Chránit krajinný ráz a kulturní i přírodní dědictví</w:t>
            </w:r>
          </w:p>
        </w:tc>
        <w:tc>
          <w:tcPr>
            <w:tcW w:w="709" w:type="dxa"/>
            <w:vAlign w:val="center"/>
          </w:tcPr>
          <w:p w:rsidR="001041B8" w:rsidRPr="00C716E6" w:rsidRDefault="001041B8" w:rsidP="005A5A40">
            <w:pPr>
              <w:jc w:val="center"/>
              <w:rPr>
                <w:b/>
                <w:bCs/>
                <w:sz w:val="18"/>
                <w:szCs w:val="18"/>
              </w:rPr>
            </w:pPr>
            <w:r w:rsidRPr="00C716E6">
              <w:rPr>
                <w:b/>
                <w:bCs/>
                <w:sz w:val="18"/>
                <w:szCs w:val="18"/>
              </w:rPr>
              <w:t>0</w:t>
            </w:r>
          </w:p>
        </w:tc>
        <w:tc>
          <w:tcPr>
            <w:tcW w:w="4961" w:type="dxa"/>
            <w:vAlign w:val="center"/>
          </w:tcPr>
          <w:p w:rsidR="001041B8" w:rsidRPr="00C716E6" w:rsidRDefault="001041B8" w:rsidP="005A5A40">
            <w:pPr>
              <w:rPr>
                <w:bCs/>
                <w:sz w:val="18"/>
                <w:szCs w:val="18"/>
              </w:rPr>
            </w:pPr>
          </w:p>
        </w:tc>
      </w:tr>
      <w:tr w:rsidR="001041B8" w:rsidRPr="00C716E6" w:rsidTr="005A5A40">
        <w:tc>
          <w:tcPr>
            <w:tcW w:w="3828" w:type="dxa"/>
          </w:tcPr>
          <w:p w:rsidR="001041B8" w:rsidRPr="00C716E6" w:rsidRDefault="001041B8" w:rsidP="001041B8">
            <w:pPr>
              <w:pStyle w:val="Tabulkatext"/>
              <w:jc w:val="both"/>
              <w:rPr>
                <w:rFonts w:cs="Arial"/>
                <w:sz w:val="16"/>
                <w:szCs w:val="16"/>
              </w:rPr>
            </w:pPr>
            <w:r w:rsidRPr="00C716E6">
              <w:t>2.1 Omezit zábory a degradaci půdy</w:t>
            </w:r>
          </w:p>
        </w:tc>
        <w:tc>
          <w:tcPr>
            <w:tcW w:w="709" w:type="dxa"/>
            <w:vAlign w:val="center"/>
          </w:tcPr>
          <w:p w:rsidR="001041B8" w:rsidRPr="00C716E6" w:rsidRDefault="001041B8" w:rsidP="005A5A40">
            <w:pPr>
              <w:jc w:val="center"/>
              <w:rPr>
                <w:b/>
                <w:bCs/>
                <w:sz w:val="18"/>
                <w:szCs w:val="18"/>
              </w:rPr>
            </w:pPr>
            <w:r w:rsidRPr="00C716E6">
              <w:rPr>
                <w:b/>
                <w:bCs/>
                <w:sz w:val="18"/>
                <w:szCs w:val="18"/>
              </w:rPr>
              <w:t>0</w:t>
            </w:r>
          </w:p>
        </w:tc>
        <w:tc>
          <w:tcPr>
            <w:tcW w:w="4961" w:type="dxa"/>
            <w:vAlign w:val="center"/>
          </w:tcPr>
          <w:p w:rsidR="001041B8" w:rsidRPr="00C716E6" w:rsidRDefault="001041B8" w:rsidP="005A5A40">
            <w:pPr>
              <w:rPr>
                <w:bCs/>
                <w:sz w:val="18"/>
                <w:szCs w:val="18"/>
              </w:rPr>
            </w:pPr>
          </w:p>
        </w:tc>
      </w:tr>
      <w:tr w:rsidR="001041B8" w:rsidRPr="00C716E6" w:rsidTr="005A5A40">
        <w:tc>
          <w:tcPr>
            <w:tcW w:w="3828" w:type="dxa"/>
          </w:tcPr>
          <w:p w:rsidR="001041B8" w:rsidRPr="00C716E6" w:rsidRDefault="001041B8" w:rsidP="001041B8">
            <w:pPr>
              <w:pStyle w:val="Tabulkatext"/>
              <w:jc w:val="both"/>
              <w:rPr>
                <w:rFonts w:cs="Arial"/>
                <w:sz w:val="16"/>
                <w:szCs w:val="16"/>
              </w:rPr>
            </w:pPr>
            <w:r w:rsidRPr="00C716E6">
              <w:t>2.2 Podporovat využívání brownfields pro rozvojové aktivity</w:t>
            </w:r>
          </w:p>
        </w:tc>
        <w:tc>
          <w:tcPr>
            <w:tcW w:w="709" w:type="dxa"/>
            <w:vAlign w:val="center"/>
          </w:tcPr>
          <w:p w:rsidR="001041B8" w:rsidRPr="00C716E6" w:rsidRDefault="001041B8" w:rsidP="005A5A40">
            <w:pPr>
              <w:jc w:val="center"/>
              <w:rPr>
                <w:b/>
                <w:bCs/>
                <w:sz w:val="18"/>
                <w:szCs w:val="18"/>
              </w:rPr>
            </w:pPr>
            <w:r w:rsidRPr="00C716E6">
              <w:rPr>
                <w:b/>
                <w:bCs/>
                <w:sz w:val="18"/>
                <w:szCs w:val="18"/>
              </w:rPr>
              <w:t>0</w:t>
            </w:r>
          </w:p>
        </w:tc>
        <w:tc>
          <w:tcPr>
            <w:tcW w:w="4961" w:type="dxa"/>
            <w:vAlign w:val="center"/>
          </w:tcPr>
          <w:p w:rsidR="001041B8" w:rsidRPr="00C716E6" w:rsidRDefault="001041B8" w:rsidP="005A5A40">
            <w:pPr>
              <w:rPr>
                <w:bCs/>
                <w:sz w:val="18"/>
                <w:szCs w:val="18"/>
              </w:rPr>
            </w:pPr>
          </w:p>
        </w:tc>
      </w:tr>
      <w:tr w:rsidR="00DC76E0" w:rsidRPr="00C716E6" w:rsidTr="005A5A40">
        <w:tc>
          <w:tcPr>
            <w:tcW w:w="3828" w:type="dxa"/>
          </w:tcPr>
          <w:p w:rsidR="00DC76E0" w:rsidRPr="00C716E6" w:rsidRDefault="00DC76E0" w:rsidP="001041B8">
            <w:pPr>
              <w:pStyle w:val="Tabulkatext"/>
              <w:jc w:val="both"/>
              <w:rPr>
                <w:rFonts w:cs="Arial"/>
                <w:sz w:val="16"/>
                <w:szCs w:val="16"/>
              </w:rPr>
            </w:pPr>
            <w:r w:rsidRPr="00C716E6">
              <w:t>3.1 Snižovat emise znečišťujících látek do ovzduší s důrazem na PM</w:t>
            </w:r>
            <w:r w:rsidRPr="00F024C1">
              <w:rPr>
                <w:vertAlign w:val="subscript"/>
              </w:rPr>
              <w:t>10</w:t>
            </w:r>
            <w:r w:rsidRPr="00C716E6">
              <w:t xml:space="preserve"> a NOx</w:t>
            </w:r>
          </w:p>
        </w:tc>
        <w:tc>
          <w:tcPr>
            <w:tcW w:w="709" w:type="dxa"/>
            <w:vAlign w:val="center"/>
          </w:tcPr>
          <w:p w:rsidR="00DC76E0" w:rsidRPr="00C716E6" w:rsidRDefault="00F024C1" w:rsidP="002F0622">
            <w:pPr>
              <w:jc w:val="center"/>
              <w:rPr>
                <w:b/>
                <w:bCs/>
                <w:sz w:val="18"/>
                <w:szCs w:val="18"/>
              </w:rPr>
            </w:pPr>
            <w:r>
              <w:rPr>
                <w:b/>
                <w:bCs/>
                <w:sz w:val="18"/>
                <w:szCs w:val="18"/>
              </w:rPr>
              <w:t>+</w:t>
            </w:r>
            <w:r w:rsidR="00DC76E0" w:rsidRPr="00C716E6">
              <w:rPr>
                <w:b/>
                <w:bCs/>
                <w:sz w:val="18"/>
                <w:szCs w:val="18"/>
              </w:rPr>
              <w:t>1/L/dp</w:t>
            </w:r>
          </w:p>
        </w:tc>
        <w:tc>
          <w:tcPr>
            <w:tcW w:w="4961" w:type="dxa"/>
            <w:vAlign w:val="center"/>
          </w:tcPr>
          <w:p w:rsidR="00DC76E0" w:rsidRPr="00C716E6" w:rsidRDefault="00DC76E0" w:rsidP="00DC76E0">
            <w:pPr>
              <w:rPr>
                <w:bCs/>
                <w:sz w:val="18"/>
                <w:szCs w:val="18"/>
              </w:rPr>
            </w:pPr>
            <w:r w:rsidRPr="00C716E6">
              <w:rPr>
                <w:bCs/>
                <w:sz w:val="18"/>
                <w:szCs w:val="18"/>
              </w:rPr>
              <w:t>Zprostředkovaně pozitivní vliv v kontextu zvýšení využívání hromadné a nemotorové dopravy a tím i snížení množství emisí z dopravy.</w:t>
            </w:r>
            <w:r w:rsidR="00D944FD" w:rsidRPr="00C716E6">
              <w:rPr>
                <w:bCs/>
                <w:sz w:val="18"/>
                <w:szCs w:val="18"/>
              </w:rPr>
              <w:t xml:space="preserve"> Dojde k pozitivnímu spolupůsobení se synergickým účinkem vzhledem k ostatním souvisejícím navrhovaným strategickým cílům (2.2, </w:t>
            </w:r>
            <w:proofErr w:type="gramStart"/>
            <w:r w:rsidR="00D944FD" w:rsidRPr="00C716E6">
              <w:rPr>
                <w:bCs/>
                <w:sz w:val="18"/>
                <w:szCs w:val="18"/>
              </w:rPr>
              <w:t>2.3., 4.1</w:t>
            </w:r>
            <w:proofErr w:type="gramEnd"/>
            <w:r w:rsidR="00D944FD" w:rsidRPr="00C716E6">
              <w:rPr>
                <w:bCs/>
                <w:sz w:val="18"/>
                <w:szCs w:val="18"/>
              </w:rPr>
              <w:t>.)</w:t>
            </w:r>
          </w:p>
        </w:tc>
      </w:tr>
      <w:tr w:rsidR="00DC76E0" w:rsidRPr="00C716E6" w:rsidTr="005A5A40">
        <w:tc>
          <w:tcPr>
            <w:tcW w:w="3828" w:type="dxa"/>
          </w:tcPr>
          <w:p w:rsidR="00DC76E0" w:rsidRPr="00C716E6" w:rsidRDefault="00DC76E0" w:rsidP="001041B8">
            <w:pPr>
              <w:pStyle w:val="Tabulkatext"/>
              <w:jc w:val="both"/>
              <w:rPr>
                <w:rFonts w:cs="Arial"/>
                <w:sz w:val="16"/>
                <w:szCs w:val="16"/>
              </w:rPr>
            </w:pPr>
            <w:r w:rsidRPr="00C716E6">
              <w:t>4.1 Snižovat spotřebu vody, efektivně využívat vodní zdroje</w:t>
            </w:r>
          </w:p>
        </w:tc>
        <w:tc>
          <w:tcPr>
            <w:tcW w:w="709" w:type="dxa"/>
            <w:vAlign w:val="center"/>
          </w:tcPr>
          <w:p w:rsidR="00DC76E0" w:rsidRPr="00C716E6" w:rsidRDefault="00DC76E0" w:rsidP="005A5A40">
            <w:pPr>
              <w:jc w:val="center"/>
              <w:rPr>
                <w:b/>
                <w:bCs/>
                <w:sz w:val="18"/>
                <w:szCs w:val="18"/>
              </w:rPr>
            </w:pPr>
            <w:r w:rsidRPr="00C716E6">
              <w:rPr>
                <w:b/>
                <w:bCs/>
                <w:sz w:val="18"/>
                <w:szCs w:val="18"/>
              </w:rPr>
              <w:t>0</w:t>
            </w:r>
          </w:p>
        </w:tc>
        <w:tc>
          <w:tcPr>
            <w:tcW w:w="4961" w:type="dxa"/>
            <w:vAlign w:val="center"/>
          </w:tcPr>
          <w:p w:rsidR="00DC76E0" w:rsidRPr="00C716E6" w:rsidRDefault="00DC76E0" w:rsidP="005A5A40">
            <w:pPr>
              <w:rPr>
                <w:bCs/>
                <w:sz w:val="18"/>
                <w:szCs w:val="18"/>
              </w:rPr>
            </w:pPr>
          </w:p>
        </w:tc>
      </w:tr>
      <w:tr w:rsidR="00DC76E0" w:rsidRPr="00C716E6" w:rsidTr="005A5A40">
        <w:tc>
          <w:tcPr>
            <w:tcW w:w="3828" w:type="dxa"/>
          </w:tcPr>
          <w:p w:rsidR="00DC76E0" w:rsidRPr="00C716E6" w:rsidRDefault="00DC76E0" w:rsidP="001041B8">
            <w:pPr>
              <w:pStyle w:val="Tabulkatext"/>
              <w:jc w:val="both"/>
              <w:rPr>
                <w:rFonts w:cs="Arial"/>
                <w:sz w:val="16"/>
                <w:szCs w:val="16"/>
              </w:rPr>
            </w:pPr>
            <w:r w:rsidRPr="00C716E6">
              <w:t>4.2 Zlepšovat stav a ekologické funkce vodních útvarů, zvyšovat retenční schopnost území</w:t>
            </w:r>
          </w:p>
        </w:tc>
        <w:tc>
          <w:tcPr>
            <w:tcW w:w="709" w:type="dxa"/>
            <w:vAlign w:val="center"/>
          </w:tcPr>
          <w:p w:rsidR="00DC76E0" w:rsidRPr="00C716E6" w:rsidRDefault="00DC76E0" w:rsidP="005A5A40">
            <w:pPr>
              <w:jc w:val="center"/>
              <w:rPr>
                <w:b/>
                <w:bCs/>
                <w:sz w:val="18"/>
                <w:szCs w:val="18"/>
              </w:rPr>
            </w:pPr>
            <w:r w:rsidRPr="00C716E6">
              <w:rPr>
                <w:b/>
                <w:bCs/>
                <w:sz w:val="18"/>
                <w:szCs w:val="18"/>
              </w:rPr>
              <w:t>0</w:t>
            </w:r>
          </w:p>
        </w:tc>
        <w:tc>
          <w:tcPr>
            <w:tcW w:w="4961" w:type="dxa"/>
            <w:vAlign w:val="center"/>
          </w:tcPr>
          <w:p w:rsidR="00DC76E0" w:rsidRPr="00C716E6" w:rsidRDefault="00DC76E0" w:rsidP="005A5A40">
            <w:pPr>
              <w:rPr>
                <w:bCs/>
                <w:sz w:val="18"/>
                <w:szCs w:val="18"/>
              </w:rPr>
            </w:pPr>
          </w:p>
        </w:tc>
      </w:tr>
      <w:tr w:rsidR="00DC76E0" w:rsidRPr="00C716E6" w:rsidTr="005A5A40">
        <w:tc>
          <w:tcPr>
            <w:tcW w:w="3828" w:type="dxa"/>
          </w:tcPr>
          <w:p w:rsidR="00DC76E0" w:rsidRPr="00C716E6" w:rsidRDefault="00DC76E0" w:rsidP="001041B8">
            <w:pPr>
              <w:pStyle w:val="Tabulkatext"/>
              <w:jc w:val="both"/>
              <w:rPr>
                <w:rFonts w:cs="Arial"/>
                <w:sz w:val="16"/>
                <w:szCs w:val="16"/>
              </w:rPr>
            </w:pPr>
            <w:r w:rsidRPr="00C716E6">
              <w:t>5.1 Podporovat ekologicky šetrné formy dopravy</w:t>
            </w:r>
          </w:p>
        </w:tc>
        <w:tc>
          <w:tcPr>
            <w:tcW w:w="709" w:type="dxa"/>
            <w:vAlign w:val="center"/>
          </w:tcPr>
          <w:p w:rsidR="00DC76E0" w:rsidRPr="00C716E6" w:rsidRDefault="00DC76E0" w:rsidP="005A5A40">
            <w:pPr>
              <w:jc w:val="center"/>
              <w:rPr>
                <w:b/>
                <w:bCs/>
                <w:sz w:val="18"/>
                <w:szCs w:val="18"/>
              </w:rPr>
            </w:pPr>
            <w:r w:rsidRPr="00C716E6">
              <w:rPr>
                <w:b/>
                <w:bCs/>
                <w:sz w:val="18"/>
                <w:szCs w:val="18"/>
              </w:rPr>
              <w:t>+2/R/dp</w:t>
            </w:r>
            <w:r w:rsidR="00D944FD" w:rsidRPr="00C716E6">
              <w:rPr>
                <w:b/>
                <w:bCs/>
                <w:sz w:val="18"/>
                <w:szCs w:val="18"/>
              </w:rPr>
              <w:t>/S</w:t>
            </w:r>
          </w:p>
        </w:tc>
        <w:tc>
          <w:tcPr>
            <w:tcW w:w="4961" w:type="dxa"/>
            <w:vAlign w:val="center"/>
          </w:tcPr>
          <w:p w:rsidR="00DC76E0" w:rsidRPr="00C716E6" w:rsidRDefault="00D944FD" w:rsidP="00DC3B64">
            <w:pPr>
              <w:rPr>
                <w:bCs/>
                <w:sz w:val="18"/>
                <w:szCs w:val="18"/>
              </w:rPr>
            </w:pPr>
            <w:r w:rsidRPr="00C716E6">
              <w:rPr>
                <w:rFonts w:cs="Arial"/>
                <w:sz w:val="18"/>
                <w:szCs w:val="18"/>
              </w:rPr>
              <w:t>Dojde k pozitivnímu spolupůsobení se synergickým účinkem vzhledem k ostatním souvisejícím navrhovaným strategickým cílům (2.</w:t>
            </w:r>
            <w:r w:rsidR="00DC3B64" w:rsidRPr="00C716E6">
              <w:rPr>
                <w:rFonts w:cs="Arial"/>
                <w:sz w:val="18"/>
                <w:szCs w:val="18"/>
              </w:rPr>
              <w:t>1</w:t>
            </w:r>
            <w:r w:rsidRPr="00C716E6">
              <w:rPr>
                <w:rFonts w:cs="Arial"/>
                <w:sz w:val="18"/>
                <w:szCs w:val="18"/>
              </w:rPr>
              <w:t xml:space="preserve">, </w:t>
            </w:r>
            <w:proofErr w:type="gramStart"/>
            <w:r w:rsidRPr="00C716E6">
              <w:rPr>
                <w:rFonts w:cs="Arial"/>
                <w:sz w:val="18"/>
                <w:szCs w:val="18"/>
              </w:rPr>
              <w:t>2.3., 4.1</w:t>
            </w:r>
            <w:proofErr w:type="gramEnd"/>
            <w:r w:rsidRPr="00C716E6">
              <w:rPr>
                <w:rFonts w:cs="Arial"/>
                <w:sz w:val="18"/>
                <w:szCs w:val="18"/>
              </w:rPr>
              <w:t>.)</w:t>
            </w:r>
          </w:p>
        </w:tc>
      </w:tr>
      <w:tr w:rsidR="00DC76E0" w:rsidRPr="00C716E6" w:rsidTr="005A5A40">
        <w:tc>
          <w:tcPr>
            <w:tcW w:w="3828" w:type="dxa"/>
          </w:tcPr>
          <w:p w:rsidR="00DC76E0" w:rsidRPr="00C716E6" w:rsidRDefault="00DC76E0" w:rsidP="001041B8">
            <w:pPr>
              <w:pStyle w:val="Tabulkatext"/>
              <w:jc w:val="both"/>
              <w:rPr>
                <w:rFonts w:cs="Arial"/>
                <w:sz w:val="16"/>
                <w:szCs w:val="16"/>
              </w:rPr>
            </w:pPr>
            <w:proofErr w:type="gramStart"/>
            <w:r w:rsidRPr="00C716E6">
              <w:t>6.1  Podporovat</w:t>
            </w:r>
            <w:proofErr w:type="gramEnd"/>
            <w:r w:rsidRPr="00C716E6">
              <w:t xml:space="preserve"> environmentálně šetrné formy rekreace a zdravý životní styl</w:t>
            </w:r>
          </w:p>
        </w:tc>
        <w:tc>
          <w:tcPr>
            <w:tcW w:w="709" w:type="dxa"/>
            <w:vAlign w:val="center"/>
          </w:tcPr>
          <w:p w:rsidR="00DC76E0" w:rsidRPr="00C716E6" w:rsidRDefault="00DC76E0" w:rsidP="002F0622">
            <w:pPr>
              <w:jc w:val="center"/>
              <w:rPr>
                <w:b/>
                <w:bCs/>
                <w:sz w:val="18"/>
                <w:szCs w:val="18"/>
              </w:rPr>
            </w:pPr>
            <w:r w:rsidRPr="00C716E6">
              <w:rPr>
                <w:b/>
                <w:bCs/>
                <w:sz w:val="18"/>
                <w:szCs w:val="18"/>
              </w:rPr>
              <w:t>+1/L/dp</w:t>
            </w:r>
          </w:p>
        </w:tc>
        <w:tc>
          <w:tcPr>
            <w:tcW w:w="4961" w:type="dxa"/>
            <w:vAlign w:val="center"/>
          </w:tcPr>
          <w:p w:rsidR="00DC76E0" w:rsidRPr="00C716E6" w:rsidRDefault="00DC76E0" w:rsidP="002F0622">
            <w:pPr>
              <w:rPr>
                <w:bCs/>
                <w:sz w:val="18"/>
                <w:szCs w:val="18"/>
              </w:rPr>
            </w:pPr>
            <w:r w:rsidRPr="00C716E6">
              <w:rPr>
                <w:bCs/>
                <w:sz w:val="18"/>
                <w:szCs w:val="18"/>
              </w:rPr>
              <w:t xml:space="preserve">Zlepšení možností využívání hromadné a nemotorové </w:t>
            </w:r>
            <w:r w:rsidR="00F024C1">
              <w:rPr>
                <w:bCs/>
                <w:sz w:val="18"/>
                <w:szCs w:val="18"/>
              </w:rPr>
              <w:t>dopravy a dopravního systému ID</w:t>
            </w:r>
            <w:r w:rsidRPr="00C716E6">
              <w:rPr>
                <w:bCs/>
                <w:sz w:val="18"/>
                <w:szCs w:val="18"/>
              </w:rPr>
              <w:t>S přispěje zprostředkovaně k odpovědnému chování obyvatel vůči životnímu prostředí a zdravému životnímu stylu</w:t>
            </w:r>
          </w:p>
        </w:tc>
      </w:tr>
      <w:tr w:rsidR="00DC76E0" w:rsidRPr="00C716E6" w:rsidTr="005A5A40">
        <w:tc>
          <w:tcPr>
            <w:tcW w:w="3828" w:type="dxa"/>
          </w:tcPr>
          <w:p w:rsidR="00DC76E0" w:rsidRPr="00C716E6" w:rsidRDefault="00DC76E0" w:rsidP="001041B8">
            <w:pPr>
              <w:pStyle w:val="Tabulkatext"/>
              <w:jc w:val="both"/>
              <w:rPr>
                <w:rFonts w:cs="Arial"/>
                <w:sz w:val="16"/>
                <w:szCs w:val="16"/>
              </w:rPr>
            </w:pPr>
            <w:r w:rsidRPr="00C716E6">
              <w:t xml:space="preserve">7.1 Omezovat množství a zvýšit energetické a materiálové využívání odpadů, snižovat </w:t>
            </w:r>
            <w:r w:rsidRPr="00C716E6">
              <w:lastRenderedPageBreak/>
              <w:t xml:space="preserve">spotřebu neobnovitelných zdrojů </w:t>
            </w:r>
          </w:p>
        </w:tc>
        <w:tc>
          <w:tcPr>
            <w:tcW w:w="709" w:type="dxa"/>
            <w:vAlign w:val="center"/>
          </w:tcPr>
          <w:p w:rsidR="00DC76E0" w:rsidRPr="00C716E6" w:rsidRDefault="00DC76E0" w:rsidP="005A5A40">
            <w:pPr>
              <w:jc w:val="center"/>
              <w:rPr>
                <w:b/>
                <w:bCs/>
                <w:sz w:val="18"/>
                <w:szCs w:val="18"/>
              </w:rPr>
            </w:pPr>
            <w:r w:rsidRPr="00C716E6">
              <w:rPr>
                <w:b/>
                <w:bCs/>
                <w:sz w:val="18"/>
                <w:szCs w:val="18"/>
              </w:rPr>
              <w:lastRenderedPageBreak/>
              <w:t>-1/L/d</w:t>
            </w:r>
            <w:r w:rsidRPr="00C716E6">
              <w:rPr>
                <w:b/>
                <w:bCs/>
                <w:sz w:val="18"/>
                <w:szCs w:val="18"/>
              </w:rPr>
              <w:lastRenderedPageBreak/>
              <w:t>p</w:t>
            </w:r>
          </w:p>
        </w:tc>
        <w:tc>
          <w:tcPr>
            <w:tcW w:w="4961" w:type="dxa"/>
            <w:vAlign w:val="center"/>
          </w:tcPr>
          <w:p w:rsidR="00DC76E0" w:rsidRPr="00C716E6" w:rsidRDefault="00DC76E0" w:rsidP="005A5A40">
            <w:pPr>
              <w:rPr>
                <w:bCs/>
                <w:sz w:val="18"/>
                <w:szCs w:val="18"/>
              </w:rPr>
            </w:pPr>
            <w:r w:rsidRPr="00C716E6">
              <w:rPr>
                <w:bCs/>
                <w:sz w:val="18"/>
                <w:szCs w:val="18"/>
              </w:rPr>
              <w:lastRenderedPageBreak/>
              <w:t xml:space="preserve">Zprostředkovaně pozitivní vliv v kontextu zvýšení využívání hromadné a nemotorové dopravy a tím i snížení množství </w:t>
            </w:r>
            <w:r w:rsidRPr="00C716E6">
              <w:rPr>
                <w:bCs/>
                <w:sz w:val="18"/>
                <w:szCs w:val="18"/>
              </w:rPr>
              <w:lastRenderedPageBreak/>
              <w:t>neobnovitelných zdrojů surovin (paliv).</w:t>
            </w:r>
          </w:p>
        </w:tc>
      </w:tr>
      <w:tr w:rsidR="00DC76E0" w:rsidRPr="00C716E6" w:rsidTr="001041B8">
        <w:tc>
          <w:tcPr>
            <w:tcW w:w="3828" w:type="dxa"/>
            <w:vAlign w:val="center"/>
          </w:tcPr>
          <w:p w:rsidR="00DC76E0" w:rsidRPr="00C716E6" w:rsidRDefault="00DC76E0" w:rsidP="001041B8">
            <w:pPr>
              <w:pStyle w:val="Tabulkatext"/>
            </w:pPr>
            <w:r w:rsidRPr="00C716E6">
              <w:lastRenderedPageBreak/>
              <w:t xml:space="preserve">8.1 Snižovat zatížení obyvatelstva hlukem </w:t>
            </w:r>
          </w:p>
        </w:tc>
        <w:tc>
          <w:tcPr>
            <w:tcW w:w="709" w:type="dxa"/>
            <w:vAlign w:val="center"/>
          </w:tcPr>
          <w:p w:rsidR="00DC76E0" w:rsidRPr="00C716E6" w:rsidRDefault="00DC76E0" w:rsidP="002F0622">
            <w:pPr>
              <w:jc w:val="center"/>
              <w:rPr>
                <w:b/>
                <w:bCs/>
                <w:sz w:val="18"/>
                <w:szCs w:val="18"/>
              </w:rPr>
            </w:pPr>
            <w:r w:rsidRPr="00C716E6">
              <w:rPr>
                <w:b/>
                <w:bCs/>
                <w:sz w:val="18"/>
                <w:szCs w:val="18"/>
              </w:rPr>
              <w:t>-1/L/dp</w:t>
            </w:r>
            <w:r w:rsidR="00D944FD" w:rsidRPr="00C716E6">
              <w:rPr>
                <w:b/>
                <w:bCs/>
                <w:sz w:val="18"/>
                <w:szCs w:val="18"/>
              </w:rPr>
              <w:t>/S</w:t>
            </w:r>
          </w:p>
        </w:tc>
        <w:tc>
          <w:tcPr>
            <w:tcW w:w="4961" w:type="dxa"/>
            <w:vAlign w:val="center"/>
          </w:tcPr>
          <w:p w:rsidR="00DC76E0" w:rsidRPr="00C716E6" w:rsidRDefault="00DC76E0" w:rsidP="00D944FD">
            <w:pPr>
              <w:rPr>
                <w:bCs/>
                <w:sz w:val="18"/>
                <w:szCs w:val="18"/>
              </w:rPr>
            </w:pPr>
            <w:r w:rsidRPr="00C716E6">
              <w:rPr>
                <w:bCs/>
                <w:sz w:val="18"/>
                <w:szCs w:val="18"/>
              </w:rPr>
              <w:t>Zprostředkovaně pozitivní vliv v kontextu zvýšení využívání hromadné a nemotorové dopravy a tím i snížení hlukových emisí.</w:t>
            </w:r>
            <w:r w:rsidR="00D944FD" w:rsidRPr="00C716E6">
              <w:rPr>
                <w:bCs/>
                <w:sz w:val="18"/>
                <w:szCs w:val="18"/>
              </w:rPr>
              <w:t xml:space="preserve"> Dojde k pozitivnímu spolupůsobení se synergickým účinkem vzhledem k ostatním souvisejícím navrhovaným st</w:t>
            </w:r>
            <w:r w:rsidR="00DC3B64" w:rsidRPr="00C716E6">
              <w:rPr>
                <w:bCs/>
                <w:sz w:val="18"/>
                <w:szCs w:val="18"/>
              </w:rPr>
              <w:t>rategickým cílům (2.1</w:t>
            </w:r>
            <w:r w:rsidR="00D944FD" w:rsidRPr="00C716E6">
              <w:rPr>
                <w:bCs/>
                <w:sz w:val="18"/>
                <w:szCs w:val="18"/>
              </w:rPr>
              <w:t>, 2.3.)</w:t>
            </w:r>
          </w:p>
        </w:tc>
      </w:tr>
      <w:tr w:rsidR="00DC76E0" w:rsidRPr="00C716E6" w:rsidTr="001041B8">
        <w:tc>
          <w:tcPr>
            <w:tcW w:w="3828" w:type="dxa"/>
            <w:vAlign w:val="center"/>
          </w:tcPr>
          <w:p w:rsidR="00DC76E0" w:rsidRPr="00C716E6" w:rsidRDefault="00DC76E0" w:rsidP="001041B8">
            <w:pPr>
              <w:pStyle w:val="Tabulkatext"/>
            </w:pPr>
            <w:r w:rsidRPr="00C716E6">
              <w:t>8.2. Zlepšit kvalitu života obyvatel a sociální determinanty lidského zdraví</w:t>
            </w:r>
          </w:p>
          <w:p w:rsidR="00DC76E0" w:rsidRPr="00C716E6" w:rsidRDefault="00DC76E0" w:rsidP="001041B8">
            <w:pPr>
              <w:pStyle w:val="Tabulkatext"/>
            </w:pPr>
          </w:p>
        </w:tc>
        <w:tc>
          <w:tcPr>
            <w:tcW w:w="709" w:type="dxa"/>
            <w:vAlign w:val="center"/>
          </w:tcPr>
          <w:p w:rsidR="00DC76E0" w:rsidRPr="00C716E6" w:rsidRDefault="00DC76E0" w:rsidP="005A5A40">
            <w:pPr>
              <w:jc w:val="center"/>
              <w:rPr>
                <w:b/>
                <w:bCs/>
                <w:sz w:val="18"/>
                <w:szCs w:val="18"/>
              </w:rPr>
            </w:pPr>
            <w:r w:rsidRPr="00C716E6">
              <w:rPr>
                <w:b/>
                <w:bCs/>
                <w:sz w:val="18"/>
                <w:szCs w:val="18"/>
              </w:rPr>
              <w:t>+1/L/dp</w:t>
            </w:r>
          </w:p>
        </w:tc>
        <w:tc>
          <w:tcPr>
            <w:tcW w:w="4961" w:type="dxa"/>
            <w:vAlign w:val="center"/>
          </w:tcPr>
          <w:p w:rsidR="00DC76E0" w:rsidRPr="00C716E6" w:rsidRDefault="00DC76E0" w:rsidP="005A5A40">
            <w:pPr>
              <w:rPr>
                <w:bCs/>
                <w:sz w:val="18"/>
                <w:szCs w:val="18"/>
              </w:rPr>
            </w:pPr>
          </w:p>
        </w:tc>
      </w:tr>
      <w:tr w:rsidR="00DC76E0" w:rsidRPr="00C716E6" w:rsidTr="001041B8">
        <w:tc>
          <w:tcPr>
            <w:tcW w:w="3828" w:type="dxa"/>
            <w:vAlign w:val="center"/>
          </w:tcPr>
          <w:p w:rsidR="00DC76E0" w:rsidRPr="00C716E6" w:rsidRDefault="00DC76E0" w:rsidP="001041B8">
            <w:pPr>
              <w:pStyle w:val="Tabulkatext"/>
            </w:pPr>
            <w:r w:rsidRPr="00C716E6">
              <w:t>8.3 Pomocí prevence chránit životní prostředí a obyvatelstvo před důsledky přírodních a antropogenních krizových situací</w:t>
            </w:r>
          </w:p>
        </w:tc>
        <w:tc>
          <w:tcPr>
            <w:tcW w:w="709" w:type="dxa"/>
            <w:vAlign w:val="center"/>
          </w:tcPr>
          <w:p w:rsidR="00DC76E0" w:rsidRPr="00C716E6" w:rsidRDefault="00DC76E0" w:rsidP="005A5A40">
            <w:pPr>
              <w:jc w:val="center"/>
              <w:rPr>
                <w:b/>
                <w:bCs/>
                <w:sz w:val="18"/>
                <w:szCs w:val="18"/>
              </w:rPr>
            </w:pPr>
            <w:r w:rsidRPr="00C716E6">
              <w:rPr>
                <w:b/>
                <w:bCs/>
                <w:sz w:val="18"/>
                <w:szCs w:val="18"/>
              </w:rPr>
              <w:t>0</w:t>
            </w:r>
          </w:p>
        </w:tc>
        <w:tc>
          <w:tcPr>
            <w:tcW w:w="4961" w:type="dxa"/>
            <w:vAlign w:val="center"/>
          </w:tcPr>
          <w:p w:rsidR="00DC76E0" w:rsidRPr="00C716E6" w:rsidRDefault="00DC76E0" w:rsidP="005A5A40">
            <w:pPr>
              <w:rPr>
                <w:bCs/>
                <w:sz w:val="18"/>
                <w:szCs w:val="18"/>
              </w:rPr>
            </w:pPr>
          </w:p>
        </w:tc>
      </w:tr>
      <w:tr w:rsidR="00DC76E0" w:rsidRPr="00C716E6" w:rsidTr="005A5A40">
        <w:tc>
          <w:tcPr>
            <w:tcW w:w="3828" w:type="dxa"/>
          </w:tcPr>
          <w:p w:rsidR="00DC76E0" w:rsidRPr="00C716E6" w:rsidRDefault="00DC76E0" w:rsidP="001041B8">
            <w:pPr>
              <w:pStyle w:val="Tabulkatext"/>
              <w:jc w:val="both"/>
              <w:rPr>
                <w:rFonts w:cs="Arial"/>
                <w:sz w:val="16"/>
                <w:szCs w:val="16"/>
              </w:rPr>
            </w:pPr>
            <w:r w:rsidRPr="00C716E6">
              <w:t>9.1 Posilovat odpovědné chování návštěvníků, poskytovatelů služeb i místních obyvatel k životnímu prostředí, podporovat ekologickou výchovu a vzdělávání</w:t>
            </w:r>
          </w:p>
        </w:tc>
        <w:tc>
          <w:tcPr>
            <w:tcW w:w="709" w:type="dxa"/>
            <w:vAlign w:val="center"/>
          </w:tcPr>
          <w:p w:rsidR="00DC76E0" w:rsidRPr="00C716E6" w:rsidRDefault="00DC76E0" w:rsidP="005A5A40">
            <w:pPr>
              <w:jc w:val="center"/>
              <w:rPr>
                <w:b/>
                <w:bCs/>
                <w:sz w:val="18"/>
                <w:szCs w:val="18"/>
              </w:rPr>
            </w:pPr>
            <w:r w:rsidRPr="00C716E6">
              <w:rPr>
                <w:b/>
                <w:bCs/>
                <w:sz w:val="18"/>
                <w:szCs w:val="18"/>
              </w:rPr>
              <w:t>+1/L/dp</w:t>
            </w:r>
          </w:p>
        </w:tc>
        <w:tc>
          <w:tcPr>
            <w:tcW w:w="4961" w:type="dxa"/>
            <w:vAlign w:val="center"/>
          </w:tcPr>
          <w:p w:rsidR="00DC76E0" w:rsidRPr="00C716E6" w:rsidRDefault="00DC76E0" w:rsidP="005C7A30">
            <w:pPr>
              <w:rPr>
                <w:sz w:val="18"/>
                <w:szCs w:val="18"/>
              </w:rPr>
            </w:pPr>
            <w:r w:rsidRPr="00C716E6">
              <w:rPr>
                <w:sz w:val="18"/>
                <w:szCs w:val="18"/>
              </w:rPr>
              <w:t xml:space="preserve">Zlepšení možností využívání hromadné a nemotorové </w:t>
            </w:r>
            <w:r w:rsidR="00F024C1">
              <w:rPr>
                <w:sz w:val="18"/>
                <w:szCs w:val="18"/>
              </w:rPr>
              <w:t>dopravy a dopravního systému ID</w:t>
            </w:r>
            <w:r w:rsidRPr="00C716E6">
              <w:rPr>
                <w:sz w:val="18"/>
                <w:szCs w:val="18"/>
              </w:rPr>
              <w:t xml:space="preserve">S přispěje zprostředkovaně k odpovědnému chování obyvatel vůči životnímu prostředí a zdravému životnímu stylu prostřednictvím vyššího využívání hromadné a nemotorové dopravy pro každodenní přesun obyvatel na úkor individuální automobilové dopravy. </w:t>
            </w:r>
          </w:p>
        </w:tc>
      </w:tr>
      <w:tr w:rsidR="00DC76E0" w:rsidRPr="00C716E6" w:rsidTr="005A5A40">
        <w:tc>
          <w:tcPr>
            <w:tcW w:w="9498" w:type="dxa"/>
            <w:gridSpan w:val="3"/>
            <w:shd w:val="clear" w:color="auto" w:fill="auto"/>
          </w:tcPr>
          <w:p w:rsidR="00DC76E0" w:rsidRPr="00C716E6" w:rsidRDefault="00DC76E0" w:rsidP="005A5A40">
            <w:pPr>
              <w:rPr>
                <w:bCs/>
                <w:sz w:val="18"/>
                <w:szCs w:val="18"/>
              </w:rPr>
            </w:pPr>
            <w:r w:rsidRPr="00C716E6">
              <w:rPr>
                <w:bCs/>
                <w:sz w:val="18"/>
                <w:szCs w:val="18"/>
              </w:rPr>
              <w:t>Návrh reformulace:</w:t>
            </w:r>
          </w:p>
        </w:tc>
      </w:tr>
      <w:tr w:rsidR="00DC76E0" w:rsidRPr="00C716E6" w:rsidTr="005A5A40">
        <w:trPr>
          <w:trHeight w:val="291"/>
        </w:trPr>
        <w:tc>
          <w:tcPr>
            <w:tcW w:w="9498" w:type="dxa"/>
            <w:gridSpan w:val="3"/>
            <w:shd w:val="clear" w:color="auto" w:fill="auto"/>
          </w:tcPr>
          <w:p w:rsidR="00DC76E0" w:rsidRPr="00C716E6" w:rsidRDefault="00DC76E0" w:rsidP="005A5A40">
            <w:pPr>
              <w:rPr>
                <w:bCs/>
                <w:sz w:val="18"/>
                <w:szCs w:val="18"/>
              </w:rPr>
            </w:pPr>
            <w:r w:rsidRPr="00C716E6">
              <w:rPr>
                <w:bCs/>
                <w:sz w:val="18"/>
                <w:szCs w:val="18"/>
              </w:rPr>
              <w:t>Návrh doplnění:</w:t>
            </w:r>
          </w:p>
        </w:tc>
      </w:tr>
    </w:tbl>
    <w:p w:rsidR="005A5A40" w:rsidRPr="00C716E6" w:rsidRDefault="005A5A40" w:rsidP="005A5A40">
      <w:r w:rsidRPr="00C716E6">
        <w:t xml:space="preserve">Cíle navrhované v rámci opatření </w:t>
      </w:r>
      <w:proofErr w:type="gramStart"/>
      <w:r w:rsidRPr="00C716E6">
        <w:t>2.2. mají</w:t>
      </w:r>
      <w:proofErr w:type="gramEnd"/>
      <w:r w:rsidRPr="00C716E6">
        <w:t xml:space="preserve"> převážně managementový charakter bez přímého vztahu vůči referenčním cílům ochrany životního prostředí a veřejného zdraví, které slouží jako referenční rámec pro hodnocení koncepce. </w:t>
      </w:r>
      <w:r w:rsidR="0025149F" w:rsidRPr="00C716E6">
        <w:t xml:space="preserve">Celkové zlepšení možností využívání hromadné a kombinované dopravy se v optimálním případě projeví zlepšením dopravní situace ve městě, a tím i snížením zátěže spojené s externalitami dopravy (hluk/znečištění ovzduší). Zároveň dojde ke zlepšení možností trávení volného času a zdravého životního stylu. </w:t>
      </w:r>
      <w:r w:rsidRPr="00C716E6">
        <w:t xml:space="preserve">Jedním z  opatření </w:t>
      </w:r>
      <w:r w:rsidR="005C7A30" w:rsidRPr="00C716E6">
        <w:t>vedoucích k naplňování cíle 2</w:t>
      </w:r>
      <w:r w:rsidRPr="00C716E6">
        <w:t>.2 je také podpora</w:t>
      </w:r>
      <w:r w:rsidR="005C7A30" w:rsidRPr="00C716E6">
        <w:t xml:space="preserve"> využívání hromadné a nemotorové dopravy, což spolu se zlepšením možností využívání hromadné a kombinované dopravy ve městě přispěje k odpovědnému chování obyvatel vůči životnímu prostředí</w:t>
      </w:r>
      <w:r w:rsidRPr="00C716E6">
        <w:t xml:space="preserve">. Lze konstatovat, že cíle stanovené v rámci opatření 2.2. jsou v souladu s principy ochrany životního prostředí a veřejného zdraví reprezentovanými environmentálními cíli přijatými strategickými dokumenty relevantními vůči </w:t>
      </w:r>
      <w:proofErr w:type="gramStart"/>
      <w:r w:rsidR="00032264" w:rsidRPr="00C716E6">
        <w:t>Strategie</w:t>
      </w:r>
      <w:proofErr w:type="gramEnd"/>
      <w:r w:rsidR="00032264" w:rsidRPr="00C716E6">
        <w:t xml:space="preserve"> rozvoje města Ústí nad Labem </w:t>
      </w:r>
      <w:r w:rsidRPr="00C716E6">
        <w:t>pro období 2014 - 2020.</w:t>
      </w:r>
    </w:p>
    <w:p w:rsidR="00CC256F" w:rsidRPr="00C716E6" w:rsidRDefault="00F024C1" w:rsidP="00CC256F">
      <w:r>
        <w:t>Zajištění komfortní MHD a</w:t>
      </w:r>
      <w:r w:rsidR="00CC256F" w:rsidRPr="00C716E6">
        <w:t xml:space="preserve"> IDS bude mít potenciálně pozitivní vliv na životní prostředí zejména z hlediska podpory veřejné kombinované dopravy, modernizaci vozového parku dopravců, podpoře ekologické dopravy a organizace veřejné dopravy ve městě. To se pozitivně odrazí ve využívání hromadné dopravy na úkor dopravy individuální a nepřímo i z hlediska znečištění ovzduší, dopravního hluku a pohody bydlení v regionu. </w:t>
      </w:r>
    </w:p>
    <w:p w:rsidR="009A3DDC" w:rsidRPr="00C716E6" w:rsidRDefault="009A3DDC" w:rsidP="009A3DDC">
      <w:r w:rsidRPr="00C716E6">
        <w:t xml:space="preserve">Lze očekávat mírně pozitivní působení navrhovaného cíle v kontextu ostatních strategických opatření v rámci následujících cílů se synergickým působením především z hlediska snížení emisí spojených s dopravními externalitami, a tím i pozitivního ovlivnění veřejného zdraví, a to jak z hlediska fyzikálních determinant tak ovlivnění pohody bydlení a zdravého využití volného času spojené mimo jiné s rozvojem cyklistické dopravy. Z hlediska vzájemného spolupůsobení ve vztahu k životnímu prostředí jsou klíčové především následující cíle: </w:t>
      </w:r>
    </w:p>
    <w:p w:rsidR="009A3DDC" w:rsidRPr="00C716E6" w:rsidRDefault="00DC3B64" w:rsidP="009A3DDC">
      <w:pPr>
        <w:ind w:left="360"/>
      </w:pPr>
      <w:r w:rsidRPr="00C716E6">
        <w:t>2.1</w:t>
      </w:r>
      <w:r w:rsidR="009A3DDC" w:rsidRPr="00C716E6">
        <w:t xml:space="preserve"> Optimalizovat dopravní systém města, posílit multimodální dopravu</w:t>
      </w:r>
    </w:p>
    <w:p w:rsidR="009A3DDC" w:rsidRPr="00C716E6" w:rsidRDefault="009A3DDC" w:rsidP="009A3DDC">
      <w:pPr>
        <w:ind w:left="360"/>
      </w:pPr>
      <w:r w:rsidRPr="00C716E6">
        <w:t>2.3 Zkvalitnit a více ekologizovat MHD</w:t>
      </w:r>
    </w:p>
    <w:p w:rsidR="009A3DDC" w:rsidRPr="00C716E6" w:rsidRDefault="009A3DDC" w:rsidP="009A3DDC">
      <w:pPr>
        <w:ind w:left="360"/>
      </w:pPr>
      <w:r w:rsidRPr="00C716E6">
        <w:t xml:space="preserve">4.1 Zvyšovat kvalitu ovzduší a zlepšit systém hospodaření s energiemi </w:t>
      </w:r>
    </w:p>
    <w:p w:rsidR="005A5A40" w:rsidRPr="00C716E6" w:rsidRDefault="005A5A40" w:rsidP="005A5A40"/>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709"/>
        <w:gridCol w:w="4961"/>
      </w:tblGrid>
      <w:tr w:rsidR="00A538AF" w:rsidRPr="00C716E6" w:rsidTr="005A5A40">
        <w:tc>
          <w:tcPr>
            <w:tcW w:w="9498" w:type="dxa"/>
            <w:gridSpan w:val="3"/>
            <w:shd w:val="clear" w:color="auto" w:fill="B8CCE4"/>
          </w:tcPr>
          <w:p w:rsidR="00A538AF" w:rsidRPr="00C716E6" w:rsidRDefault="000A2CEC" w:rsidP="002F0622">
            <w:pPr>
              <w:overflowPunct w:val="0"/>
              <w:autoSpaceDE w:val="0"/>
              <w:spacing w:after="120"/>
              <w:ind w:left="1168" w:hanging="1168"/>
              <w:jc w:val="left"/>
              <w:rPr>
                <w:rFonts w:cs="Arial"/>
                <w:sz w:val="18"/>
                <w:szCs w:val="18"/>
              </w:rPr>
            </w:pPr>
            <w:r>
              <w:rPr>
                <w:rFonts w:cs="Arial"/>
                <w:b/>
                <w:sz w:val="18"/>
                <w:szCs w:val="18"/>
              </w:rPr>
              <w:lastRenderedPageBreak/>
              <w:t>Pilíř</w:t>
            </w:r>
            <w:r w:rsidR="00A538AF" w:rsidRPr="00C716E6">
              <w:rPr>
                <w:rFonts w:cs="Arial"/>
                <w:b/>
                <w:sz w:val="18"/>
                <w:szCs w:val="18"/>
              </w:rPr>
              <w:t xml:space="preserve"> 2: DOPRAVA</w:t>
            </w:r>
          </w:p>
        </w:tc>
      </w:tr>
      <w:tr w:rsidR="00A538AF" w:rsidRPr="00C716E6" w:rsidTr="005A5A40">
        <w:tc>
          <w:tcPr>
            <w:tcW w:w="9498" w:type="dxa"/>
            <w:gridSpan w:val="3"/>
            <w:shd w:val="clear" w:color="auto" w:fill="BFBFBF"/>
          </w:tcPr>
          <w:p w:rsidR="00A538AF" w:rsidRPr="00C716E6" w:rsidRDefault="00A538AF" w:rsidP="002F0622">
            <w:pPr>
              <w:ind w:left="1310" w:hanging="1310"/>
              <w:jc w:val="left"/>
              <w:rPr>
                <w:rFonts w:cs="Arial"/>
                <w:b/>
                <w:i/>
                <w:sz w:val="18"/>
                <w:szCs w:val="18"/>
              </w:rPr>
            </w:pPr>
            <w:r w:rsidRPr="00C716E6">
              <w:rPr>
                <w:rFonts w:cs="Arial"/>
                <w:b/>
                <w:bCs/>
                <w:i/>
                <w:sz w:val="18"/>
                <w:szCs w:val="18"/>
              </w:rPr>
              <w:t>Cíl 2.3: Zkvalitnit a více ekologizovat MHD</w:t>
            </w:r>
          </w:p>
        </w:tc>
      </w:tr>
      <w:tr w:rsidR="00A538AF" w:rsidRPr="00C716E6" w:rsidTr="00A538AF">
        <w:trPr>
          <w:trHeight w:val="366"/>
        </w:trPr>
        <w:tc>
          <w:tcPr>
            <w:tcW w:w="9498" w:type="dxa"/>
            <w:gridSpan w:val="3"/>
            <w:shd w:val="clear" w:color="auto" w:fill="auto"/>
            <w:vAlign w:val="center"/>
          </w:tcPr>
          <w:p w:rsidR="00A538AF" w:rsidRPr="00C716E6" w:rsidRDefault="00A538AF" w:rsidP="003C3F77">
            <w:pPr>
              <w:spacing w:line="276" w:lineRule="auto"/>
              <w:rPr>
                <w:b/>
                <w:color w:val="000000" w:themeColor="text1"/>
                <w:sz w:val="18"/>
                <w:szCs w:val="18"/>
              </w:rPr>
            </w:pPr>
            <w:r w:rsidRPr="00C716E6">
              <w:rPr>
                <w:color w:val="000000" w:themeColor="text1"/>
                <w:sz w:val="18"/>
                <w:szCs w:val="18"/>
              </w:rPr>
              <w:t xml:space="preserve">Mezi strategické záměry v rámci cíle lze zařadit snahy o větší ekologizaci MHD (CNG autobusy a trolejbusy), preferenci MHD (křižovatky, vyhrazené jízdní pruhy, inteligentní dopravní systémy), zkvalitnění informací pro cestující (informační centrum, inteligentní zastávky, přestupní terminál), plánování dopravy (dopravní obslužnost, standardy, odbavovací systém), dispečerské řízení a větší bezbariérovost (zastávky a dopravní prostředky). </w:t>
            </w:r>
          </w:p>
          <w:p w:rsidR="00A538AF" w:rsidRPr="00C716E6" w:rsidRDefault="00A538AF" w:rsidP="003C3F77">
            <w:pPr>
              <w:spacing w:line="276" w:lineRule="auto"/>
              <w:rPr>
                <w:b/>
                <w:color w:val="000000" w:themeColor="text1"/>
                <w:sz w:val="18"/>
                <w:szCs w:val="18"/>
              </w:rPr>
            </w:pPr>
            <w:r w:rsidRPr="00C716E6">
              <w:rPr>
                <w:color w:val="000000" w:themeColor="text1"/>
                <w:sz w:val="18"/>
                <w:szCs w:val="18"/>
              </w:rPr>
              <w:t>Podpora bude rovněž zaměřena na autobusy s pohonem na stlačený zemní plyn (CNG) a trolejbusy. Cílem města bude modernizace vozového parku MHD, ale také v rámci ostatních institucí zřizovaných městem s cílem vozový park dále ekologizovat.</w:t>
            </w:r>
          </w:p>
          <w:p w:rsidR="00A538AF" w:rsidRPr="00C716E6" w:rsidRDefault="00A538AF" w:rsidP="003C3F77">
            <w:pPr>
              <w:spacing w:line="276" w:lineRule="auto"/>
              <w:rPr>
                <w:b/>
                <w:color w:val="000000" w:themeColor="text1"/>
                <w:sz w:val="18"/>
                <w:szCs w:val="18"/>
              </w:rPr>
            </w:pPr>
            <w:r w:rsidRPr="00C716E6">
              <w:rPr>
                <w:color w:val="000000" w:themeColor="text1"/>
                <w:sz w:val="18"/>
                <w:szCs w:val="18"/>
              </w:rPr>
              <w:t xml:space="preserve">Organizace dopravy prostřednictvím preferencí MHD na křižovatkách (v případě zpoždění) a vyhrazení samostatných jízdních pruhů pro MHD. U trolejbusů bude kladen důraz na nové armatury trakčního vedení. </w:t>
            </w:r>
          </w:p>
          <w:p w:rsidR="00A538AF" w:rsidRPr="00C716E6" w:rsidRDefault="00A538AF" w:rsidP="003C3F77">
            <w:pPr>
              <w:spacing w:line="276" w:lineRule="auto"/>
              <w:rPr>
                <w:b/>
                <w:color w:val="000000" w:themeColor="text1"/>
                <w:sz w:val="18"/>
                <w:szCs w:val="18"/>
              </w:rPr>
            </w:pPr>
            <w:r w:rsidRPr="00C716E6">
              <w:rPr>
                <w:color w:val="000000" w:themeColor="text1"/>
                <w:sz w:val="18"/>
                <w:szCs w:val="18"/>
              </w:rPr>
              <w:t xml:space="preserve">Pro zvýšení komfortu cestujících MHD bude vybudováno informační centrum (poskytující informace o provozu MHD v Ústí nad Labem) či inteligentní zastávky. </w:t>
            </w:r>
          </w:p>
          <w:p w:rsidR="00A538AF" w:rsidRPr="00C716E6" w:rsidRDefault="00A538AF" w:rsidP="003C3F77">
            <w:pPr>
              <w:spacing w:before="0"/>
              <w:rPr>
                <w:sz w:val="18"/>
                <w:szCs w:val="18"/>
              </w:rPr>
            </w:pPr>
            <w:r w:rsidRPr="00C716E6">
              <w:rPr>
                <w:color w:val="000000" w:themeColor="text1"/>
                <w:sz w:val="18"/>
                <w:szCs w:val="18"/>
              </w:rPr>
              <w:t>Pro zlepšení komfortu cestujících bude rozšířen počet zastávek v bezbariérovém provedení a pořízeny nové bezbariérové dopravní prostředky.</w:t>
            </w:r>
          </w:p>
        </w:tc>
      </w:tr>
      <w:tr w:rsidR="005A5A40" w:rsidRPr="00C716E6" w:rsidTr="005A5A40">
        <w:tc>
          <w:tcPr>
            <w:tcW w:w="3828" w:type="dxa"/>
            <w:shd w:val="clear" w:color="auto" w:fill="auto"/>
          </w:tcPr>
          <w:p w:rsidR="005A5A40" w:rsidRPr="00C716E6" w:rsidRDefault="005A5A40" w:rsidP="005A5A40">
            <w:pPr>
              <w:rPr>
                <w:b/>
              </w:rPr>
            </w:pPr>
          </w:p>
        </w:tc>
        <w:tc>
          <w:tcPr>
            <w:tcW w:w="709" w:type="dxa"/>
            <w:shd w:val="clear" w:color="auto" w:fill="auto"/>
            <w:vAlign w:val="center"/>
          </w:tcPr>
          <w:p w:rsidR="005A5A40" w:rsidRPr="00C716E6" w:rsidRDefault="00A538AF" w:rsidP="005A5A40">
            <w:pPr>
              <w:rPr>
                <w:b/>
                <w:sz w:val="18"/>
                <w:szCs w:val="18"/>
              </w:rPr>
            </w:pPr>
            <w:r w:rsidRPr="00C716E6">
              <w:rPr>
                <w:b/>
                <w:sz w:val="18"/>
                <w:szCs w:val="18"/>
              </w:rPr>
              <w:t>2.3</w:t>
            </w:r>
          </w:p>
        </w:tc>
        <w:tc>
          <w:tcPr>
            <w:tcW w:w="4961" w:type="dxa"/>
            <w:shd w:val="clear" w:color="auto" w:fill="auto"/>
          </w:tcPr>
          <w:p w:rsidR="005A5A40" w:rsidRPr="00C716E6" w:rsidRDefault="005A5A40" w:rsidP="005A5A40">
            <w:pPr>
              <w:rPr>
                <w:b/>
                <w:sz w:val="18"/>
                <w:szCs w:val="18"/>
              </w:rPr>
            </w:pPr>
            <w:r w:rsidRPr="00C716E6">
              <w:rPr>
                <w:b/>
                <w:sz w:val="18"/>
                <w:szCs w:val="18"/>
              </w:rPr>
              <w:t>Komentář</w:t>
            </w:r>
          </w:p>
        </w:tc>
      </w:tr>
      <w:tr w:rsidR="00A538AF" w:rsidRPr="00C716E6" w:rsidTr="005A5A40">
        <w:trPr>
          <w:trHeight w:val="645"/>
        </w:trPr>
        <w:tc>
          <w:tcPr>
            <w:tcW w:w="3828" w:type="dxa"/>
          </w:tcPr>
          <w:p w:rsidR="00A538AF" w:rsidRPr="00C716E6" w:rsidRDefault="00A538AF" w:rsidP="00833A22">
            <w:pPr>
              <w:pStyle w:val="Tabulkatext"/>
              <w:jc w:val="both"/>
              <w:rPr>
                <w:rFonts w:cs="Arial"/>
                <w:sz w:val="16"/>
                <w:szCs w:val="16"/>
                <w:vertAlign w:val="subscript"/>
              </w:rPr>
            </w:pPr>
            <w:r w:rsidRPr="00C716E6">
              <w:t>1.1 Snižovat negativní vlivy rozvoje města na přírodně cenné lokality, zvláště chráněné části přírody a volně žijící druhy živočichů a rostlin</w:t>
            </w:r>
          </w:p>
        </w:tc>
        <w:tc>
          <w:tcPr>
            <w:tcW w:w="709" w:type="dxa"/>
            <w:vAlign w:val="center"/>
          </w:tcPr>
          <w:p w:rsidR="00A538AF" w:rsidRPr="00C716E6" w:rsidRDefault="00A538AF" w:rsidP="002F0622">
            <w:pPr>
              <w:jc w:val="center"/>
              <w:rPr>
                <w:b/>
                <w:bCs/>
                <w:sz w:val="18"/>
                <w:szCs w:val="18"/>
              </w:rPr>
            </w:pPr>
            <w:r w:rsidRPr="00C716E6">
              <w:rPr>
                <w:b/>
                <w:bCs/>
                <w:sz w:val="18"/>
                <w:szCs w:val="18"/>
              </w:rPr>
              <w:t>0</w:t>
            </w:r>
          </w:p>
        </w:tc>
        <w:tc>
          <w:tcPr>
            <w:tcW w:w="4961" w:type="dxa"/>
            <w:vAlign w:val="center"/>
          </w:tcPr>
          <w:p w:rsidR="00A538AF" w:rsidRPr="00C716E6" w:rsidRDefault="00A538AF" w:rsidP="002F0622">
            <w:pPr>
              <w:rPr>
                <w:bCs/>
                <w:sz w:val="18"/>
                <w:szCs w:val="18"/>
              </w:rPr>
            </w:pPr>
          </w:p>
        </w:tc>
      </w:tr>
      <w:tr w:rsidR="00A538AF" w:rsidRPr="00C716E6" w:rsidTr="005A5A40">
        <w:tc>
          <w:tcPr>
            <w:tcW w:w="3828" w:type="dxa"/>
          </w:tcPr>
          <w:p w:rsidR="00A538AF" w:rsidRPr="00C716E6" w:rsidRDefault="00A538AF" w:rsidP="00833A22">
            <w:pPr>
              <w:pStyle w:val="Tabulkatext"/>
              <w:jc w:val="both"/>
              <w:rPr>
                <w:rFonts w:cs="Arial"/>
                <w:sz w:val="16"/>
                <w:szCs w:val="16"/>
              </w:rPr>
            </w:pPr>
            <w:r w:rsidRPr="00C716E6">
              <w:t>1.2 Chránit krajinný ráz a kulturní i přírodní dědictví</w:t>
            </w:r>
          </w:p>
        </w:tc>
        <w:tc>
          <w:tcPr>
            <w:tcW w:w="709" w:type="dxa"/>
            <w:vAlign w:val="center"/>
          </w:tcPr>
          <w:p w:rsidR="00A538AF" w:rsidRPr="00C716E6" w:rsidRDefault="00A538AF" w:rsidP="002F0622">
            <w:pPr>
              <w:jc w:val="center"/>
              <w:rPr>
                <w:b/>
                <w:bCs/>
                <w:sz w:val="18"/>
                <w:szCs w:val="18"/>
              </w:rPr>
            </w:pPr>
            <w:r w:rsidRPr="00C716E6">
              <w:rPr>
                <w:b/>
                <w:bCs/>
                <w:sz w:val="18"/>
                <w:szCs w:val="18"/>
              </w:rPr>
              <w:t>0</w:t>
            </w:r>
          </w:p>
        </w:tc>
        <w:tc>
          <w:tcPr>
            <w:tcW w:w="4961" w:type="dxa"/>
            <w:vAlign w:val="center"/>
          </w:tcPr>
          <w:p w:rsidR="00A538AF" w:rsidRPr="00C716E6" w:rsidRDefault="00A538AF" w:rsidP="002F0622">
            <w:pPr>
              <w:rPr>
                <w:bCs/>
                <w:sz w:val="18"/>
                <w:szCs w:val="18"/>
              </w:rPr>
            </w:pPr>
          </w:p>
        </w:tc>
      </w:tr>
      <w:tr w:rsidR="00A538AF" w:rsidRPr="00C716E6" w:rsidTr="005A5A40">
        <w:tc>
          <w:tcPr>
            <w:tcW w:w="3828" w:type="dxa"/>
          </w:tcPr>
          <w:p w:rsidR="00A538AF" w:rsidRPr="00C716E6" w:rsidRDefault="00A538AF" w:rsidP="00833A22">
            <w:pPr>
              <w:pStyle w:val="Tabulkatext"/>
              <w:jc w:val="both"/>
              <w:rPr>
                <w:rFonts w:cs="Arial"/>
                <w:sz w:val="16"/>
                <w:szCs w:val="16"/>
              </w:rPr>
            </w:pPr>
            <w:r w:rsidRPr="00C716E6">
              <w:t>2.1 Omezit zábory a degradaci půdy</w:t>
            </w:r>
          </w:p>
        </w:tc>
        <w:tc>
          <w:tcPr>
            <w:tcW w:w="709" w:type="dxa"/>
            <w:vAlign w:val="center"/>
          </w:tcPr>
          <w:p w:rsidR="00A538AF" w:rsidRPr="00C716E6" w:rsidRDefault="00A538AF" w:rsidP="002F0622">
            <w:pPr>
              <w:jc w:val="center"/>
              <w:rPr>
                <w:b/>
                <w:bCs/>
                <w:sz w:val="18"/>
                <w:szCs w:val="18"/>
              </w:rPr>
            </w:pPr>
            <w:r w:rsidRPr="00C716E6">
              <w:rPr>
                <w:b/>
                <w:bCs/>
                <w:sz w:val="18"/>
                <w:szCs w:val="18"/>
              </w:rPr>
              <w:t>0</w:t>
            </w:r>
          </w:p>
        </w:tc>
        <w:tc>
          <w:tcPr>
            <w:tcW w:w="4961" w:type="dxa"/>
            <w:vAlign w:val="center"/>
          </w:tcPr>
          <w:p w:rsidR="00A538AF" w:rsidRPr="00C716E6" w:rsidRDefault="00A538AF" w:rsidP="002F0622">
            <w:pPr>
              <w:rPr>
                <w:bCs/>
                <w:sz w:val="18"/>
                <w:szCs w:val="18"/>
              </w:rPr>
            </w:pPr>
          </w:p>
        </w:tc>
      </w:tr>
      <w:tr w:rsidR="00A538AF" w:rsidRPr="00C716E6" w:rsidTr="005A5A40">
        <w:tc>
          <w:tcPr>
            <w:tcW w:w="3828" w:type="dxa"/>
          </w:tcPr>
          <w:p w:rsidR="00A538AF" w:rsidRPr="00C716E6" w:rsidRDefault="00A538AF" w:rsidP="00833A22">
            <w:pPr>
              <w:pStyle w:val="Tabulkatext"/>
              <w:jc w:val="both"/>
              <w:rPr>
                <w:rFonts w:cs="Arial"/>
                <w:sz w:val="16"/>
                <w:szCs w:val="16"/>
              </w:rPr>
            </w:pPr>
            <w:r w:rsidRPr="00C716E6">
              <w:t>2.2 Podporovat využívání brownfields pro rozvojové aktivity</w:t>
            </w:r>
          </w:p>
        </w:tc>
        <w:tc>
          <w:tcPr>
            <w:tcW w:w="709" w:type="dxa"/>
            <w:vAlign w:val="center"/>
          </w:tcPr>
          <w:p w:rsidR="00A538AF" w:rsidRPr="00C716E6" w:rsidRDefault="00A538AF" w:rsidP="002F0622">
            <w:pPr>
              <w:jc w:val="center"/>
              <w:rPr>
                <w:b/>
                <w:bCs/>
                <w:sz w:val="18"/>
                <w:szCs w:val="18"/>
              </w:rPr>
            </w:pPr>
            <w:r w:rsidRPr="00C716E6">
              <w:rPr>
                <w:b/>
                <w:bCs/>
                <w:sz w:val="18"/>
                <w:szCs w:val="18"/>
              </w:rPr>
              <w:t>0</w:t>
            </w:r>
          </w:p>
        </w:tc>
        <w:tc>
          <w:tcPr>
            <w:tcW w:w="4961" w:type="dxa"/>
            <w:vAlign w:val="center"/>
          </w:tcPr>
          <w:p w:rsidR="00A538AF" w:rsidRPr="00C716E6" w:rsidRDefault="00A538AF" w:rsidP="002F0622">
            <w:pPr>
              <w:rPr>
                <w:bCs/>
                <w:sz w:val="18"/>
                <w:szCs w:val="18"/>
              </w:rPr>
            </w:pPr>
          </w:p>
        </w:tc>
      </w:tr>
      <w:tr w:rsidR="00A538AF" w:rsidRPr="00C716E6" w:rsidTr="005A5A40">
        <w:tc>
          <w:tcPr>
            <w:tcW w:w="3828" w:type="dxa"/>
          </w:tcPr>
          <w:p w:rsidR="00A538AF" w:rsidRPr="00C716E6" w:rsidRDefault="00A538AF" w:rsidP="00833A22">
            <w:pPr>
              <w:pStyle w:val="Tabulkatext"/>
              <w:jc w:val="both"/>
              <w:rPr>
                <w:rFonts w:cs="Arial"/>
                <w:sz w:val="16"/>
                <w:szCs w:val="16"/>
              </w:rPr>
            </w:pPr>
            <w:r w:rsidRPr="00C716E6">
              <w:t>3.1 Snižovat emise znečišťujících látek do ovzduší s důrazem na PM</w:t>
            </w:r>
            <w:r w:rsidRPr="004338D7">
              <w:rPr>
                <w:vertAlign w:val="subscript"/>
              </w:rPr>
              <w:t>10</w:t>
            </w:r>
            <w:r w:rsidRPr="00C716E6">
              <w:t xml:space="preserve"> a NOx</w:t>
            </w:r>
          </w:p>
        </w:tc>
        <w:tc>
          <w:tcPr>
            <w:tcW w:w="709" w:type="dxa"/>
            <w:vAlign w:val="center"/>
          </w:tcPr>
          <w:p w:rsidR="00A538AF" w:rsidRPr="00C716E6" w:rsidRDefault="00A538AF" w:rsidP="002F0622">
            <w:pPr>
              <w:jc w:val="center"/>
              <w:rPr>
                <w:b/>
                <w:bCs/>
                <w:sz w:val="18"/>
                <w:szCs w:val="18"/>
              </w:rPr>
            </w:pPr>
            <w:r w:rsidRPr="00C716E6">
              <w:rPr>
                <w:b/>
                <w:bCs/>
                <w:sz w:val="18"/>
                <w:szCs w:val="18"/>
              </w:rPr>
              <w:t>-1/L/dp</w:t>
            </w:r>
            <w:r w:rsidR="00D944FD" w:rsidRPr="00C716E6">
              <w:rPr>
                <w:b/>
                <w:bCs/>
                <w:sz w:val="18"/>
                <w:szCs w:val="18"/>
              </w:rPr>
              <w:t>/S</w:t>
            </w:r>
          </w:p>
        </w:tc>
        <w:tc>
          <w:tcPr>
            <w:tcW w:w="4961" w:type="dxa"/>
            <w:vAlign w:val="center"/>
          </w:tcPr>
          <w:p w:rsidR="00A538AF" w:rsidRPr="00C716E6" w:rsidRDefault="00A538AF" w:rsidP="00A538AF">
            <w:pPr>
              <w:rPr>
                <w:bCs/>
                <w:sz w:val="18"/>
                <w:szCs w:val="18"/>
              </w:rPr>
            </w:pPr>
            <w:r w:rsidRPr="00C716E6">
              <w:rPr>
                <w:bCs/>
                <w:sz w:val="18"/>
                <w:szCs w:val="18"/>
              </w:rPr>
              <w:t>Zprostředkovaně pozitivní vliv v kontextu zvýšení využívání hromadné dopravy a tím i snížení množství emisí z dopravy – podpora trolejbusové dopravy a CNG autobusů.</w:t>
            </w:r>
            <w:r w:rsidR="00D944FD" w:rsidRPr="00C716E6">
              <w:rPr>
                <w:bCs/>
                <w:sz w:val="18"/>
                <w:szCs w:val="18"/>
              </w:rPr>
              <w:t xml:space="preserve"> </w:t>
            </w:r>
            <w:r w:rsidR="00D944FD" w:rsidRPr="00C716E6">
              <w:rPr>
                <w:rFonts w:cs="Arial"/>
                <w:sz w:val="18"/>
                <w:szCs w:val="18"/>
              </w:rPr>
              <w:t xml:space="preserve">Dojde k pozitivnímu spolupůsobení se synergickým účinkem vzhledem k ostatním souvisejícím navrhovaným strategickým cílům (2.2, </w:t>
            </w:r>
            <w:proofErr w:type="gramStart"/>
            <w:r w:rsidR="00D944FD" w:rsidRPr="00C716E6">
              <w:rPr>
                <w:rFonts w:cs="Arial"/>
                <w:sz w:val="18"/>
                <w:szCs w:val="18"/>
              </w:rPr>
              <w:t>2.3., 4.1</w:t>
            </w:r>
            <w:proofErr w:type="gramEnd"/>
            <w:r w:rsidR="00D944FD" w:rsidRPr="00C716E6">
              <w:rPr>
                <w:rFonts w:cs="Arial"/>
                <w:sz w:val="18"/>
                <w:szCs w:val="18"/>
              </w:rPr>
              <w:t>.)</w:t>
            </w:r>
          </w:p>
        </w:tc>
      </w:tr>
      <w:tr w:rsidR="00A538AF" w:rsidRPr="00C716E6" w:rsidTr="005A5A40">
        <w:tc>
          <w:tcPr>
            <w:tcW w:w="3828" w:type="dxa"/>
          </w:tcPr>
          <w:p w:rsidR="00A538AF" w:rsidRPr="00C716E6" w:rsidRDefault="00A538AF" w:rsidP="00833A22">
            <w:pPr>
              <w:pStyle w:val="Tabulkatext"/>
              <w:jc w:val="both"/>
              <w:rPr>
                <w:rFonts w:cs="Arial"/>
                <w:sz w:val="16"/>
                <w:szCs w:val="16"/>
              </w:rPr>
            </w:pPr>
            <w:r w:rsidRPr="00C716E6">
              <w:t>4.1 Snižovat spotřebu vody, efektivně využívat vodní zdroje</w:t>
            </w:r>
          </w:p>
        </w:tc>
        <w:tc>
          <w:tcPr>
            <w:tcW w:w="709" w:type="dxa"/>
            <w:vAlign w:val="center"/>
          </w:tcPr>
          <w:p w:rsidR="00A538AF" w:rsidRPr="00C716E6" w:rsidRDefault="00A538AF" w:rsidP="002F0622">
            <w:pPr>
              <w:jc w:val="center"/>
              <w:rPr>
                <w:b/>
                <w:bCs/>
                <w:sz w:val="18"/>
                <w:szCs w:val="18"/>
              </w:rPr>
            </w:pPr>
            <w:r w:rsidRPr="00C716E6">
              <w:rPr>
                <w:b/>
                <w:bCs/>
                <w:sz w:val="18"/>
                <w:szCs w:val="18"/>
              </w:rPr>
              <w:t>0</w:t>
            </w:r>
          </w:p>
        </w:tc>
        <w:tc>
          <w:tcPr>
            <w:tcW w:w="4961" w:type="dxa"/>
            <w:vAlign w:val="center"/>
          </w:tcPr>
          <w:p w:rsidR="00A538AF" w:rsidRPr="00C716E6" w:rsidRDefault="00A538AF" w:rsidP="002F0622">
            <w:pPr>
              <w:rPr>
                <w:bCs/>
                <w:sz w:val="18"/>
                <w:szCs w:val="18"/>
              </w:rPr>
            </w:pPr>
          </w:p>
        </w:tc>
      </w:tr>
      <w:tr w:rsidR="00A538AF" w:rsidRPr="00C716E6" w:rsidTr="005A5A40">
        <w:tc>
          <w:tcPr>
            <w:tcW w:w="3828" w:type="dxa"/>
          </w:tcPr>
          <w:p w:rsidR="00A538AF" w:rsidRPr="00C716E6" w:rsidRDefault="00A538AF" w:rsidP="00833A22">
            <w:pPr>
              <w:pStyle w:val="Tabulkatext"/>
              <w:jc w:val="both"/>
              <w:rPr>
                <w:rFonts w:cs="Arial"/>
                <w:sz w:val="16"/>
                <w:szCs w:val="16"/>
              </w:rPr>
            </w:pPr>
            <w:r w:rsidRPr="00C716E6">
              <w:t>4.2 Zlepšovat stav a ekologické funkce vodních útvarů, zvyšovat retenční schopnost území</w:t>
            </w:r>
          </w:p>
        </w:tc>
        <w:tc>
          <w:tcPr>
            <w:tcW w:w="709" w:type="dxa"/>
            <w:vAlign w:val="center"/>
          </w:tcPr>
          <w:p w:rsidR="00A538AF" w:rsidRPr="00C716E6" w:rsidRDefault="00A538AF" w:rsidP="002F0622">
            <w:pPr>
              <w:jc w:val="center"/>
              <w:rPr>
                <w:b/>
                <w:bCs/>
                <w:sz w:val="18"/>
                <w:szCs w:val="18"/>
              </w:rPr>
            </w:pPr>
            <w:r w:rsidRPr="00C716E6">
              <w:rPr>
                <w:b/>
                <w:bCs/>
                <w:sz w:val="18"/>
                <w:szCs w:val="18"/>
              </w:rPr>
              <w:t>0</w:t>
            </w:r>
          </w:p>
        </w:tc>
        <w:tc>
          <w:tcPr>
            <w:tcW w:w="4961" w:type="dxa"/>
            <w:vAlign w:val="center"/>
          </w:tcPr>
          <w:p w:rsidR="00A538AF" w:rsidRPr="00C716E6" w:rsidRDefault="00A538AF" w:rsidP="002F0622">
            <w:pPr>
              <w:rPr>
                <w:bCs/>
                <w:sz w:val="18"/>
                <w:szCs w:val="18"/>
              </w:rPr>
            </w:pPr>
          </w:p>
        </w:tc>
      </w:tr>
      <w:tr w:rsidR="00A538AF" w:rsidRPr="00C716E6" w:rsidTr="005A5A40">
        <w:tc>
          <w:tcPr>
            <w:tcW w:w="3828" w:type="dxa"/>
          </w:tcPr>
          <w:p w:rsidR="00A538AF" w:rsidRPr="00C716E6" w:rsidRDefault="00A538AF" w:rsidP="00833A22">
            <w:pPr>
              <w:pStyle w:val="Tabulkatext"/>
              <w:jc w:val="both"/>
              <w:rPr>
                <w:rFonts w:cs="Arial"/>
                <w:sz w:val="16"/>
                <w:szCs w:val="16"/>
              </w:rPr>
            </w:pPr>
            <w:r w:rsidRPr="00C716E6">
              <w:t>5.1 Podporovat ekologicky šetrné formy dopravy</w:t>
            </w:r>
          </w:p>
        </w:tc>
        <w:tc>
          <w:tcPr>
            <w:tcW w:w="709" w:type="dxa"/>
            <w:vAlign w:val="center"/>
          </w:tcPr>
          <w:p w:rsidR="00A538AF" w:rsidRPr="00C716E6" w:rsidRDefault="00A538AF" w:rsidP="002F0622">
            <w:pPr>
              <w:jc w:val="center"/>
              <w:rPr>
                <w:b/>
                <w:bCs/>
                <w:sz w:val="18"/>
                <w:szCs w:val="18"/>
              </w:rPr>
            </w:pPr>
            <w:r w:rsidRPr="00C716E6">
              <w:rPr>
                <w:b/>
                <w:bCs/>
                <w:sz w:val="18"/>
                <w:szCs w:val="18"/>
              </w:rPr>
              <w:t>+2/R/dp</w:t>
            </w:r>
            <w:r w:rsidR="00D944FD" w:rsidRPr="00C716E6">
              <w:rPr>
                <w:b/>
                <w:bCs/>
                <w:sz w:val="18"/>
                <w:szCs w:val="18"/>
              </w:rPr>
              <w:t>/S</w:t>
            </w:r>
          </w:p>
        </w:tc>
        <w:tc>
          <w:tcPr>
            <w:tcW w:w="4961" w:type="dxa"/>
            <w:vAlign w:val="center"/>
          </w:tcPr>
          <w:p w:rsidR="00A538AF" w:rsidRPr="00C716E6" w:rsidRDefault="00D944FD" w:rsidP="002F0622">
            <w:pPr>
              <w:rPr>
                <w:bCs/>
                <w:sz w:val="18"/>
                <w:szCs w:val="18"/>
              </w:rPr>
            </w:pPr>
            <w:r w:rsidRPr="00C716E6">
              <w:rPr>
                <w:rFonts w:cs="Arial"/>
                <w:sz w:val="18"/>
                <w:szCs w:val="18"/>
              </w:rPr>
              <w:t xml:space="preserve">Dojde k pozitivnímu spolupůsobení se synergickým účinkem vzhledem k ostatním souvisejícím navrhovaným strategickým cílům (2.2, </w:t>
            </w:r>
            <w:proofErr w:type="gramStart"/>
            <w:r w:rsidRPr="00C716E6">
              <w:rPr>
                <w:rFonts w:cs="Arial"/>
                <w:sz w:val="18"/>
                <w:szCs w:val="18"/>
              </w:rPr>
              <w:t>2.3., 4.1</w:t>
            </w:r>
            <w:proofErr w:type="gramEnd"/>
            <w:r w:rsidRPr="00C716E6">
              <w:rPr>
                <w:rFonts w:cs="Arial"/>
                <w:sz w:val="18"/>
                <w:szCs w:val="18"/>
              </w:rPr>
              <w:t>.)</w:t>
            </w:r>
          </w:p>
        </w:tc>
      </w:tr>
      <w:tr w:rsidR="00A538AF" w:rsidRPr="00C716E6" w:rsidTr="005A5A40">
        <w:tc>
          <w:tcPr>
            <w:tcW w:w="3828" w:type="dxa"/>
          </w:tcPr>
          <w:p w:rsidR="00A538AF" w:rsidRPr="00C716E6" w:rsidRDefault="00A538AF" w:rsidP="00833A22">
            <w:pPr>
              <w:pStyle w:val="Tabulkatext"/>
              <w:jc w:val="both"/>
              <w:rPr>
                <w:rFonts w:cs="Arial"/>
                <w:sz w:val="16"/>
                <w:szCs w:val="16"/>
              </w:rPr>
            </w:pPr>
            <w:proofErr w:type="gramStart"/>
            <w:r w:rsidRPr="00C716E6">
              <w:t>6.1  Podporovat</w:t>
            </w:r>
            <w:proofErr w:type="gramEnd"/>
            <w:r w:rsidRPr="00C716E6">
              <w:t xml:space="preserve"> environmentálně šetrné formy rekreace a zdravý životní styl</w:t>
            </w:r>
          </w:p>
        </w:tc>
        <w:tc>
          <w:tcPr>
            <w:tcW w:w="709" w:type="dxa"/>
            <w:vAlign w:val="center"/>
          </w:tcPr>
          <w:p w:rsidR="00A538AF" w:rsidRPr="00C716E6" w:rsidRDefault="00A538AF" w:rsidP="002F0622">
            <w:pPr>
              <w:jc w:val="center"/>
              <w:rPr>
                <w:b/>
                <w:bCs/>
                <w:sz w:val="18"/>
                <w:szCs w:val="18"/>
              </w:rPr>
            </w:pPr>
            <w:r w:rsidRPr="00C716E6">
              <w:rPr>
                <w:b/>
                <w:bCs/>
                <w:sz w:val="18"/>
                <w:szCs w:val="18"/>
              </w:rPr>
              <w:t>+1/L/dp</w:t>
            </w:r>
          </w:p>
        </w:tc>
        <w:tc>
          <w:tcPr>
            <w:tcW w:w="4961" w:type="dxa"/>
            <w:vAlign w:val="center"/>
          </w:tcPr>
          <w:p w:rsidR="00A538AF" w:rsidRPr="00C716E6" w:rsidRDefault="00A538AF" w:rsidP="00A538AF">
            <w:pPr>
              <w:rPr>
                <w:bCs/>
                <w:sz w:val="18"/>
                <w:szCs w:val="18"/>
              </w:rPr>
            </w:pPr>
            <w:r w:rsidRPr="00C716E6">
              <w:rPr>
                <w:bCs/>
                <w:sz w:val="18"/>
                <w:szCs w:val="18"/>
              </w:rPr>
              <w:t>Zlepšení možností využívání hromadné dopravy přispěje zprostředkovaně k odpovědnému chování obyvatel vůči životnímu prostředí a zdravému životnímu stylu</w:t>
            </w:r>
          </w:p>
        </w:tc>
      </w:tr>
      <w:tr w:rsidR="00A538AF" w:rsidRPr="00C716E6" w:rsidTr="005A5A40">
        <w:tc>
          <w:tcPr>
            <w:tcW w:w="3828" w:type="dxa"/>
          </w:tcPr>
          <w:p w:rsidR="00A538AF" w:rsidRPr="00C716E6" w:rsidRDefault="00A538AF" w:rsidP="00833A22">
            <w:pPr>
              <w:pStyle w:val="Tabulkatext"/>
              <w:jc w:val="both"/>
              <w:rPr>
                <w:rFonts w:cs="Arial"/>
                <w:sz w:val="16"/>
                <w:szCs w:val="16"/>
              </w:rPr>
            </w:pPr>
            <w:r w:rsidRPr="00C716E6">
              <w:t xml:space="preserve">7.1 Omezovat množství a zvýšit energetické a materiálové využívání odpadů, snižovat spotřebu neobnovitelných zdrojů </w:t>
            </w:r>
          </w:p>
        </w:tc>
        <w:tc>
          <w:tcPr>
            <w:tcW w:w="709" w:type="dxa"/>
            <w:vAlign w:val="center"/>
          </w:tcPr>
          <w:p w:rsidR="00A538AF" w:rsidRPr="00C716E6" w:rsidRDefault="00A538AF" w:rsidP="002F0622">
            <w:pPr>
              <w:jc w:val="center"/>
              <w:rPr>
                <w:b/>
                <w:bCs/>
                <w:sz w:val="18"/>
                <w:szCs w:val="18"/>
              </w:rPr>
            </w:pPr>
            <w:r w:rsidRPr="00C716E6">
              <w:rPr>
                <w:b/>
                <w:bCs/>
                <w:sz w:val="18"/>
                <w:szCs w:val="18"/>
              </w:rPr>
              <w:t>-1/L/dp</w:t>
            </w:r>
          </w:p>
        </w:tc>
        <w:tc>
          <w:tcPr>
            <w:tcW w:w="4961" w:type="dxa"/>
            <w:vAlign w:val="center"/>
          </w:tcPr>
          <w:p w:rsidR="00A538AF" w:rsidRPr="00C716E6" w:rsidRDefault="00A538AF" w:rsidP="00A538AF">
            <w:pPr>
              <w:rPr>
                <w:bCs/>
                <w:sz w:val="18"/>
                <w:szCs w:val="18"/>
              </w:rPr>
            </w:pPr>
            <w:r w:rsidRPr="00C716E6">
              <w:rPr>
                <w:bCs/>
                <w:sz w:val="18"/>
                <w:szCs w:val="18"/>
              </w:rPr>
              <w:t>Zprostředkovaně pozitivní vliv v kontextu zvýšení využívání hromadné dopravy, a tím i snížení množství neobnovitelných zdrojů surovin (paliv).</w:t>
            </w:r>
          </w:p>
        </w:tc>
      </w:tr>
      <w:tr w:rsidR="00A538AF" w:rsidRPr="00C716E6" w:rsidTr="00833A22">
        <w:tc>
          <w:tcPr>
            <w:tcW w:w="3828" w:type="dxa"/>
            <w:vAlign w:val="center"/>
          </w:tcPr>
          <w:p w:rsidR="00A538AF" w:rsidRPr="00C716E6" w:rsidRDefault="00A538AF" w:rsidP="00833A22">
            <w:pPr>
              <w:pStyle w:val="Tabulkatext"/>
            </w:pPr>
            <w:r w:rsidRPr="00C716E6">
              <w:t xml:space="preserve">8.1 Snižovat zatížení obyvatelstva hlukem </w:t>
            </w:r>
          </w:p>
        </w:tc>
        <w:tc>
          <w:tcPr>
            <w:tcW w:w="709" w:type="dxa"/>
            <w:vAlign w:val="center"/>
          </w:tcPr>
          <w:p w:rsidR="00A538AF" w:rsidRPr="00C716E6" w:rsidRDefault="00A538AF" w:rsidP="002F0622">
            <w:pPr>
              <w:jc w:val="center"/>
              <w:rPr>
                <w:b/>
                <w:bCs/>
                <w:sz w:val="18"/>
                <w:szCs w:val="18"/>
              </w:rPr>
            </w:pPr>
            <w:r w:rsidRPr="00C716E6">
              <w:rPr>
                <w:b/>
                <w:bCs/>
                <w:sz w:val="18"/>
                <w:szCs w:val="18"/>
              </w:rPr>
              <w:t>-1/L/d</w:t>
            </w:r>
            <w:r w:rsidRPr="00C716E6">
              <w:rPr>
                <w:b/>
                <w:bCs/>
                <w:sz w:val="18"/>
                <w:szCs w:val="18"/>
              </w:rPr>
              <w:lastRenderedPageBreak/>
              <w:t>p</w:t>
            </w:r>
          </w:p>
        </w:tc>
        <w:tc>
          <w:tcPr>
            <w:tcW w:w="4961" w:type="dxa"/>
            <w:vAlign w:val="center"/>
          </w:tcPr>
          <w:p w:rsidR="00A538AF" w:rsidRPr="00C716E6" w:rsidRDefault="00A538AF" w:rsidP="00A538AF">
            <w:pPr>
              <w:rPr>
                <w:bCs/>
                <w:sz w:val="18"/>
                <w:szCs w:val="18"/>
              </w:rPr>
            </w:pPr>
            <w:r w:rsidRPr="00C716E6">
              <w:rPr>
                <w:bCs/>
                <w:sz w:val="18"/>
                <w:szCs w:val="18"/>
              </w:rPr>
              <w:lastRenderedPageBreak/>
              <w:t>Zprostředkovaně pozitivní vliv v kontextu zvýšení využívání hromadné dopravy, a tím i snížení hlukových emisí.</w:t>
            </w:r>
          </w:p>
          <w:p w:rsidR="00D944FD" w:rsidRPr="00C716E6" w:rsidRDefault="00D944FD" w:rsidP="00A538AF">
            <w:pPr>
              <w:rPr>
                <w:bCs/>
                <w:sz w:val="18"/>
                <w:szCs w:val="18"/>
              </w:rPr>
            </w:pPr>
            <w:r w:rsidRPr="00C716E6">
              <w:rPr>
                <w:rFonts w:cs="Arial"/>
                <w:sz w:val="18"/>
                <w:szCs w:val="18"/>
              </w:rPr>
              <w:lastRenderedPageBreak/>
              <w:t>Dojde k pozitivnímu spolupůsobení se synergickým účinkem vzhledem k ostatním souvisejícím navrhovaným strategickým cílům (2.2, 2.3.)</w:t>
            </w:r>
          </w:p>
        </w:tc>
      </w:tr>
      <w:tr w:rsidR="00A538AF" w:rsidRPr="00C716E6" w:rsidTr="00833A22">
        <w:tc>
          <w:tcPr>
            <w:tcW w:w="3828" w:type="dxa"/>
            <w:vAlign w:val="center"/>
          </w:tcPr>
          <w:p w:rsidR="00A538AF" w:rsidRPr="00C716E6" w:rsidRDefault="00A538AF" w:rsidP="00833A22">
            <w:pPr>
              <w:pStyle w:val="Tabulkatext"/>
            </w:pPr>
            <w:r w:rsidRPr="00C716E6">
              <w:lastRenderedPageBreak/>
              <w:t>8.2. Zlepšit kvalitu života obyvatel a sociální determinanty lidského zdraví</w:t>
            </w:r>
          </w:p>
          <w:p w:rsidR="00A538AF" w:rsidRPr="00C716E6" w:rsidRDefault="00A538AF" w:rsidP="00833A22">
            <w:pPr>
              <w:pStyle w:val="Tabulkatext"/>
            </w:pPr>
          </w:p>
        </w:tc>
        <w:tc>
          <w:tcPr>
            <w:tcW w:w="709" w:type="dxa"/>
            <w:vAlign w:val="center"/>
          </w:tcPr>
          <w:p w:rsidR="00A538AF" w:rsidRPr="00C716E6" w:rsidRDefault="00A538AF" w:rsidP="002F0622">
            <w:pPr>
              <w:jc w:val="center"/>
              <w:rPr>
                <w:b/>
                <w:bCs/>
                <w:sz w:val="18"/>
                <w:szCs w:val="18"/>
              </w:rPr>
            </w:pPr>
            <w:r w:rsidRPr="00C716E6">
              <w:rPr>
                <w:b/>
                <w:bCs/>
                <w:sz w:val="18"/>
                <w:szCs w:val="18"/>
              </w:rPr>
              <w:t>+1/L/dp</w:t>
            </w:r>
          </w:p>
        </w:tc>
        <w:tc>
          <w:tcPr>
            <w:tcW w:w="4961" w:type="dxa"/>
            <w:vAlign w:val="center"/>
          </w:tcPr>
          <w:p w:rsidR="00A538AF" w:rsidRPr="00C716E6" w:rsidRDefault="00A538AF" w:rsidP="002F0622">
            <w:pPr>
              <w:rPr>
                <w:bCs/>
                <w:sz w:val="18"/>
                <w:szCs w:val="18"/>
              </w:rPr>
            </w:pPr>
          </w:p>
        </w:tc>
      </w:tr>
      <w:tr w:rsidR="00A538AF" w:rsidRPr="00C716E6" w:rsidTr="00833A22">
        <w:tc>
          <w:tcPr>
            <w:tcW w:w="3828" w:type="dxa"/>
            <w:vAlign w:val="center"/>
          </w:tcPr>
          <w:p w:rsidR="00A538AF" w:rsidRPr="00C716E6" w:rsidRDefault="00A538AF" w:rsidP="00833A22">
            <w:pPr>
              <w:pStyle w:val="Tabulkatext"/>
            </w:pPr>
            <w:r w:rsidRPr="00C716E6">
              <w:t>8.3 Pomocí prevence chránit životní prostředí a obyvatelstvo před důsledky přírodních a antropogenních krizových situací</w:t>
            </w:r>
          </w:p>
        </w:tc>
        <w:tc>
          <w:tcPr>
            <w:tcW w:w="709" w:type="dxa"/>
            <w:vAlign w:val="center"/>
          </w:tcPr>
          <w:p w:rsidR="00A538AF" w:rsidRPr="00C716E6" w:rsidRDefault="00A538AF" w:rsidP="002F0622">
            <w:pPr>
              <w:jc w:val="center"/>
              <w:rPr>
                <w:b/>
                <w:bCs/>
                <w:sz w:val="18"/>
                <w:szCs w:val="18"/>
              </w:rPr>
            </w:pPr>
            <w:r w:rsidRPr="00C716E6">
              <w:rPr>
                <w:b/>
                <w:bCs/>
                <w:sz w:val="18"/>
                <w:szCs w:val="18"/>
              </w:rPr>
              <w:t>0</w:t>
            </w:r>
          </w:p>
        </w:tc>
        <w:tc>
          <w:tcPr>
            <w:tcW w:w="4961" w:type="dxa"/>
            <w:vAlign w:val="center"/>
          </w:tcPr>
          <w:p w:rsidR="00A538AF" w:rsidRPr="00C716E6" w:rsidRDefault="00A538AF" w:rsidP="002F0622">
            <w:pPr>
              <w:rPr>
                <w:bCs/>
                <w:sz w:val="18"/>
                <w:szCs w:val="18"/>
              </w:rPr>
            </w:pPr>
          </w:p>
        </w:tc>
      </w:tr>
      <w:tr w:rsidR="00A538AF" w:rsidRPr="00C716E6" w:rsidTr="005A5A40">
        <w:tc>
          <w:tcPr>
            <w:tcW w:w="3828" w:type="dxa"/>
          </w:tcPr>
          <w:p w:rsidR="00A538AF" w:rsidRPr="00C716E6" w:rsidRDefault="00A538AF" w:rsidP="00833A22">
            <w:pPr>
              <w:pStyle w:val="Tabulkatext"/>
              <w:jc w:val="both"/>
              <w:rPr>
                <w:rFonts w:cs="Arial"/>
                <w:sz w:val="16"/>
                <w:szCs w:val="16"/>
              </w:rPr>
            </w:pPr>
            <w:r w:rsidRPr="00C716E6">
              <w:t>9.1 Posilovat odpovědné chování návštěvníků, poskytovatelů služeb i místních obyvatel k životnímu prostředí, podporovat ekologickou výchovu a vzdělávání</w:t>
            </w:r>
          </w:p>
        </w:tc>
        <w:tc>
          <w:tcPr>
            <w:tcW w:w="709" w:type="dxa"/>
            <w:vAlign w:val="center"/>
          </w:tcPr>
          <w:p w:rsidR="00A538AF" w:rsidRPr="00C716E6" w:rsidRDefault="00A538AF" w:rsidP="002F0622">
            <w:pPr>
              <w:jc w:val="center"/>
              <w:rPr>
                <w:b/>
                <w:bCs/>
                <w:sz w:val="18"/>
                <w:szCs w:val="18"/>
              </w:rPr>
            </w:pPr>
            <w:r w:rsidRPr="00C716E6">
              <w:rPr>
                <w:b/>
                <w:bCs/>
                <w:sz w:val="18"/>
                <w:szCs w:val="18"/>
              </w:rPr>
              <w:t>+1/L/dp</w:t>
            </w:r>
          </w:p>
        </w:tc>
        <w:tc>
          <w:tcPr>
            <w:tcW w:w="4961" w:type="dxa"/>
            <w:vAlign w:val="center"/>
          </w:tcPr>
          <w:p w:rsidR="00A538AF" w:rsidRPr="00C716E6" w:rsidRDefault="00A538AF" w:rsidP="00A538AF">
            <w:pPr>
              <w:rPr>
                <w:sz w:val="18"/>
                <w:szCs w:val="18"/>
              </w:rPr>
            </w:pPr>
            <w:r w:rsidRPr="00C716E6">
              <w:rPr>
                <w:sz w:val="18"/>
                <w:szCs w:val="18"/>
              </w:rPr>
              <w:t xml:space="preserve">Zlepšení možností využívání hromadné dopravy přispěje zprostředkovaně k odpovědnému chování obyvatel vůči životnímu prostředí a zdravému životnímu stylu prostřednictvím vyššího využívání hromadné pro každodenní přesun obyvatel na úkor individuální automobilové dopravy. </w:t>
            </w:r>
          </w:p>
        </w:tc>
      </w:tr>
      <w:tr w:rsidR="005A5A40" w:rsidRPr="00C716E6" w:rsidTr="005A5A40">
        <w:tc>
          <w:tcPr>
            <w:tcW w:w="9498" w:type="dxa"/>
            <w:gridSpan w:val="3"/>
            <w:shd w:val="clear" w:color="auto" w:fill="auto"/>
          </w:tcPr>
          <w:p w:rsidR="005A5A40" w:rsidRPr="00C716E6" w:rsidRDefault="005A5A40" w:rsidP="005A5A40">
            <w:pPr>
              <w:rPr>
                <w:bCs/>
                <w:sz w:val="18"/>
                <w:szCs w:val="18"/>
              </w:rPr>
            </w:pPr>
            <w:r w:rsidRPr="00C716E6">
              <w:rPr>
                <w:bCs/>
                <w:sz w:val="18"/>
                <w:szCs w:val="18"/>
              </w:rPr>
              <w:t>Návrh reformulace:</w:t>
            </w:r>
          </w:p>
        </w:tc>
      </w:tr>
      <w:tr w:rsidR="005A5A40" w:rsidRPr="00C716E6" w:rsidTr="005A5A40">
        <w:trPr>
          <w:trHeight w:val="291"/>
        </w:trPr>
        <w:tc>
          <w:tcPr>
            <w:tcW w:w="9498" w:type="dxa"/>
            <w:gridSpan w:val="3"/>
            <w:shd w:val="clear" w:color="auto" w:fill="auto"/>
          </w:tcPr>
          <w:p w:rsidR="005A5A40" w:rsidRPr="00C716E6" w:rsidRDefault="005A5A40" w:rsidP="005A5A40">
            <w:pPr>
              <w:rPr>
                <w:bCs/>
                <w:sz w:val="18"/>
                <w:szCs w:val="18"/>
              </w:rPr>
            </w:pPr>
            <w:r w:rsidRPr="00C716E6">
              <w:rPr>
                <w:bCs/>
                <w:sz w:val="18"/>
                <w:szCs w:val="18"/>
              </w:rPr>
              <w:t>Návrh doplnění:</w:t>
            </w:r>
          </w:p>
        </w:tc>
      </w:tr>
    </w:tbl>
    <w:p w:rsidR="005A5A40" w:rsidRPr="00C716E6" w:rsidRDefault="005A5A40" w:rsidP="005A5A40">
      <w:r w:rsidRPr="00C716E6">
        <w:t>Cíle</w:t>
      </w:r>
      <w:r w:rsidR="00A538AF" w:rsidRPr="00C716E6">
        <w:t xml:space="preserve"> navrhované v rámci opatření </w:t>
      </w:r>
      <w:proofErr w:type="gramStart"/>
      <w:r w:rsidR="00A538AF" w:rsidRPr="00C716E6">
        <w:t>2.3</w:t>
      </w:r>
      <w:r w:rsidRPr="00C716E6">
        <w:t xml:space="preserve">. </w:t>
      </w:r>
      <w:r w:rsidR="00A538AF" w:rsidRPr="00C716E6">
        <w:t>budou</w:t>
      </w:r>
      <w:proofErr w:type="gramEnd"/>
      <w:r w:rsidR="00A538AF" w:rsidRPr="00C716E6">
        <w:t xml:space="preserve"> mít zprostředkovaně pozitivní </w:t>
      </w:r>
      <w:r w:rsidRPr="00C716E6">
        <w:t>vztah vůči referenčním cílům ochrany životního prostředí a veřejného zdraví, které slouží jako referenční rámec pro hodnocení koncepce</w:t>
      </w:r>
      <w:r w:rsidR="00A538AF" w:rsidRPr="00C716E6">
        <w:t xml:space="preserve">, především v oblasti snížení </w:t>
      </w:r>
      <w:r w:rsidR="003C3F77" w:rsidRPr="00C716E6">
        <w:t>emisní a hlukové zátěže a podporou environmentálně šetrných druhů dopravy</w:t>
      </w:r>
      <w:r w:rsidRPr="00C716E6">
        <w:t xml:space="preserve">. Lze konstatovat, že </w:t>
      </w:r>
      <w:r w:rsidR="003C3F77" w:rsidRPr="00C716E6">
        <w:t>opatření navrhované</w:t>
      </w:r>
      <w:r w:rsidRPr="00C716E6">
        <w:t xml:space="preserve"> v rámci </w:t>
      </w:r>
      <w:r w:rsidR="003C3F77" w:rsidRPr="00C716E6">
        <w:t>cíle 2.3</w:t>
      </w:r>
      <w:r w:rsidRPr="00C716E6">
        <w:t xml:space="preserve">. jsou v souladu s principy ochrany životního prostředí a veřejného zdraví reprezentovanými environmentálními cíli přijatými strategickými dokumenty relevantními vůči </w:t>
      </w:r>
      <w:proofErr w:type="gramStart"/>
      <w:r w:rsidR="00032264" w:rsidRPr="00C716E6">
        <w:t>Strategie</w:t>
      </w:r>
      <w:proofErr w:type="gramEnd"/>
      <w:r w:rsidR="00032264" w:rsidRPr="00C716E6">
        <w:t xml:space="preserve"> rozvoje města Ústí nad Labem </w:t>
      </w:r>
      <w:r w:rsidRPr="00C716E6">
        <w:t>pro období 2014 - 2020.</w:t>
      </w:r>
    </w:p>
    <w:p w:rsidR="00D944FD" w:rsidRPr="00C716E6" w:rsidRDefault="00D944FD" w:rsidP="00D944FD">
      <w:r w:rsidRPr="00C716E6">
        <w:t xml:space="preserve">Lze očekávat mírně pozitivní působení navrhovaného cíle v kontextu ostatních strategických opatření v rámci následujících cílů se synergickým působením především z hlediska snížení emisí spojených s dopravními externalitami, a tím i pozitivního ovlivnění veřejného zdraví, a to jak z hlediska fyzikálních determinant tak ovlivnění pohody bydlení. Z hlediska vzájemného spolupůsobení ve vztahu k životnímu prostředí jsou klíčové především následující cíle: </w:t>
      </w:r>
    </w:p>
    <w:p w:rsidR="00D944FD" w:rsidRPr="00C716E6" w:rsidRDefault="00D944FD" w:rsidP="00D944FD">
      <w:pPr>
        <w:ind w:left="360"/>
      </w:pPr>
      <w:r w:rsidRPr="00C716E6">
        <w:t>2.2 Optimalizovat dopravní systém města, posílit multimodální dopravu</w:t>
      </w:r>
    </w:p>
    <w:p w:rsidR="00D944FD" w:rsidRPr="00C716E6" w:rsidRDefault="00F024C1" w:rsidP="00D944FD">
      <w:pPr>
        <w:ind w:left="360"/>
      </w:pPr>
      <w:r>
        <w:t>2.1</w:t>
      </w:r>
      <w:r w:rsidR="00D944FD" w:rsidRPr="00C716E6">
        <w:t xml:space="preserve"> </w:t>
      </w:r>
      <w:r w:rsidRPr="00F024C1">
        <w:t>Optimalizovat dopravní systém města, posílit multimodální dopravu</w:t>
      </w:r>
    </w:p>
    <w:p w:rsidR="00D944FD" w:rsidRPr="00C716E6" w:rsidRDefault="00D944FD" w:rsidP="00D944FD">
      <w:pPr>
        <w:ind w:left="360"/>
      </w:pPr>
      <w:r w:rsidRPr="00C716E6">
        <w:t xml:space="preserve">4.1 Zvyšovat kvalitu ovzduší a zlepšit systém hospodaření s energiemi </w:t>
      </w:r>
    </w:p>
    <w:p w:rsidR="00CC256F" w:rsidRPr="00C716E6" w:rsidRDefault="00CC256F" w:rsidP="00CC256F">
      <w:r w:rsidRPr="00C716E6">
        <w:t xml:space="preserve">Naplnění cíle se pozitivně odrazí ve využívání hromadné dopravy na úkor dopravy individuální a nepřímo i z hlediska znečištění ovzduší, dopravního hluku a pohody bydlení v regionu. </w:t>
      </w:r>
    </w:p>
    <w:p w:rsidR="00CC256F" w:rsidRPr="00C716E6" w:rsidRDefault="00CC256F" w:rsidP="005A5A40"/>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709"/>
        <w:gridCol w:w="4961"/>
      </w:tblGrid>
      <w:tr w:rsidR="003C3F77" w:rsidRPr="00C716E6" w:rsidTr="002F0622">
        <w:tc>
          <w:tcPr>
            <w:tcW w:w="9498" w:type="dxa"/>
            <w:gridSpan w:val="3"/>
            <w:shd w:val="clear" w:color="auto" w:fill="B8CCE4"/>
          </w:tcPr>
          <w:p w:rsidR="003C3F77" w:rsidRPr="00C716E6" w:rsidRDefault="000A2CEC" w:rsidP="002F0622">
            <w:pPr>
              <w:overflowPunct w:val="0"/>
              <w:autoSpaceDE w:val="0"/>
              <w:spacing w:after="120"/>
              <w:ind w:left="1168" w:hanging="1168"/>
              <w:jc w:val="left"/>
              <w:rPr>
                <w:rFonts w:cs="Arial"/>
                <w:sz w:val="18"/>
                <w:szCs w:val="18"/>
              </w:rPr>
            </w:pPr>
            <w:r>
              <w:rPr>
                <w:rFonts w:cs="Arial"/>
                <w:b/>
                <w:sz w:val="18"/>
                <w:szCs w:val="18"/>
              </w:rPr>
              <w:t>Pilíř</w:t>
            </w:r>
            <w:r w:rsidR="003C3F77" w:rsidRPr="00C716E6">
              <w:rPr>
                <w:rFonts w:cs="Arial"/>
                <w:b/>
                <w:sz w:val="18"/>
                <w:szCs w:val="18"/>
              </w:rPr>
              <w:t xml:space="preserve"> 2: DOPRAVA</w:t>
            </w:r>
          </w:p>
        </w:tc>
      </w:tr>
      <w:tr w:rsidR="003C3F77" w:rsidRPr="00C716E6" w:rsidTr="002F0622">
        <w:tc>
          <w:tcPr>
            <w:tcW w:w="9498" w:type="dxa"/>
            <w:gridSpan w:val="3"/>
            <w:shd w:val="clear" w:color="auto" w:fill="BFBFBF"/>
          </w:tcPr>
          <w:p w:rsidR="003C3F77" w:rsidRPr="00C716E6" w:rsidRDefault="003C3F77" w:rsidP="002F0622">
            <w:pPr>
              <w:ind w:left="1310" w:hanging="1310"/>
              <w:jc w:val="left"/>
              <w:rPr>
                <w:rFonts w:cs="Arial"/>
                <w:b/>
                <w:i/>
                <w:sz w:val="18"/>
                <w:szCs w:val="18"/>
              </w:rPr>
            </w:pPr>
            <w:r w:rsidRPr="00C716E6">
              <w:rPr>
                <w:rFonts w:cs="Arial"/>
                <w:b/>
                <w:bCs/>
                <w:i/>
                <w:sz w:val="18"/>
                <w:szCs w:val="18"/>
              </w:rPr>
              <w:t>Cíl 2.4: Aktivně se zapojovat do přípravy vysokorychlostní tratě Praha-Drážďany se zastávkou v Ústí nad Labem</w:t>
            </w:r>
          </w:p>
        </w:tc>
      </w:tr>
      <w:tr w:rsidR="003C3F77" w:rsidRPr="00C716E6" w:rsidTr="002F0622">
        <w:trPr>
          <w:trHeight w:val="366"/>
        </w:trPr>
        <w:tc>
          <w:tcPr>
            <w:tcW w:w="9498" w:type="dxa"/>
            <w:gridSpan w:val="3"/>
            <w:shd w:val="clear" w:color="auto" w:fill="auto"/>
            <w:vAlign w:val="center"/>
          </w:tcPr>
          <w:p w:rsidR="003C3F77" w:rsidRPr="00C716E6" w:rsidRDefault="003C3F77" w:rsidP="008C1FF6">
            <w:pPr>
              <w:spacing w:line="276" w:lineRule="auto"/>
              <w:rPr>
                <w:color w:val="000000" w:themeColor="text1"/>
                <w:sz w:val="18"/>
                <w:szCs w:val="18"/>
              </w:rPr>
            </w:pPr>
            <w:r w:rsidRPr="00C716E6">
              <w:rPr>
                <w:color w:val="000000" w:themeColor="text1"/>
                <w:sz w:val="18"/>
                <w:szCs w:val="18"/>
              </w:rPr>
              <w:t xml:space="preserve">Možnost napojení města Ústí nad Labem na celoevropský systém vysokorychlostních železničních tratí (VRT) nese zásadní ekonomický potenciál pro budoucí rozvoj města i celého regionu severozápadních Čech. Přímé napojení města na systém VRT představuje jasnou investiční a konkurenční výhodu. </w:t>
            </w:r>
          </w:p>
          <w:p w:rsidR="003C3F77" w:rsidRPr="00C716E6" w:rsidRDefault="003C3F77" w:rsidP="003C3F77">
            <w:pPr>
              <w:spacing w:line="276" w:lineRule="auto"/>
              <w:rPr>
                <w:color w:val="000000" w:themeColor="text1"/>
                <w:sz w:val="18"/>
                <w:szCs w:val="18"/>
              </w:rPr>
            </w:pPr>
            <w:r w:rsidRPr="00C716E6">
              <w:rPr>
                <w:color w:val="000000" w:themeColor="text1"/>
                <w:sz w:val="18"/>
                <w:szCs w:val="18"/>
              </w:rPr>
              <w:t>Město musí usilovat o vybudování této tratě do roku 2030. Návrh konkrétních opatření do roku 2020:</w:t>
            </w:r>
          </w:p>
          <w:p w:rsidR="003C3F77" w:rsidRPr="00C716E6" w:rsidRDefault="00F024C1" w:rsidP="00F024C1">
            <w:pPr>
              <w:tabs>
                <w:tab w:val="left" w:pos="459"/>
              </w:tabs>
              <w:spacing w:before="0" w:line="276" w:lineRule="auto"/>
              <w:ind w:firstLine="176"/>
              <w:rPr>
                <w:color w:val="000000" w:themeColor="text1"/>
                <w:sz w:val="18"/>
                <w:szCs w:val="18"/>
              </w:rPr>
            </w:pPr>
            <w:r>
              <w:rPr>
                <w:color w:val="000000" w:themeColor="text1"/>
                <w:sz w:val="18"/>
                <w:szCs w:val="18"/>
              </w:rPr>
              <w:t>1.</w:t>
            </w:r>
            <w:r>
              <w:rPr>
                <w:color w:val="000000" w:themeColor="text1"/>
                <w:sz w:val="18"/>
                <w:szCs w:val="18"/>
              </w:rPr>
              <w:tab/>
              <w:t>I</w:t>
            </w:r>
            <w:r w:rsidR="003C3F77" w:rsidRPr="00C716E6">
              <w:rPr>
                <w:color w:val="000000" w:themeColor="text1"/>
                <w:sz w:val="18"/>
                <w:szCs w:val="18"/>
              </w:rPr>
              <w:t>niciování aktualizace ZUR Ústeckého kraje-nová trasa přes Ústí nad Labem</w:t>
            </w:r>
          </w:p>
          <w:p w:rsidR="003C3F77" w:rsidRPr="00C716E6" w:rsidRDefault="003C3F77" w:rsidP="00F024C1">
            <w:pPr>
              <w:tabs>
                <w:tab w:val="left" w:pos="459"/>
              </w:tabs>
              <w:spacing w:before="0" w:line="276" w:lineRule="auto"/>
              <w:ind w:firstLine="176"/>
              <w:rPr>
                <w:color w:val="000000" w:themeColor="text1"/>
                <w:sz w:val="18"/>
                <w:szCs w:val="18"/>
              </w:rPr>
            </w:pPr>
            <w:r w:rsidRPr="00C716E6">
              <w:rPr>
                <w:color w:val="000000" w:themeColor="text1"/>
                <w:sz w:val="18"/>
                <w:szCs w:val="18"/>
              </w:rPr>
              <w:t>2.</w:t>
            </w:r>
            <w:r w:rsidRPr="00C716E6">
              <w:rPr>
                <w:color w:val="000000" w:themeColor="text1"/>
                <w:sz w:val="18"/>
                <w:szCs w:val="18"/>
              </w:rPr>
              <w:tab/>
              <w:t>Zprostředkovávání informací občanům města o problematice VRT prostřednictvím médií</w:t>
            </w:r>
          </w:p>
          <w:p w:rsidR="003C3F77" w:rsidRPr="00C716E6" w:rsidRDefault="003C3F77" w:rsidP="00F024C1">
            <w:pPr>
              <w:tabs>
                <w:tab w:val="left" w:pos="459"/>
              </w:tabs>
              <w:spacing w:before="0" w:line="276" w:lineRule="auto"/>
              <w:ind w:firstLine="176"/>
              <w:rPr>
                <w:color w:val="000000" w:themeColor="text1"/>
                <w:sz w:val="18"/>
                <w:szCs w:val="18"/>
              </w:rPr>
            </w:pPr>
            <w:r w:rsidRPr="00C716E6">
              <w:rPr>
                <w:color w:val="000000" w:themeColor="text1"/>
                <w:sz w:val="18"/>
                <w:szCs w:val="18"/>
              </w:rPr>
              <w:t>3.</w:t>
            </w:r>
            <w:r w:rsidRPr="00C716E6">
              <w:rPr>
                <w:color w:val="000000" w:themeColor="text1"/>
                <w:sz w:val="18"/>
                <w:szCs w:val="18"/>
              </w:rPr>
              <w:tab/>
              <w:t>Pravidelná účast na celostátních i mezinárodních konferencích týkajících se koncepce VRT v ČR.</w:t>
            </w:r>
          </w:p>
          <w:p w:rsidR="003C3F77" w:rsidRPr="00C716E6" w:rsidRDefault="003C3F77" w:rsidP="00F024C1">
            <w:pPr>
              <w:tabs>
                <w:tab w:val="left" w:pos="459"/>
              </w:tabs>
              <w:spacing w:before="0" w:line="276" w:lineRule="auto"/>
              <w:ind w:firstLine="176"/>
              <w:rPr>
                <w:color w:val="000000" w:themeColor="text1"/>
                <w:sz w:val="18"/>
                <w:szCs w:val="18"/>
              </w:rPr>
            </w:pPr>
            <w:r w:rsidRPr="00C716E6">
              <w:rPr>
                <w:color w:val="000000" w:themeColor="text1"/>
                <w:sz w:val="18"/>
                <w:szCs w:val="18"/>
              </w:rPr>
              <w:t>4.</w:t>
            </w:r>
            <w:r w:rsidRPr="00C716E6">
              <w:rPr>
                <w:color w:val="000000" w:themeColor="text1"/>
                <w:sz w:val="18"/>
                <w:szCs w:val="18"/>
              </w:rPr>
              <w:tab/>
              <w:t>Uspořádání konference na téma VRT a možný přínos pro rozvoj Ústí nad Labem a celého regionu.</w:t>
            </w:r>
          </w:p>
          <w:p w:rsidR="003C3F77" w:rsidRPr="00C716E6" w:rsidRDefault="003C3F77" w:rsidP="00F024C1">
            <w:pPr>
              <w:tabs>
                <w:tab w:val="left" w:pos="459"/>
              </w:tabs>
              <w:spacing w:before="0" w:line="276" w:lineRule="auto"/>
              <w:ind w:firstLine="176"/>
              <w:rPr>
                <w:color w:val="000000" w:themeColor="text1"/>
                <w:sz w:val="18"/>
                <w:szCs w:val="18"/>
              </w:rPr>
            </w:pPr>
            <w:r w:rsidRPr="00C716E6">
              <w:rPr>
                <w:color w:val="000000" w:themeColor="text1"/>
                <w:sz w:val="18"/>
                <w:szCs w:val="18"/>
              </w:rPr>
              <w:lastRenderedPageBreak/>
              <w:t>5.</w:t>
            </w:r>
            <w:r w:rsidRPr="00C716E6">
              <w:rPr>
                <w:color w:val="000000" w:themeColor="text1"/>
                <w:sz w:val="18"/>
                <w:szCs w:val="18"/>
              </w:rPr>
              <w:tab/>
            </w:r>
            <w:r w:rsidR="00F024C1">
              <w:rPr>
                <w:color w:val="000000" w:themeColor="text1"/>
                <w:sz w:val="18"/>
                <w:szCs w:val="18"/>
              </w:rPr>
              <w:t>J</w:t>
            </w:r>
            <w:r w:rsidRPr="00C716E6">
              <w:rPr>
                <w:color w:val="000000" w:themeColor="text1"/>
                <w:sz w:val="18"/>
                <w:szCs w:val="18"/>
              </w:rPr>
              <w:t>menování zmocněnce města pro VRT</w:t>
            </w:r>
          </w:p>
          <w:p w:rsidR="003C3F77" w:rsidRPr="00C716E6" w:rsidRDefault="003C3F77" w:rsidP="00F024C1">
            <w:pPr>
              <w:tabs>
                <w:tab w:val="left" w:pos="459"/>
              </w:tabs>
              <w:spacing w:before="0" w:line="276" w:lineRule="auto"/>
              <w:ind w:firstLine="176"/>
              <w:rPr>
                <w:color w:val="000000" w:themeColor="text1"/>
                <w:sz w:val="18"/>
                <w:szCs w:val="18"/>
              </w:rPr>
            </w:pPr>
            <w:r w:rsidRPr="00C716E6">
              <w:rPr>
                <w:color w:val="000000" w:themeColor="text1"/>
                <w:sz w:val="18"/>
                <w:szCs w:val="18"/>
              </w:rPr>
              <w:t>6.</w:t>
            </w:r>
            <w:r w:rsidRPr="00C716E6">
              <w:rPr>
                <w:color w:val="000000" w:themeColor="text1"/>
                <w:sz w:val="18"/>
                <w:szCs w:val="18"/>
              </w:rPr>
              <w:tab/>
              <w:t>Iniciace vzniku pracovní skupiny na úrovni Ústecký kraj – Svobodný stát Sasko</w:t>
            </w:r>
          </w:p>
          <w:p w:rsidR="003C3F77" w:rsidRPr="00C716E6" w:rsidRDefault="003C3F77" w:rsidP="00F024C1">
            <w:pPr>
              <w:tabs>
                <w:tab w:val="left" w:pos="459"/>
              </w:tabs>
              <w:spacing w:before="0"/>
              <w:ind w:left="459" w:hanging="283"/>
              <w:rPr>
                <w:sz w:val="18"/>
                <w:szCs w:val="18"/>
              </w:rPr>
            </w:pPr>
            <w:r w:rsidRPr="00C716E6">
              <w:rPr>
                <w:color w:val="000000" w:themeColor="text1"/>
                <w:sz w:val="18"/>
                <w:szCs w:val="18"/>
              </w:rPr>
              <w:t>7.</w:t>
            </w:r>
            <w:r w:rsidRPr="00C716E6">
              <w:rPr>
                <w:color w:val="000000" w:themeColor="text1"/>
                <w:sz w:val="18"/>
                <w:szCs w:val="18"/>
              </w:rPr>
              <w:tab/>
            </w:r>
            <w:r w:rsidR="00F024C1">
              <w:rPr>
                <w:color w:val="000000" w:themeColor="text1"/>
                <w:sz w:val="18"/>
                <w:szCs w:val="18"/>
              </w:rPr>
              <w:t>P</w:t>
            </w:r>
            <w:r w:rsidRPr="00C716E6">
              <w:rPr>
                <w:color w:val="000000" w:themeColor="text1"/>
                <w:sz w:val="18"/>
                <w:szCs w:val="18"/>
              </w:rPr>
              <w:t>římé kontaktování veškerých klíčových osob (s rozhodovacími pravomocemi, ale i projektantů) spojených s přípravou VRT</w:t>
            </w:r>
          </w:p>
        </w:tc>
      </w:tr>
      <w:tr w:rsidR="003C3F77" w:rsidRPr="00C716E6" w:rsidTr="002F0622">
        <w:tc>
          <w:tcPr>
            <w:tcW w:w="3828" w:type="dxa"/>
            <w:shd w:val="clear" w:color="auto" w:fill="auto"/>
          </w:tcPr>
          <w:p w:rsidR="003C3F77" w:rsidRPr="00C716E6" w:rsidRDefault="003C3F77" w:rsidP="002F0622">
            <w:pPr>
              <w:rPr>
                <w:b/>
              </w:rPr>
            </w:pPr>
          </w:p>
        </w:tc>
        <w:tc>
          <w:tcPr>
            <w:tcW w:w="709" w:type="dxa"/>
            <w:shd w:val="clear" w:color="auto" w:fill="auto"/>
            <w:vAlign w:val="center"/>
          </w:tcPr>
          <w:p w:rsidR="003C3F77" w:rsidRPr="00C716E6" w:rsidRDefault="003C3F77" w:rsidP="002F0622">
            <w:pPr>
              <w:rPr>
                <w:b/>
                <w:sz w:val="18"/>
                <w:szCs w:val="18"/>
              </w:rPr>
            </w:pPr>
            <w:r w:rsidRPr="00C716E6">
              <w:rPr>
                <w:b/>
                <w:sz w:val="18"/>
                <w:szCs w:val="18"/>
              </w:rPr>
              <w:t>2.4</w:t>
            </w:r>
          </w:p>
        </w:tc>
        <w:tc>
          <w:tcPr>
            <w:tcW w:w="4961" w:type="dxa"/>
            <w:shd w:val="clear" w:color="auto" w:fill="auto"/>
          </w:tcPr>
          <w:p w:rsidR="003C3F77" w:rsidRPr="00C716E6" w:rsidRDefault="003C3F77" w:rsidP="002F0622">
            <w:pPr>
              <w:rPr>
                <w:b/>
                <w:sz w:val="18"/>
                <w:szCs w:val="18"/>
              </w:rPr>
            </w:pPr>
            <w:r w:rsidRPr="00C716E6">
              <w:rPr>
                <w:b/>
                <w:sz w:val="18"/>
                <w:szCs w:val="18"/>
              </w:rPr>
              <w:t>Komentář</w:t>
            </w:r>
          </w:p>
        </w:tc>
      </w:tr>
      <w:tr w:rsidR="003C3F77" w:rsidRPr="00C716E6" w:rsidTr="002F0622">
        <w:trPr>
          <w:trHeight w:val="645"/>
        </w:trPr>
        <w:tc>
          <w:tcPr>
            <w:tcW w:w="3828" w:type="dxa"/>
          </w:tcPr>
          <w:p w:rsidR="003C3F77" w:rsidRPr="00C716E6" w:rsidRDefault="003C3F77" w:rsidP="002F0622">
            <w:pPr>
              <w:pStyle w:val="Tabulkatext"/>
              <w:jc w:val="both"/>
              <w:rPr>
                <w:rFonts w:cs="Arial"/>
                <w:sz w:val="16"/>
                <w:szCs w:val="16"/>
                <w:vertAlign w:val="subscript"/>
              </w:rPr>
            </w:pPr>
            <w:r w:rsidRPr="00C716E6">
              <w:t>1.1 Snižovat negativní vlivy rozvoje města na přírodně cenné lokality, zvláště chráněné části přírody a volně žijící druhy živočichů a rostlin</w:t>
            </w:r>
          </w:p>
        </w:tc>
        <w:tc>
          <w:tcPr>
            <w:tcW w:w="709" w:type="dxa"/>
            <w:vAlign w:val="center"/>
          </w:tcPr>
          <w:p w:rsidR="003C3F77" w:rsidRPr="00C716E6" w:rsidRDefault="003C3F77" w:rsidP="002F0622">
            <w:pPr>
              <w:jc w:val="center"/>
              <w:rPr>
                <w:b/>
                <w:bCs/>
                <w:sz w:val="18"/>
                <w:szCs w:val="18"/>
              </w:rPr>
            </w:pPr>
            <w:r w:rsidRPr="00C716E6">
              <w:rPr>
                <w:b/>
                <w:bCs/>
                <w:sz w:val="18"/>
                <w:szCs w:val="18"/>
              </w:rPr>
              <w:t>0</w:t>
            </w:r>
          </w:p>
        </w:tc>
        <w:tc>
          <w:tcPr>
            <w:tcW w:w="4961" w:type="dxa"/>
            <w:vAlign w:val="center"/>
          </w:tcPr>
          <w:p w:rsidR="003C3F77" w:rsidRPr="00C716E6" w:rsidRDefault="003C3F77" w:rsidP="002F0622">
            <w:pPr>
              <w:rPr>
                <w:bCs/>
                <w:sz w:val="18"/>
                <w:szCs w:val="18"/>
              </w:rPr>
            </w:pPr>
          </w:p>
        </w:tc>
      </w:tr>
      <w:tr w:rsidR="003C3F77" w:rsidRPr="00C716E6" w:rsidTr="002F0622">
        <w:tc>
          <w:tcPr>
            <w:tcW w:w="3828" w:type="dxa"/>
          </w:tcPr>
          <w:p w:rsidR="003C3F77" w:rsidRPr="00C716E6" w:rsidRDefault="003C3F77" w:rsidP="002F0622">
            <w:pPr>
              <w:pStyle w:val="Tabulkatext"/>
              <w:jc w:val="both"/>
              <w:rPr>
                <w:rFonts w:cs="Arial"/>
                <w:sz w:val="16"/>
                <w:szCs w:val="16"/>
              </w:rPr>
            </w:pPr>
            <w:r w:rsidRPr="00C716E6">
              <w:t>1.2 Chránit krajinný ráz a kulturní i přírodní dědictví</w:t>
            </w:r>
          </w:p>
        </w:tc>
        <w:tc>
          <w:tcPr>
            <w:tcW w:w="709" w:type="dxa"/>
            <w:vAlign w:val="center"/>
          </w:tcPr>
          <w:p w:rsidR="003C3F77" w:rsidRPr="00C716E6" w:rsidRDefault="003C3F77" w:rsidP="002F0622">
            <w:pPr>
              <w:jc w:val="center"/>
              <w:rPr>
                <w:b/>
                <w:bCs/>
                <w:sz w:val="18"/>
                <w:szCs w:val="18"/>
              </w:rPr>
            </w:pPr>
            <w:r w:rsidRPr="00C716E6">
              <w:rPr>
                <w:b/>
                <w:bCs/>
                <w:sz w:val="18"/>
                <w:szCs w:val="18"/>
              </w:rPr>
              <w:t>0</w:t>
            </w:r>
          </w:p>
        </w:tc>
        <w:tc>
          <w:tcPr>
            <w:tcW w:w="4961" w:type="dxa"/>
            <w:vAlign w:val="center"/>
          </w:tcPr>
          <w:p w:rsidR="003C3F77" w:rsidRPr="00C716E6" w:rsidRDefault="003C3F77" w:rsidP="002F0622">
            <w:pPr>
              <w:rPr>
                <w:bCs/>
                <w:sz w:val="18"/>
                <w:szCs w:val="18"/>
              </w:rPr>
            </w:pPr>
          </w:p>
        </w:tc>
      </w:tr>
      <w:tr w:rsidR="003C3F77" w:rsidRPr="00C716E6" w:rsidTr="002F0622">
        <w:tc>
          <w:tcPr>
            <w:tcW w:w="3828" w:type="dxa"/>
          </w:tcPr>
          <w:p w:rsidR="003C3F77" w:rsidRPr="00C716E6" w:rsidRDefault="003C3F77" w:rsidP="002F0622">
            <w:pPr>
              <w:pStyle w:val="Tabulkatext"/>
              <w:jc w:val="both"/>
              <w:rPr>
                <w:rFonts w:cs="Arial"/>
                <w:sz w:val="16"/>
                <w:szCs w:val="16"/>
              </w:rPr>
            </w:pPr>
            <w:r w:rsidRPr="00C716E6">
              <w:t>2.1 Omezit zábory a degradaci půdy</w:t>
            </w:r>
          </w:p>
        </w:tc>
        <w:tc>
          <w:tcPr>
            <w:tcW w:w="709" w:type="dxa"/>
            <w:vAlign w:val="center"/>
          </w:tcPr>
          <w:p w:rsidR="003C3F77" w:rsidRPr="00C716E6" w:rsidRDefault="003C3F77" w:rsidP="002F0622">
            <w:pPr>
              <w:jc w:val="center"/>
              <w:rPr>
                <w:b/>
                <w:bCs/>
                <w:sz w:val="18"/>
                <w:szCs w:val="18"/>
              </w:rPr>
            </w:pPr>
            <w:r w:rsidRPr="00C716E6">
              <w:rPr>
                <w:b/>
                <w:bCs/>
                <w:sz w:val="18"/>
                <w:szCs w:val="18"/>
              </w:rPr>
              <w:t>0</w:t>
            </w:r>
          </w:p>
        </w:tc>
        <w:tc>
          <w:tcPr>
            <w:tcW w:w="4961" w:type="dxa"/>
            <w:vAlign w:val="center"/>
          </w:tcPr>
          <w:p w:rsidR="003C3F77" w:rsidRPr="00C716E6" w:rsidRDefault="003C3F77" w:rsidP="002F0622">
            <w:pPr>
              <w:rPr>
                <w:bCs/>
                <w:sz w:val="18"/>
                <w:szCs w:val="18"/>
              </w:rPr>
            </w:pPr>
          </w:p>
        </w:tc>
      </w:tr>
      <w:tr w:rsidR="003C3F77" w:rsidRPr="00C716E6" w:rsidTr="002F0622">
        <w:tc>
          <w:tcPr>
            <w:tcW w:w="3828" w:type="dxa"/>
          </w:tcPr>
          <w:p w:rsidR="003C3F77" w:rsidRPr="00C716E6" w:rsidRDefault="003C3F77" w:rsidP="002F0622">
            <w:pPr>
              <w:pStyle w:val="Tabulkatext"/>
              <w:jc w:val="both"/>
              <w:rPr>
                <w:rFonts w:cs="Arial"/>
                <w:sz w:val="16"/>
                <w:szCs w:val="16"/>
              </w:rPr>
            </w:pPr>
            <w:r w:rsidRPr="00C716E6">
              <w:t>2.2 Podporovat využívání brownfields pro rozvojové aktivity</w:t>
            </w:r>
          </w:p>
        </w:tc>
        <w:tc>
          <w:tcPr>
            <w:tcW w:w="709" w:type="dxa"/>
            <w:vAlign w:val="center"/>
          </w:tcPr>
          <w:p w:rsidR="003C3F77" w:rsidRPr="00C716E6" w:rsidRDefault="003C3F77" w:rsidP="002F0622">
            <w:pPr>
              <w:jc w:val="center"/>
              <w:rPr>
                <w:b/>
                <w:bCs/>
                <w:sz w:val="18"/>
                <w:szCs w:val="18"/>
              </w:rPr>
            </w:pPr>
            <w:r w:rsidRPr="00C716E6">
              <w:rPr>
                <w:b/>
                <w:bCs/>
                <w:sz w:val="18"/>
                <w:szCs w:val="18"/>
              </w:rPr>
              <w:t>0</w:t>
            </w:r>
          </w:p>
        </w:tc>
        <w:tc>
          <w:tcPr>
            <w:tcW w:w="4961" w:type="dxa"/>
            <w:vAlign w:val="center"/>
          </w:tcPr>
          <w:p w:rsidR="003C3F77" w:rsidRPr="00C716E6" w:rsidRDefault="003C3F77" w:rsidP="002F0622">
            <w:pPr>
              <w:rPr>
                <w:bCs/>
                <w:sz w:val="18"/>
                <w:szCs w:val="18"/>
              </w:rPr>
            </w:pPr>
          </w:p>
        </w:tc>
      </w:tr>
      <w:tr w:rsidR="008C1FF6" w:rsidRPr="00C716E6" w:rsidTr="002F0622">
        <w:tc>
          <w:tcPr>
            <w:tcW w:w="3828" w:type="dxa"/>
          </w:tcPr>
          <w:p w:rsidR="008C1FF6" w:rsidRPr="00C716E6" w:rsidRDefault="008C1FF6" w:rsidP="002F0622">
            <w:pPr>
              <w:pStyle w:val="Tabulkatext"/>
              <w:jc w:val="both"/>
              <w:rPr>
                <w:rFonts w:cs="Arial"/>
                <w:sz w:val="16"/>
                <w:szCs w:val="16"/>
              </w:rPr>
            </w:pPr>
            <w:r w:rsidRPr="00C716E6">
              <w:t>3.1 Snižovat emise znečišťujících látek do ovzduší s důrazem na PM</w:t>
            </w:r>
            <w:r w:rsidRPr="004338D7">
              <w:rPr>
                <w:vertAlign w:val="subscript"/>
              </w:rPr>
              <w:t>10</w:t>
            </w:r>
            <w:r w:rsidRPr="00C716E6">
              <w:t xml:space="preserve"> a NOx</w:t>
            </w:r>
          </w:p>
        </w:tc>
        <w:tc>
          <w:tcPr>
            <w:tcW w:w="709" w:type="dxa"/>
            <w:vAlign w:val="center"/>
          </w:tcPr>
          <w:p w:rsidR="008C1FF6" w:rsidRPr="00C716E6" w:rsidRDefault="008C1FF6" w:rsidP="002F0622">
            <w:pPr>
              <w:jc w:val="center"/>
              <w:rPr>
                <w:b/>
                <w:bCs/>
                <w:sz w:val="18"/>
                <w:szCs w:val="18"/>
              </w:rPr>
            </w:pPr>
            <w:r w:rsidRPr="00C716E6">
              <w:rPr>
                <w:b/>
                <w:bCs/>
                <w:sz w:val="18"/>
                <w:szCs w:val="18"/>
              </w:rPr>
              <w:t>0</w:t>
            </w:r>
          </w:p>
        </w:tc>
        <w:tc>
          <w:tcPr>
            <w:tcW w:w="4961" w:type="dxa"/>
            <w:vAlign w:val="center"/>
          </w:tcPr>
          <w:p w:rsidR="008C1FF6" w:rsidRPr="00C716E6" w:rsidRDefault="008C1FF6" w:rsidP="002F0622">
            <w:pPr>
              <w:jc w:val="center"/>
              <w:rPr>
                <w:b/>
                <w:bCs/>
                <w:sz w:val="18"/>
                <w:szCs w:val="18"/>
              </w:rPr>
            </w:pPr>
          </w:p>
        </w:tc>
      </w:tr>
      <w:tr w:rsidR="008C1FF6" w:rsidRPr="00C716E6" w:rsidTr="002F0622">
        <w:tc>
          <w:tcPr>
            <w:tcW w:w="3828" w:type="dxa"/>
          </w:tcPr>
          <w:p w:rsidR="008C1FF6" w:rsidRPr="00C716E6" w:rsidRDefault="008C1FF6" w:rsidP="002F0622">
            <w:pPr>
              <w:pStyle w:val="Tabulkatext"/>
              <w:jc w:val="both"/>
              <w:rPr>
                <w:rFonts w:cs="Arial"/>
                <w:sz w:val="16"/>
                <w:szCs w:val="16"/>
              </w:rPr>
            </w:pPr>
            <w:r w:rsidRPr="00C716E6">
              <w:t>4.1 Snižovat spotřebu vody, efektivně využívat vodní zdroje</w:t>
            </w:r>
          </w:p>
        </w:tc>
        <w:tc>
          <w:tcPr>
            <w:tcW w:w="709" w:type="dxa"/>
            <w:vAlign w:val="center"/>
          </w:tcPr>
          <w:p w:rsidR="008C1FF6" w:rsidRPr="00C716E6" w:rsidRDefault="008C1FF6" w:rsidP="002F0622">
            <w:pPr>
              <w:jc w:val="center"/>
              <w:rPr>
                <w:b/>
                <w:bCs/>
                <w:sz w:val="18"/>
                <w:szCs w:val="18"/>
              </w:rPr>
            </w:pPr>
            <w:r w:rsidRPr="00C716E6">
              <w:rPr>
                <w:b/>
                <w:bCs/>
                <w:sz w:val="18"/>
                <w:szCs w:val="18"/>
              </w:rPr>
              <w:t>0</w:t>
            </w:r>
          </w:p>
        </w:tc>
        <w:tc>
          <w:tcPr>
            <w:tcW w:w="4961" w:type="dxa"/>
            <w:vAlign w:val="center"/>
          </w:tcPr>
          <w:p w:rsidR="008C1FF6" w:rsidRPr="00C716E6" w:rsidRDefault="008C1FF6" w:rsidP="002F0622">
            <w:pPr>
              <w:jc w:val="center"/>
              <w:rPr>
                <w:b/>
                <w:bCs/>
                <w:sz w:val="18"/>
                <w:szCs w:val="18"/>
              </w:rPr>
            </w:pPr>
          </w:p>
        </w:tc>
      </w:tr>
      <w:tr w:rsidR="008C1FF6" w:rsidRPr="00C716E6" w:rsidTr="002F0622">
        <w:tc>
          <w:tcPr>
            <w:tcW w:w="3828" w:type="dxa"/>
          </w:tcPr>
          <w:p w:rsidR="008C1FF6" w:rsidRPr="00C716E6" w:rsidRDefault="008C1FF6" w:rsidP="002F0622">
            <w:pPr>
              <w:pStyle w:val="Tabulkatext"/>
              <w:jc w:val="both"/>
              <w:rPr>
                <w:rFonts w:cs="Arial"/>
                <w:sz w:val="16"/>
                <w:szCs w:val="16"/>
              </w:rPr>
            </w:pPr>
            <w:r w:rsidRPr="00C716E6">
              <w:t>4.2 Zlepšovat stav a ekologické funkce vodních útvarů, zvyšovat retenční schopnost území</w:t>
            </w:r>
          </w:p>
        </w:tc>
        <w:tc>
          <w:tcPr>
            <w:tcW w:w="709" w:type="dxa"/>
            <w:vAlign w:val="center"/>
          </w:tcPr>
          <w:p w:rsidR="008C1FF6" w:rsidRPr="00C716E6" w:rsidRDefault="008C1FF6" w:rsidP="002F0622">
            <w:pPr>
              <w:jc w:val="center"/>
              <w:rPr>
                <w:b/>
                <w:bCs/>
                <w:sz w:val="18"/>
                <w:szCs w:val="18"/>
              </w:rPr>
            </w:pPr>
            <w:r w:rsidRPr="00C716E6">
              <w:rPr>
                <w:b/>
                <w:bCs/>
                <w:sz w:val="18"/>
                <w:szCs w:val="18"/>
              </w:rPr>
              <w:t>0</w:t>
            </w:r>
          </w:p>
        </w:tc>
        <w:tc>
          <w:tcPr>
            <w:tcW w:w="4961" w:type="dxa"/>
            <w:vAlign w:val="center"/>
          </w:tcPr>
          <w:p w:rsidR="008C1FF6" w:rsidRPr="00C716E6" w:rsidRDefault="008C1FF6" w:rsidP="002F0622">
            <w:pPr>
              <w:jc w:val="center"/>
              <w:rPr>
                <w:b/>
                <w:bCs/>
                <w:sz w:val="18"/>
                <w:szCs w:val="18"/>
              </w:rPr>
            </w:pPr>
          </w:p>
        </w:tc>
      </w:tr>
      <w:tr w:rsidR="008C1FF6" w:rsidRPr="00C716E6" w:rsidTr="002F0622">
        <w:tc>
          <w:tcPr>
            <w:tcW w:w="3828" w:type="dxa"/>
          </w:tcPr>
          <w:p w:rsidR="008C1FF6" w:rsidRPr="00C716E6" w:rsidRDefault="008C1FF6" w:rsidP="002F0622">
            <w:pPr>
              <w:pStyle w:val="Tabulkatext"/>
              <w:jc w:val="both"/>
              <w:rPr>
                <w:rFonts w:cs="Arial"/>
                <w:sz w:val="16"/>
                <w:szCs w:val="16"/>
              </w:rPr>
            </w:pPr>
            <w:r w:rsidRPr="00C716E6">
              <w:t>5.1 Podporovat ekologicky šetrné formy dopravy</w:t>
            </w:r>
          </w:p>
        </w:tc>
        <w:tc>
          <w:tcPr>
            <w:tcW w:w="709" w:type="dxa"/>
            <w:vAlign w:val="center"/>
          </w:tcPr>
          <w:p w:rsidR="008C1FF6" w:rsidRPr="00C716E6" w:rsidRDefault="008C1FF6" w:rsidP="002F0622">
            <w:pPr>
              <w:jc w:val="center"/>
              <w:rPr>
                <w:b/>
                <w:bCs/>
                <w:sz w:val="18"/>
                <w:szCs w:val="18"/>
              </w:rPr>
            </w:pPr>
            <w:r w:rsidRPr="00C716E6">
              <w:rPr>
                <w:b/>
                <w:bCs/>
                <w:sz w:val="18"/>
                <w:szCs w:val="18"/>
              </w:rPr>
              <w:t>0</w:t>
            </w:r>
          </w:p>
        </w:tc>
        <w:tc>
          <w:tcPr>
            <w:tcW w:w="4961" w:type="dxa"/>
            <w:vAlign w:val="center"/>
          </w:tcPr>
          <w:p w:rsidR="008C1FF6" w:rsidRPr="00C716E6" w:rsidRDefault="008C1FF6" w:rsidP="002F0622">
            <w:pPr>
              <w:jc w:val="center"/>
              <w:rPr>
                <w:b/>
                <w:bCs/>
                <w:sz w:val="18"/>
                <w:szCs w:val="18"/>
              </w:rPr>
            </w:pPr>
          </w:p>
        </w:tc>
      </w:tr>
      <w:tr w:rsidR="008C1FF6" w:rsidRPr="00C716E6" w:rsidTr="002F0622">
        <w:tc>
          <w:tcPr>
            <w:tcW w:w="3828" w:type="dxa"/>
          </w:tcPr>
          <w:p w:rsidR="008C1FF6" w:rsidRPr="00C716E6" w:rsidRDefault="008C1FF6" w:rsidP="002F0622">
            <w:pPr>
              <w:pStyle w:val="Tabulkatext"/>
              <w:jc w:val="both"/>
              <w:rPr>
                <w:rFonts w:cs="Arial"/>
                <w:sz w:val="16"/>
                <w:szCs w:val="16"/>
              </w:rPr>
            </w:pPr>
            <w:proofErr w:type="gramStart"/>
            <w:r w:rsidRPr="00C716E6">
              <w:t>6.1  Podporovat</w:t>
            </w:r>
            <w:proofErr w:type="gramEnd"/>
            <w:r w:rsidRPr="00C716E6">
              <w:t xml:space="preserve"> environmentálně šetrné formy rekreace a zdravý životní styl</w:t>
            </w:r>
          </w:p>
        </w:tc>
        <w:tc>
          <w:tcPr>
            <w:tcW w:w="709" w:type="dxa"/>
            <w:vAlign w:val="center"/>
          </w:tcPr>
          <w:p w:rsidR="008C1FF6" w:rsidRPr="00C716E6" w:rsidRDefault="008C1FF6" w:rsidP="002F0622">
            <w:pPr>
              <w:jc w:val="center"/>
              <w:rPr>
                <w:b/>
                <w:bCs/>
                <w:sz w:val="18"/>
                <w:szCs w:val="18"/>
              </w:rPr>
            </w:pPr>
            <w:r w:rsidRPr="00C716E6">
              <w:rPr>
                <w:b/>
                <w:bCs/>
                <w:sz w:val="18"/>
                <w:szCs w:val="18"/>
              </w:rPr>
              <w:t>0</w:t>
            </w:r>
          </w:p>
        </w:tc>
        <w:tc>
          <w:tcPr>
            <w:tcW w:w="4961" w:type="dxa"/>
            <w:vAlign w:val="center"/>
          </w:tcPr>
          <w:p w:rsidR="008C1FF6" w:rsidRPr="00C716E6" w:rsidRDefault="008C1FF6" w:rsidP="002F0622">
            <w:pPr>
              <w:jc w:val="center"/>
              <w:rPr>
                <w:b/>
                <w:bCs/>
                <w:sz w:val="18"/>
                <w:szCs w:val="18"/>
              </w:rPr>
            </w:pPr>
          </w:p>
        </w:tc>
      </w:tr>
      <w:tr w:rsidR="008C1FF6" w:rsidRPr="00C716E6" w:rsidTr="002F0622">
        <w:tc>
          <w:tcPr>
            <w:tcW w:w="3828" w:type="dxa"/>
          </w:tcPr>
          <w:p w:rsidR="008C1FF6" w:rsidRPr="00C716E6" w:rsidRDefault="008C1FF6" w:rsidP="002F0622">
            <w:pPr>
              <w:pStyle w:val="Tabulkatext"/>
              <w:jc w:val="both"/>
              <w:rPr>
                <w:rFonts w:cs="Arial"/>
                <w:sz w:val="16"/>
                <w:szCs w:val="16"/>
              </w:rPr>
            </w:pPr>
            <w:r w:rsidRPr="00C716E6">
              <w:t xml:space="preserve">7.1 Omezovat množství a zvýšit energetické a materiálové využívání odpadů, snižovat spotřebu neobnovitelných zdrojů </w:t>
            </w:r>
          </w:p>
        </w:tc>
        <w:tc>
          <w:tcPr>
            <w:tcW w:w="709" w:type="dxa"/>
            <w:vAlign w:val="center"/>
          </w:tcPr>
          <w:p w:rsidR="008C1FF6" w:rsidRPr="00C716E6" w:rsidRDefault="008C1FF6" w:rsidP="002F0622">
            <w:pPr>
              <w:jc w:val="center"/>
              <w:rPr>
                <w:b/>
                <w:bCs/>
                <w:sz w:val="18"/>
                <w:szCs w:val="18"/>
              </w:rPr>
            </w:pPr>
            <w:r w:rsidRPr="00C716E6">
              <w:rPr>
                <w:b/>
                <w:bCs/>
                <w:sz w:val="18"/>
                <w:szCs w:val="18"/>
              </w:rPr>
              <w:t>0</w:t>
            </w:r>
          </w:p>
        </w:tc>
        <w:tc>
          <w:tcPr>
            <w:tcW w:w="4961" w:type="dxa"/>
            <w:vAlign w:val="center"/>
          </w:tcPr>
          <w:p w:rsidR="008C1FF6" w:rsidRPr="00C716E6" w:rsidRDefault="008C1FF6" w:rsidP="002F0622">
            <w:pPr>
              <w:jc w:val="center"/>
              <w:rPr>
                <w:b/>
                <w:bCs/>
                <w:sz w:val="18"/>
                <w:szCs w:val="18"/>
              </w:rPr>
            </w:pPr>
          </w:p>
        </w:tc>
      </w:tr>
      <w:tr w:rsidR="008C1FF6" w:rsidRPr="00C716E6" w:rsidTr="002F0622">
        <w:tc>
          <w:tcPr>
            <w:tcW w:w="3828" w:type="dxa"/>
            <w:vAlign w:val="center"/>
          </w:tcPr>
          <w:p w:rsidR="008C1FF6" w:rsidRPr="00C716E6" w:rsidRDefault="008C1FF6" w:rsidP="002F0622">
            <w:pPr>
              <w:pStyle w:val="Tabulkatext"/>
            </w:pPr>
            <w:r w:rsidRPr="00C716E6">
              <w:t xml:space="preserve">8.1 Snižovat zatížení obyvatelstva hlukem </w:t>
            </w:r>
          </w:p>
        </w:tc>
        <w:tc>
          <w:tcPr>
            <w:tcW w:w="709" w:type="dxa"/>
            <w:vAlign w:val="center"/>
          </w:tcPr>
          <w:p w:rsidR="008C1FF6" w:rsidRPr="00C716E6" w:rsidRDefault="008C1FF6" w:rsidP="002F0622">
            <w:pPr>
              <w:jc w:val="center"/>
              <w:rPr>
                <w:b/>
                <w:bCs/>
                <w:sz w:val="18"/>
                <w:szCs w:val="18"/>
              </w:rPr>
            </w:pPr>
            <w:r w:rsidRPr="00C716E6">
              <w:rPr>
                <w:b/>
                <w:bCs/>
                <w:sz w:val="18"/>
                <w:szCs w:val="18"/>
              </w:rPr>
              <w:t>0</w:t>
            </w:r>
          </w:p>
        </w:tc>
        <w:tc>
          <w:tcPr>
            <w:tcW w:w="4961" w:type="dxa"/>
            <w:vAlign w:val="center"/>
          </w:tcPr>
          <w:p w:rsidR="008C1FF6" w:rsidRPr="00C716E6" w:rsidRDefault="008C1FF6" w:rsidP="002F0622">
            <w:pPr>
              <w:jc w:val="center"/>
              <w:rPr>
                <w:b/>
                <w:bCs/>
                <w:sz w:val="18"/>
                <w:szCs w:val="18"/>
              </w:rPr>
            </w:pPr>
          </w:p>
        </w:tc>
      </w:tr>
      <w:tr w:rsidR="008C1FF6" w:rsidRPr="00C716E6" w:rsidTr="008C1FF6">
        <w:trPr>
          <w:trHeight w:val="473"/>
        </w:trPr>
        <w:tc>
          <w:tcPr>
            <w:tcW w:w="3828" w:type="dxa"/>
            <w:vAlign w:val="center"/>
          </w:tcPr>
          <w:p w:rsidR="008C1FF6" w:rsidRPr="00C716E6" w:rsidRDefault="008C1FF6" w:rsidP="008C1FF6">
            <w:pPr>
              <w:pStyle w:val="Tabulkatext"/>
            </w:pPr>
            <w:r w:rsidRPr="00C716E6">
              <w:t>8.2. Zlepšit kvalitu života obyvatel a sociální determinanty lidského zdraví</w:t>
            </w:r>
          </w:p>
        </w:tc>
        <w:tc>
          <w:tcPr>
            <w:tcW w:w="709" w:type="dxa"/>
            <w:vAlign w:val="center"/>
          </w:tcPr>
          <w:p w:rsidR="008C1FF6" w:rsidRPr="00C716E6" w:rsidRDefault="008C1FF6" w:rsidP="002F0622">
            <w:pPr>
              <w:jc w:val="center"/>
              <w:rPr>
                <w:b/>
                <w:bCs/>
                <w:sz w:val="18"/>
                <w:szCs w:val="18"/>
              </w:rPr>
            </w:pPr>
            <w:r w:rsidRPr="00C716E6">
              <w:rPr>
                <w:b/>
                <w:bCs/>
                <w:sz w:val="18"/>
                <w:szCs w:val="18"/>
              </w:rPr>
              <w:t>0</w:t>
            </w:r>
          </w:p>
        </w:tc>
        <w:tc>
          <w:tcPr>
            <w:tcW w:w="4961" w:type="dxa"/>
            <w:vAlign w:val="center"/>
          </w:tcPr>
          <w:p w:rsidR="008C1FF6" w:rsidRPr="00C716E6" w:rsidRDefault="008C1FF6" w:rsidP="002F0622">
            <w:pPr>
              <w:jc w:val="center"/>
              <w:rPr>
                <w:b/>
                <w:bCs/>
                <w:sz w:val="18"/>
                <w:szCs w:val="18"/>
              </w:rPr>
            </w:pPr>
          </w:p>
        </w:tc>
      </w:tr>
      <w:tr w:rsidR="008C1FF6" w:rsidRPr="00C716E6" w:rsidTr="002F0622">
        <w:tc>
          <w:tcPr>
            <w:tcW w:w="3828" w:type="dxa"/>
            <w:vAlign w:val="center"/>
          </w:tcPr>
          <w:p w:rsidR="008C1FF6" w:rsidRPr="00C716E6" w:rsidRDefault="008C1FF6" w:rsidP="002F0622">
            <w:pPr>
              <w:pStyle w:val="Tabulkatext"/>
            </w:pPr>
            <w:r w:rsidRPr="00C716E6">
              <w:t>8.3 Pomocí prevence chránit životní prostředí a obyvatelstvo před důsledky přírodních a antropogenních krizových situací</w:t>
            </w:r>
          </w:p>
        </w:tc>
        <w:tc>
          <w:tcPr>
            <w:tcW w:w="709" w:type="dxa"/>
            <w:vAlign w:val="center"/>
          </w:tcPr>
          <w:p w:rsidR="008C1FF6" w:rsidRPr="00C716E6" w:rsidRDefault="008C1FF6" w:rsidP="002F0622">
            <w:pPr>
              <w:jc w:val="center"/>
              <w:rPr>
                <w:b/>
                <w:bCs/>
                <w:sz w:val="18"/>
                <w:szCs w:val="18"/>
              </w:rPr>
            </w:pPr>
            <w:r w:rsidRPr="00C716E6">
              <w:rPr>
                <w:b/>
                <w:bCs/>
                <w:sz w:val="18"/>
                <w:szCs w:val="18"/>
              </w:rPr>
              <w:t>0</w:t>
            </w:r>
          </w:p>
        </w:tc>
        <w:tc>
          <w:tcPr>
            <w:tcW w:w="4961" w:type="dxa"/>
            <w:vAlign w:val="center"/>
          </w:tcPr>
          <w:p w:rsidR="008C1FF6" w:rsidRPr="00C716E6" w:rsidRDefault="008C1FF6" w:rsidP="002F0622">
            <w:pPr>
              <w:jc w:val="center"/>
              <w:rPr>
                <w:b/>
                <w:bCs/>
                <w:sz w:val="18"/>
                <w:szCs w:val="18"/>
              </w:rPr>
            </w:pPr>
          </w:p>
        </w:tc>
      </w:tr>
      <w:tr w:rsidR="008C1FF6" w:rsidRPr="00C716E6" w:rsidTr="002F0622">
        <w:tc>
          <w:tcPr>
            <w:tcW w:w="3828" w:type="dxa"/>
          </w:tcPr>
          <w:p w:rsidR="008C1FF6" w:rsidRPr="00C716E6" w:rsidRDefault="008C1FF6" w:rsidP="002F0622">
            <w:pPr>
              <w:pStyle w:val="Tabulkatext"/>
              <w:jc w:val="both"/>
              <w:rPr>
                <w:rFonts w:cs="Arial"/>
                <w:sz w:val="16"/>
                <w:szCs w:val="16"/>
              </w:rPr>
            </w:pPr>
            <w:r w:rsidRPr="00C716E6">
              <w:t>9.1 Posilovat odpovědné chování návštěvníků, poskytovatelů služeb i místních obyvatel k životnímu prostředí, podporovat ekologickou výchovu a vzdělávání</w:t>
            </w:r>
          </w:p>
        </w:tc>
        <w:tc>
          <w:tcPr>
            <w:tcW w:w="709" w:type="dxa"/>
            <w:vAlign w:val="center"/>
          </w:tcPr>
          <w:p w:rsidR="008C1FF6" w:rsidRPr="00C716E6" w:rsidRDefault="008C1FF6" w:rsidP="002F0622">
            <w:pPr>
              <w:jc w:val="center"/>
              <w:rPr>
                <w:b/>
                <w:bCs/>
                <w:sz w:val="18"/>
                <w:szCs w:val="18"/>
              </w:rPr>
            </w:pPr>
            <w:r w:rsidRPr="00C716E6">
              <w:rPr>
                <w:b/>
                <w:bCs/>
                <w:sz w:val="18"/>
                <w:szCs w:val="18"/>
              </w:rPr>
              <w:t>0</w:t>
            </w:r>
          </w:p>
        </w:tc>
        <w:tc>
          <w:tcPr>
            <w:tcW w:w="4961" w:type="dxa"/>
            <w:vAlign w:val="center"/>
          </w:tcPr>
          <w:p w:rsidR="008C1FF6" w:rsidRPr="00C716E6" w:rsidRDefault="008C1FF6" w:rsidP="002F0622">
            <w:pPr>
              <w:jc w:val="center"/>
              <w:rPr>
                <w:b/>
                <w:bCs/>
                <w:sz w:val="18"/>
                <w:szCs w:val="18"/>
              </w:rPr>
            </w:pPr>
          </w:p>
        </w:tc>
      </w:tr>
      <w:tr w:rsidR="003C3F77" w:rsidRPr="00C716E6" w:rsidTr="002F0622">
        <w:tc>
          <w:tcPr>
            <w:tcW w:w="9498" w:type="dxa"/>
            <w:gridSpan w:val="3"/>
            <w:shd w:val="clear" w:color="auto" w:fill="auto"/>
          </w:tcPr>
          <w:p w:rsidR="003C3F77" w:rsidRPr="00C716E6" w:rsidRDefault="003C3F77" w:rsidP="002F0622">
            <w:pPr>
              <w:rPr>
                <w:bCs/>
                <w:sz w:val="18"/>
                <w:szCs w:val="18"/>
              </w:rPr>
            </w:pPr>
            <w:r w:rsidRPr="00C716E6">
              <w:rPr>
                <w:bCs/>
                <w:sz w:val="18"/>
                <w:szCs w:val="18"/>
              </w:rPr>
              <w:t>Návrh reformulace:</w:t>
            </w:r>
          </w:p>
        </w:tc>
      </w:tr>
      <w:tr w:rsidR="003C3F77" w:rsidRPr="00C716E6" w:rsidTr="002F0622">
        <w:trPr>
          <w:trHeight w:val="291"/>
        </w:trPr>
        <w:tc>
          <w:tcPr>
            <w:tcW w:w="9498" w:type="dxa"/>
            <w:gridSpan w:val="3"/>
            <w:shd w:val="clear" w:color="auto" w:fill="auto"/>
          </w:tcPr>
          <w:p w:rsidR="003C3F77" w:rsidRPr="00C716E6" w:rsidRDefault="003C3F77" w:rsidP="002F0622">
            <w:pPr>
              <w:rPr>
                <w:bCs/>
                <w:sz w:val="18"/>
                <w:szCs w:val="18"/>
              </w:rPr>
            </w:pPr>
            <w:r w:rsidRPr="00C716E6">
              <w:rPr>
                <w:bCs/>
                <w:sz w:val="18"/>
                <w:szCs w:val="18"/>
              </w:rPr>
              <w:t>Návrh doplnění:</w:t>
            </w:r>
          </w:p>
        </w:tc>
      </w:tr>
    </w:tbl>
    <w:p w:rsidR="005E2F69" w:rsidRPr="00C716E6" w:rsidRDefault="008C1FF6" w:rsidP="005A5A40">
      <w:r w:rsidRPr="00C716E6">
        <w:t>Jakkoliv je vybudování VRT v údolí Labe z ekologického hlediska sporné a zastávka v Ústí nad Labem i Drážďanech je z hlediska koncepce VRT poměrně nepravděpodobná, návrhy opatření v rámci tohoto cíle mají pouze administrativní a organizační charakter bez přímého dopadu do životního prostředí.</w:t>
      </w:r>
    </w:p>
    <w:p w:rsidR="005E2F69" w:rsidRPr="00C716E6" w:rsidRDefault="005E2F69">
      <w:pPr>
        <w:spacing w:before="0"/>
        <w:jc w:val="left"/>
      </w:pPr>
      <w:r w:rsidRPr="00C716E6">
        <w:br w:type="page"/>
      </w:r>
    </w:p>
    <w:p w:rsidR="005E2F69" w:rsidRPr="00C716E6" w:rsidRDefault="000A2CEC" w:rsidP="005E2F69">
      <w:pPr>
        <w:pStyle w:val="Podnadpis"/>
      </w:pPr>
      <w:r>
        <w:lastRenderedPageBreak/>
        <w:t>Pilíř</w:t>
      </w:r>
      <w:r w:rsidR="005E2F69" w:rsidRPr="00C716E6">
        <w:t xml:space="preserve"> 3: Lidské zdroje, školství a sociální záležitosti</w:t>
      </w:r>
    </w:p>
    <w:p w:rsidR="005E2F69" w:rsidRPr="00C716E6" w:rsidRDefault="005E2F69" w:rsidP="005E2F69">
      <w:pPr>
        <w:rPr>
          <w:b/>
          <w:i/>
          <w:color w:val="000000" w:themeColor="text1"/>
        </w:rPr>
      </w:pPr>
      <w:r w:rsidRPr="00C716E6">
        <w:rPr>
          <w:b/>
          <w:i/>
          <w:color w:val="000000" w:themeColor="text1"/>
        </w:rPr>
        <w:t>Vize: Ústí nad Labem – universitní město se silnou tradicí komunitního plánování, rozvinutou občanskou společností a novou koncepcí sociálního bydlení. Bezpečnější místo se snižující se nezaměstnaností a s flexibilním vzdělávacím systémem.</w:t>
      </w:r>
    </w:p>
    <w:p w:rsidR="005E2F69" w:rsidRPr="00C716E6" w:rsidRDefault="005E2F69" w:rsidP="005E2F69">
      <w:r w:rsidRPr="00C716E6">
        <w:rPr>
          <w:u w:val="single"/>
        </w:rPr>
        <w:t>Komentář zpracovatele</w:t>
      </w:r>
      <w:r w:rsidRPr="00C716E6">
        <w:t xml:space="preserve">: </w:t>
      </w:r>
      <w:r w:rsidR="000A2CEC">
        <w:t>Pilíř</w:t>
      </w:r>
      <w:r w:rsidRPr="00C716E6">
        <w:t xml:space="preserve"> tři </w:t>
      </w:r>
      <w:r w:rsidR="008674B4">
        <w:t>SR ÚNL</w:t>
      </w:r>
      <w:r w:rsidR="00C716E6" w:rsidRPr="00C716E6">
        <w:t xml:space="preserve"> </w:t>
      </w:r>
      <w:r w:rsidRPr="00C716E6">
        <w:t xml:space="preserve">2015-2020 a v rámci </w:t>
      </w:r>
      <w:r w:rsidR="000A2CEC">
        <w:t>něj</w:t>
      </w:r>
      <w:r w:rsidRPr="00C716E6">
        <w:t xml:space="preserve"> formulovaná vize je zaměřena především na sociální pilíř udržitelného rozvoje, rozvoj lidských zdrojů, vzdělanosti a občanské společnosti. Zároveň se zaměřuje na aktivní řešení a prevenci sociálně patologických jevů ve společnosti. Takto koncipovaná priorita a její vize se příznivě odrazí především z hlediska sociálních determinant veřejného zdraví a může se stát rozhodujícím faktorem pro udržení kvalitních mladých obyvatel ve městě a jejich další rozvoj a</w:t>
      </w:r>
      <w:r w:rsidR="00F024C1">
        <w:t xml:space="preserve"> soudržnost</w:t>
      </w:r>
      <w:r w:rsidRPr="00C716E6">
        <w:t xml:space="preserve">. </w:t>
      </w:r>
    </w:p>
    <w:p w:rsidR="005E2F69" w:rsidRPr="00C716E6" w:rsidRDefault="005E2F69" w:rsidP="005A5A40"/>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709"/>
        <w:gridCol w:w="4819"/>
      </w:tblGrid>
      <w:tr w:rsidR="005A5A40" w:rsidRPr="00C716E6" w:rsidTr="005A5A40">
        <w:tc>
          <w:tcPr>
            <w:tcW w:w="9356" w:type="dxa"/>
            <w:gridSpan w:val="3"/>
            <w:shd w:val="clear" w:color="auto" w:fill="E5B8B7"/>
          </w:tcPr>
          <w:p w:rsidR="005A5A40" w:rsidRPr="00C716E6" w:rsidRDefault="005A5A40" w:rsidP="005A5A40">
            <w:pPr>
              <w:overflowPunct w:val="0"/>
              <w:autoSpaceDE w:val="0"/>
              <w:spacing w:after="120"/>
              <w:rPr>
                <w:sz w:val="18"/>
                <w:szCs w:val="18"/>
              </w:rPr>
            </w:pPr>
            <w:r w:rsidRPr="00C716E6">
              <w:rPr>
                <w:sz w:val="18"/>
                <w:szCs w:val="18"/>
              </w:rPr>
              <w:br w:type="page"/>
            </w:r>
            <w:r w:rsidR="000A2CEC">
              <w:rPr>
                <w:rFonts w:cs="Arial"/>
                <w:b/>
                <w:sz w:val="18"/>
                <w:szCs w:val="18"/>
              </w:rPr>
              <w:t>Pilíř</w:t>
            </w:r>
            <w:r w:rsidRPr="00C716E6">
              <w:rPr>
                <w:rFonts w:cs="Arial"/>
                <w:b/>
                <w:sz w:val="18"/>
                <w:szCs w:val="18"/>
              </w:rPr>
              <w:t xml:space="preserve"> 3: </w:t>
            </w:r>
            <w:r w:rsidR="008C1FF6" w:rsidRPr="00C716E6">
              <w:rPr>
                <w:rFonts w:cs="Arial"/>
                <w:b/>
                <w:sz w:val="18"/>
                <w:szCs w:val="18"/>
              </w:rPr>
              <w:t>LIDSKÉ ZDROJE, ŠKOLSTVÍ A SOCIÁLNÍ ZÁLEŽITOSTI</w:t>
            </w:r>
          </w:p>
        </w:tc>
      </w:tr>
      <w:tr w:rsidR="005A5A40" w:rsidRPr="00C716E6" w:rsidTr="005A5A40">
        <w:tc>
          <w:tcPr>
            <w:tcW w:w="9356" w:type="dxa"/>
            <w:gridSpan w:val="3"/>
            <w:shd w:val="clear" w:color="auto" w:fill="BFBFBF"/>
          </w:tcPr>
          <w:p w:rsidR="005A5A40" w:rsidRPr="00C716E6" w:rsidRDefault="002F0622" w:rsidP="008C1FF6">
            <w:pPr>
              <w:rPr>
                <w:b/>
                <w:i/>
                <w:sz w:val="18"/>
                <w:szCs w:val="18"/>
              </w:rPr>
            </w:pPr>
            <w:r w:rsidRPr="00C716E6">
              <w:rPr>
                <w:rFonts w:cs="Arial"/>
                <w:b/>
                <w:bCs/>
                <w:i/>
                <w:sz w:val="18"/>
                <w:szCs w:val="18"/>
              </w:rPr>
              <w:t>Cíl</w:t>
            </w:r>
            <w:r w:rsidR="005A5A40" w:rsidRPr="00C716E6">
              <w:rPr>
                <w:rFonts w:cs="Arial"/>
                <w:b/>
                <w:bCs/>
                <w:i/>
                <w:sz w:val="18"/>
                <w:szCs w:val="18"/>
              </w:rPr>
              <w:t xml:space="preserve"> 3.1: </w:t>
            </w:r>
            <w:r w:rsidR="008C1FF6" w:rsidRPr="00C716E6">
              <w:rPr>
                <w:rFonts w:cs="Arial"/>
                <w:b/>
                <w:bCs/>
                <w:i/>
                <w:iCs/>
                <w:sz w:val="18"/>
                <w:szCs w:val="18"/>
              </w:rPr>
              <w:t>Zlepšit podmínky pro zaměstnanost a podnikání (včetně sociálního podnikání)</w:t>
            </w:r>
          </w:p>
        </w:tc>
      </w:tr>
      <w:tr w:rsidR="008C1FF6" w:rsidRPr="00C716E6" w:rsidTr="002F0622">
        <w:trPr>
          <w:trHeight w:val="755"/>
        </w:trPr>
        <w:tc>
          <w:tcPr>
            <w:tcW w:w="9356" w:type="dxa"/>
            <w:gridSpan w:val="3"/>
            <w:shd w:val="clear" w:color="auto" w:fill="auto"/>
            <w:vAlign w:val="center"/>
          </w:tcPr>
          <w:p w:rsidR="00D944FD" w:rsidRPr="00C716E6" w:rsidRDefault="00D944FD" w:rsidP="008C1FF6">
            <w:pPr>
              <w:suppressAutoHyphens/>
              <w:spacing w:before="0" w:after="120"/>
              <w:rPr>
                <w:sz w:val="18"/>
                <w:szCs w:val="18"/>
              </w:rPr>
            </w:pPr>
          </w:p>
          <w:p w:rsidR="008C1FF6" w:rsidRPr="00C716E6" w:rsidRDefault="008C1FF6" w:rsidP="008C1FF6">
            <w:pPr>
              <w:suppressAutoHyphens/>
              <w:spacing w:before="0" w:after="120"/>
              <w:rPr>
                <w:sz w:val="18"/>
                <w:szCs w:val="18"/>
              </w:rPr>
            </w:pPr>
            <w:r w:rsidRPr="00C716E6">
              <w:rPr>
                <w:sz w:val="18"/>
                <w:szCs w:val="18"/>
              </w:rPr>
              <w:t xml:space="preserve">Podstatným úkolem v rámci tohoto cíle, je zlepšit podmínky pro zaměstnanost a podnikání, vyrovnávat se s měnícími se kritérii a zároveň s rostoucími nároky zaměstnatelnosti, čímž bude dosaženo snižování míry nezaměstnanosti, zvláště se zaměřením na rizikové skupiny obyvatel na trhu práce. </w:t>
            </w:r>
          </w:p>
          <w:p w:rsidR="008C1FF6" w:rsidRPr="00C716E6" w:rsidRDefault="008C1FF6" w:rsidP="008C1FF6">
            <w:pPr>
              <w:suppressAutoHyphens/>
              <w:spacing w:before="0" w:after="120"/>
              <w:rPr>
                <w:sz w:val="18"/>
                <w:szCs w:val="18"/>
              </w:rPr>
            </w:pPr>
            <w:r w:rsidRPr="00C716E6">
              <w:rPr>
                <w:sz w:val="18"/>
                <w:szCs w:val="18"/>
              </w:rPr>
              <w:t xml:space="preserve">Klíčovým záměrem pro naplnění cíle bude vytvářet podmínky pro tvorbu nových pracovních míst a udržení stávajících pracovních míst včetně podpory zaměstnávání absolventů, žen na rodičovské dovolené a lidí nad 50 let. Stěžejní je také vytvoření pracovních míst s vyšší přidanou hodnotou (tj. pro osoby s vyšší kvalifikací) jako jedno z opatření, jak ve městě vzdělanou pracovní sílu udržet. </w:t>
            </w:r>
          </w:p>
          <w:p w:rsidR="008C1FF6" w:rsidRPr="00C716E6" w:rsidRDefault="008C1FF6" w:rsidP="008C1FF6">
            <w:pPr>
              <w:suppressAutoHyphens/>
              <w:spacing w:before="0" w:after="120"/>
              <w:rPr>
                <w:sz w:val="18"/>
                <w:szCs w:val="18"/>
              </w:rPr>
            </w:pPr>
            <w:r w:rsidRPr="00C716E6">
              <w:rPr>
                <w:sz w:val="18"/>
                <w:szCs w:val="18"/>
              </w:rPr>
              <w:t>Město se zaměří na přilákání investorů podporou objektů pro průmyslovou výrobu, obchod a služby, rozvojem měkkých lokalizačních faktorů. Připraví územně-technické podmínky v průmyslových lokalitách přednostně na plochách brownfieldů, vymezené v závazné části schváleného územního plánu města.</w:t>
            </w:r>
          </w:p>
          <w:p w:rsidR="008C1FF6" w:rsidRPr="00C716E6" w:rsidRDefault="008C1FF6" w:rsidP="008C1FF6">
            <w:pPr>
              <w:suppressAutoHyphens/>
              <w:spacing w:before="0" w:after="120"/>
              <w:rPr>
                <w:sz w:val="18"/>
                <w:szCs w:val="18"/>
              </w:rPr>
            </w:pPr>
            <w:r w:rsidRPr="00C716E6">
              <w:rPr>
                <w:sz w:val="18"/>
                <w:szCs w:val="18"/>
              </w:rPr>
              <w:t xml:space="preserve">Podporována bude také organizace a poskytování podmínek pro realizaci profesních fór, podílení se na lepší informovanosti a popularizaci spolupracujících firem a postavení žen a mužů na trhu práce. Ve vazbě na cíl 3.2 dojde také na prohloubení komunikace mezi školami a významnými zaměstnavateli. </w:t>
            </w:r>
          </w:p>
          <w:p w:rsidR="008C1FF6" w:rsidRPr="00C716E6" w:rsidRDefault="008C1FF6" w:rsidP="008C1FF6">
            <w:pPr>
              <w:suppressAutoHyphens/>
              <w:spacing w:before="0" w:after="120"/>
              <w:rPr>
                <w:sz w:val="18"/>
                <w:szCs w:val="18"/>
              </w:rPr>
            </w:pPr>
            <w:r w:rsidRPr="00C716E6">
              <w:rPr>
                <w:sz w:val="18"/>
                <w:szCs w:val="18"/>
              </w:rPr>
              <w:t xml:space="preserve">Ústí nad Labem podpoří rozvoj sociálního podnikání. Zaměřovat se bude především na veřejnou infrastrukturu, asistenci při získávání finančních prostředků, propagaci a sociálně odpovědné veřejné zakázky. </w:t>
            </w:r>
          </w:p>
          <w:p w:rsidR="008C1FF6" w:rsidRPr="00C716E6" w:rsidRDefault="008C1FF6" w:rsidP="008C1FF6">
            <w:pPr>
              <w:suppressAutoHyphens/>
              <w:spacing w:before="0" w:after="120"/>
              <w:rPr>
                <w:sz w:val="18"/>
                <w:szCs w:val="18"/>
              </w:rPr>
            </w:pPr>
            <w:r w:rsidRPr="00C716E6">
              <w:rPr>
                <w:sz w:val="18"/>
                <w:szCs w:val="18"/>
              </w:rPr>
              <w:t xml:space="preserve"> Město se bude podílet také na realizaci nástrojů aktivní politiky zaměstnanosti formou realizací projektů, rozšířením pracovních míst (absolventská místa, VPP, DPČ, atd.). Město podpoří vytváření pracovních míst pro osoby obtížně zaměstnatelné, dlouhodobě nezaměstnané a zdravotně postižené v rámci magistrátu, městských obvodů, příspěvkových organizací a společností města.</w:t>
            </w:r>
          </w:p>
        </w:tc>
      </w:tr>
      <w:tr w:rsidR="005A5A40" w:rsidRPr="00C716E6" w:rsidTr="005A5A40">
        <w:tc>
          <w:tcPr>
            <w:tcW w:w="3828" w:type="dxa"/>
            <w:shd w:val="clear" w:color="auto" w:fill="auto"/>
          </w:tcPr>
          <w:p w:rsidR="005A5A40" w:rsidRPr="00C716E6" w:rsidRDefault="005A5A40" w:rsidP="005A5A40">
            <w:pPr>
              <w:rPr>
                <w:b/>
                <w:sz w:val="18"/>
                <w:szCs w:val="18"/>
              </w:rPr>
            </w:pPr>
          </w:p>
        </w:tc>
        <w:tc>
          <w:tcPr>
            <w:tcW w:w="709" w:type="dxa"/>
            <w:shd w:val="clear" w:color="auto" w:fill="auto"/>
            <w:vAlign w:val="center"/>
          </w:tcPr>
          <w:p w:rsidR="005A5A40" w:rsidRPr="00C716E6" w:rsidRDefault="005A5A40" w:rsidP="005A5A40">
            <w:pPr>
              <w:rPr>
                <w:b/>
                <w:sz w:val="18"/>
                <w:szCs w:val="18"/>
              </w:rPr>
            </w:pPr>
            <w:r w:rsidRPr="00C716E6">
              <w:rPr>
                <w:b/>
                <w:sz w:val="18"/>
                <w:szCs w:val="18"/>
              </w:rPr>
              <w:t>3.1</w:t>
            </w:r>
          </w:p>
        </w:tc>
        <w:tc>
          <w:tcPr>
            <w:tcW w:w="4819" w:type="dxa"/>
            <w:shd w:val="clear" w:color="auto" w:fill="auto"/>
          </w:tcPr>
          <w:p w:rsidR="005A5A40" w:rsidRPr="00C716E6" w:rsidRDefault="005A5A40" w:rsidP="005A5A40">
            <w:pPr>
              <w:rPr>
                <w:b/>
                <w:sz w:val="18"/>
                <w:szCs w:val="18"/>
              </w:rPr>
            </w:pPr>
            <w:r w:rsidRPr="00C716E6">
              <w:rPr>
                <w:b/>
                <w:sz w:val="18"/>
                <w:szCs w:val="18"/>
              </w:rPr>
              <w:t>Komentář</w:t>
            </w:r>
          </w:p>
        </w:tc>
      </w:tr>
      <w:tr w:rsidR="00140259" w:rsidRPr="00C716E6" w:rsidTr="005A5A40">
        <w:trPr>
          <w:trHeight w:val="645"/>
        </w:trPr>
        <w:tc>
          <w:tcPr>
            <w:tcW w:w="3828" w:type="dxa"/>
            <w:shd w:val="clear" w:color="auto" w:fill="auto"/>
          </w:tcPr>
          <w:p w:rsidR="00140259" w:rsidRPr="00C716E6" w:rsidRDefault="00140259" w:rsidP="00833A22">
            <w:pPr>
              <w:pStyle w:val="Tabulkatext"/>
              <w:jc w:val="both"/>
              <w:rPr>
                <w:rFonts w:cs="Arial"/>
                <w:sz w:val="16"/>
                <w:szCs w:val="16"/>
                <w:vertAlign w:val="subscript"/>
              </w:rPr>
            </w:pPr>
            <w:r w:rsidRPr="00C716E6">
              <w:t>1.1 Snižovat negativní vlivy rozvoje města na přírodně cenné lokality, zvláště chráněné části přírody a volně žijící druhy živočichů a rostlin</w:t>
            </w:r>
          </w:p>
        </w:tc>
        <w:tc>
          <w:tcPr>
            <w:tcW w:w="709" w:type="dxa"/>
            <w:shd w:val="clear" w:color="auto" w:fill="auto"/>
            <w:vAlign w:val="center"/>
          </w:tcPr>
          <w:p w:rsidR="00140259" w:rsidRPr="00C716E6" w:rsidRDefault="00140259" w:rsidP="005A5A40">
            <w:pPr>
              <w:jc w:val="center"/>
              <w:rPr>
                <w:b/>
                <w:bCs/>
                <w:sz w:val="18"/>
                <w:szCs w:val="18"/>
              </w:rPr>
            </w:pPr>
            <w:r w:rsidRPr="00C716E6">
              <w:rPr>
                <w:b/>
                <w:bCs/>
                <w:sz w:val="18"/>
                <w:szCs w:val="18"/>
              </w:rPr>
              <w:t>0</w:t>
            </w:r>
          </w:p>
        </w:tc>
        <w:tc>
          <w:tcPr>
            <w:tcW w:w="4819" w:type="dxa"/>
            <w:shd w:val="clear" w:color="auto" w:fill="auto"/>
            <w:vAlign w:val="center"/>
          </w:tcPr>
          <w:p w:rsidR="00140259" w:rsidRPr="00C716E6" w:rsidRDefault="00140259" w:rsidP="005A5A40">
            <w:pPr>
              <w:rPr>
                <w:bCs/>
                <w:sz w:val="18"/>
                <w:szCs w:val="18"/>
              </w:rPr>
            </w:pPr>
          </w:p>
        </w:tc>
      </w:tr>
      <w:tr w:rsidR="00140259" w:rsidRPr="00C716E6" w:rsidTr="005A5A40">
        <w:tc>
          <w:tcPr>
            <w:tcW w:w="3828" w:type="dxa"/>
            <w:shd w:val="clear" w:color="auto" w:fill="auto"/>
          </w:tcPr>
          <w:p w:rsidR="00140259" w:rsidRPr="00C716E6" w:rsidRDefault="00140259" w:rsidP="00833A22">
            <w:pPr>
              <w:pStyle w:val="Tabulkatext"/>
              <w:jc w:val="both"/>
              <w:rPr>
                <w:rFonts w:cs="Arial"/>
                <w:sz w:val="16"/>
                <w:szCs w:val="16"/>
              </w:rPr>
            </w:pPr>
            <w:r w:rsidRPr="00C716E6">
              <w:t>1.2 Chránit krajinný ráz a kulturní i přírodní dědictví</w:t>
            </w:r>
          </w:p>
        </w:tc>
        <w:tc>
          <w:tcPr>
            <w:tcW w:w="709" w:type="dxa"/>
            <w:shd w:val="clear" w:color="auto" w:fill="auto"/>
            <w:vAlign w:val="center"/>
          </w:tcPr>
          <w:p w:rsidR="00140259" w:rsidRPr="00C716E6" w:rsidRDefault="00140259" w:rsidP="005A5A40">
            <w:pPr>
              <w:jc w:val="center"/>
              <w:rPr>
                <w:b/>
                <w:bCs/>
                <w:sz w:val="18"/>
                <w:szCs w:val="18"/>
              </w:rPr>
            </w:pPr>
            <w:r w:rsidRPr="00C716E6">
              <w:rPr>
                <w:b/>
                <w:bCs/>
                <w:sz w:val="18"/>
                <w:szCs w:val="18"/>
              </w:rPr>
              <w:t>0</w:t>
            </w:r>
          </w:p>
        </w:tc>
        <w:tc>
          <w:tcPr>
            <w:tcW w:w="4819" w:type="dxa"/>
            <w:shd w:val="clear" w:color="auto" w:fill="auto"/>
            <w:vAlign w:val="center"/>
          </w:tcPr>
          <w:p w:rsidR="00140259" w:rsidRPr="00C716E6" w:rsidRDefault="00140259" w:rsidP="005A5A40">
            <w:pPr>
              <w:rPr>
                <w:bCs/>
                <w:sz w:val="18"/>
                <w:szCs w:val="18"/>
              </w:rPr>
            </w:pPr>
          </w:p>
        </w:tc>
      </w:tr>
      <w:tr w:rsidR="00140259" w:rsidRPr="00C716E6" w:rsidTr="005A5A40">
        <w:tc>
          <w:tcPr>
            <w:tcW w:w="3828" w:type="dxa"/>
            <w:shd w:val="clear" w:color="auto" w:fill="auto"/>
          </w:tcPr>
          <w:p w:rsidR="00140259" w:rsidRPr="00C716E6" w:rsidRDefault="00140259" w:rsidP="00833A22">
            <w:pPr>
              <w:pStyle w:val="Tabulkatext"/>
              <w:jc w:val="both"/>
              <w:rPr>
                <w:rFonts w:cs="Arial"/>
                <w:sz w:val="16"/>
                <w:szCs w:val="16"/>
              </w:rPr>
            </w:pPr>
            <w:r w:rsidRPr="00C716E6">
              <w:t>2.1 Omezit zábory a degradaci půdy</w:t>
            </w:r>
          </w:p>
        </w:tc>
        <w:tc>
          <w:tcPr>
            <w:tcW w:w="709" w:type="dxa"/>
            <w:shd w:val="clear" w:color="auto" w:fill="auto"/>
            <w:vAlign w:val="center"/>
          </w:tcPr>
          <w:p w:rsidR="00140259" w:rsidRPr="00C716E6" w:rsidRDefault="00140259" w:rsidP="005A5A40">
            <w:pPr>
              <w:jc w:val="center"/>
              <w:rPr>
                <w:b/>
                <w:bCs/>
                <w:sz w:val="18"/>
                <w:szCs w:val="18"/>
              </w:rPr>
            </w:pPr>
            <w:r w:rsidRPr="00C716E6">
              <w:rPr>
                <w:b/>
                <w:bCs/>
                <w:sz w:val="18"/>
                <w:szCs w:val="18"/>
              </w:rPr>
              <w:t>0</w:t>
            </w:r>
          </w:p>
        </w:tc>
        <w:tc>
          <w:tcPr>
            <w:tcW w:w="4819" w:type="dxa"/>
            <w:shd w:val="clear" w:color="auto" w:fill="auto"/>
            <w:vAlign w:val="center"/>
          </w:tcPr>
          <w:p w:rsidR="00140259" w:rsidRPr="00C716E6" w:rsidRDefault="00140259" w:rsidP="005A5A40">
            <w:pPr>
              <w:rPr>
                <w:bCs/>
                <w:sz w:val="18"/>
                <w:szCs w:val="18"/>
              </w:rPr>
            </w:pPr>
          </w:p>
        </w:tc>
      </w:tr>
      <w:tr w:rsidR="00140259" w:rsidRPr="00C716E6" w:rsidTr="005A5A40">
        <w:tc>
          <w:tcPr>
            <w:tcW w:w="3828" w:type="dxa"/>
            <w:shd w:val="clear" w:color="auto" w:fill="auto"/>
          </w:tcPr>
          <w:p w:rsidR="00140259" w:rsidRPr="00C716E6" w:rsidRDefault="00140259" w:rsidP="00833A22">
            <w:pPr>
              <w:pStyle w:val="Tabulkatext"/>
              <w:jc w:val="both"/>
              <w:rPr>
                <w:rFonts w:cs="Arial"/>
                <w:sz w:val="16"/>
                <w:szCs w:val="16"/>
              </w:rPr>
            </w:pPr>
            <w:r w:rsidRPr="00C716E6">
              <w:t>2.2 Podporovat využívání brownfields pro rozvojové aktivity</w:t>
            </w:r>
          </w:p>
        </w:tc>
        <w:tc>
          <w:tcPr>
            <w:tcW w:w="709" w:type="dxa"/>
            <w:shd w:val="clear" w:color="auto" w:fill="auto"/>
            <w:vAlign w:val="center"/>
          </w:tcPr>
          <w:p w:rsidR="00140259" w:rsidRPr="00C716E6" w:rsidRDefault="00140259" w:rsidP="005A5A40">
            <w:pPr>
              <w:jc w:val="center"/>
              <w:rPr>
                <w:b/>
                <w:bCs/>
                <w:sz w:val="18"/>
                <w:szCs w:val="18"/>
              </w:rPr>
            </w:pPr>
            <w:r w:rsidRPr="00C716E6">
              <w:rPr>
                <w:b/>
                <w:bCs/>
                <w:sz w:val="18"/>
                <w:szCs w:val="18"/>
              </w:rPr>
              <w:t>0</w:t>
            </w:r>
          </w:p>
        </w:tc>
        <w:tc>
          <w:tcPr>
            <w:tcW w:w="4819" w:type="dxa"/>
            <w:shd w:val="clear" w:color="auto" w:fill="auto"/>
            <w:vAlign w:val="center"/>
          </w:tcPr>
          <w:p w:rsidR="00140259" w:rsidRPr="00C716E6" w:rsidRDefault="00140259" w:rsidP="005A5A40">
            <w:pPr>
              <w:rPr>
                <w:bCs/>
                <w:sz w:val="18"/>
                <w:szCs w:val="18"/>
              </w:rPr>
            </w:pPr>
          </w:p>
        </w:tc>
      </w:tr>
      <w:tr w:rsidR="00140259" w:rsidRPr="00C716E6" w:rsidTr="005A5A40">
        <w:tc>
          <w:tcPr>
            <w:tcW w:w="3828" w:type="dxa"/>
            <w:shd w:val="clear" w:color="auto" w:fill="auto"/>
          </w:tcPr>
          <w:p w:rsidR="00140259" w:rsidRPr="00C716E6" w:rsidRDefault="00140259" w:rsidP="00833A22">
            <w:pPr>
              <w:pStyle w:val="Tabulkatext"/>
              <w:jc w:val="both"/>
              <w:rPr>
                <w:rFonts w:cs="Arial"/>
                <w:sz w:val="16"/>
                <w:szCs w:val="16"/>
              </w:rPr>
            </w:pPr>
            <w:r w:rsidRPr="00C716E6">
              <w:t>3.1 Snižovat emise znečišťujících látek do ovzduší s důrazem na PM</w:t>
            </w:r>
            <w:r w:rsidRPr="004338D7">
              <w:rPr>
                <w:vertAlign w:val="subscript"/>
              </w:rPr>
              <w:t>10</w:t>
            </w:r>
            <w:r w:rsidRPr="00C716E6">
              <w:t xml:space="preserve"> a NOx</w:t>
            </w:r>
          </w:p>
        </w:tc>
        <w:tc>
          <w:tcPr>
            <w:tcW w:w="709" w:type="dxa"/>
            <w:shd w:val="clear" w:color="auto" w:fill="auto"/>
            <w:vAlign w:val="center"/>
          </w:tcPr>
          <w:p w:rsidR="00140259" w:rsidRPr="00C716E6" w:rsidRDefault="00140259" w:rsidP="005A5A40">
            <w:pPr>
              <w:jc w:val="center"/>
              <w:rPr>
                <w:b/>
                <w:bCs/>
                <w:sz w:val="18"/>
                <w:szCs w:val="18"/>
              </w:rPr>
            </w:pPr>
            <w:r w:rsidRPr="00C716E6">
              <w:rPr>
                <w:b/>
                <w:bCs/>
                <w:sz w:val="18"/>
                <w:szCs w:val="18"/>
              </w:rPr>
              <w:t>0</w:t>
            </w:r>
          </w:p>
        </w:tc>
        <w:tc>
          <w:tcPr>
            <w:tcW w:w="4819" w:type="dxa"/>
            <w:shd w:val="clear" w:color="auto" w:fill="auto"/>
            <w:vAlign w:val="center"/>
          </w:tcPr>
          <w:p w:rsidR="00140259" w:rsidRPr="00C716E6" w:rsidRDefault="00140259" w:rsidP="005A5A40">
            <w:pPr>
              <w:rPr>
                <w:bCs/>
                <w:sz w:val="18"/>
                <w:szCs w:val="18"/>
              </w:rPr>
            </w:pPr>
          </w:p>
        </w:tc>
      </w:tr>
      <w:tr w:rsidR="00140259" w:rsidRPr="00C716E6" w:rsidTr="005A5A40">
        <w:tc>
          <w:tcPr>
            <w:tcW w:w="3828" w:type="dxa"/>
            <w:shd w:val="clear" w:color="auto" w:fill="auto"/>
          </w:tcPr>
          <w:p w:rsidR="00140259" w:rsidRPr="00C716E6" w:rsidRDefault="00140259" w:rsidP="00833A22">
            <w:pPr>
              <w:pStyle w:val="Tabulkatext"/>
              <w:jc w:val="both"/>
              <w:rPr>
                <w:rFonts w:cs="Arial"/>
                <w:sz w:val="16"/>
                <w:szCs w:val="16"/>
              </w:rPr>
            </w:pPr>
            <w:r w:rsidRPr="00C716E6">
              <w:t>4.1 Snižovat spotřebu vody, efektivně využívat vodní zdroje</w:t>
            </w:r>
          </w:p>
        </w:tc>
        <w:tc>
          <w:tcPr>
            <w:tcW w:w="709" w:type="dxa"/>
            <w:shd w:val="clear" w:color="auto" w:fill="auto"/>
            <w:vAlign w:val="center"/>
          </w:tcPr>
          <w:p w:rsidR="00140259" w:rsidRPr="00C716E6" w:rsidRDefault="00140259" w:rsidP="005A5A40">
            <w:pPr>
              <w:jc w:val="center"/>
              <w:rPr>
                <w:b/>
                <w:bCs/>
                <w:sz w:val="18"/>
                <w:szCs w:val="18"/>
              </w:rPr>
            </w:pPr>
            <w:r w:rsidRPr="00C716E6">
              <w:rPr>
                <w:b/>
                <w:bCs/>
                <w:sz w:val="18"/>
                <w:szCs w:val="18"/>
              </w:rPr>
              <w:t>0</w:t>
            </w:r>
          </w:p>
        </w:tc>
        <w:tc>
          <w:tcPr>
            <w:tcW w:w="4819" w:type="dxa"/>
            <w:shd w:val="clear" w:color="auto" w:fill="auto"/>
            <w:vAlign w:val="center"/>
          </w:tcPr>
          <w:p w:rsidR="00140259" w:rsidRPr="00C716E6" w:rsidRDefault="00140259" w:rsidP="005A5A40">
            <w:pPr>
              <w:rPr>
                <w:bCs/>
                <w:sz w:val="18"/>
                <w:szCs w:val="18"/>
              </w:rPr>
            </w:pPr>
          </w:p>
        </w:tc>
      </w:tr>
      <w:tr w:rsidR="00140259" w:rsidRPr="00C716E6" w:rsidTr="005A5A40">
        <w:tc>
          <w:tcPr>
            <w:tcW w:w="3828" w:type="dxa"/>
            <w:shd w:val="clear" w:color="auto" w:fill="auto"/>
          </w:tcPr>
          <w:p w:rsidR="00140259" w:rsidRPr="00C716E6" w:rsidRDefault="00140259" w:rsidP="00833A22">
            <w:pPr>
              <w:pStyle w:val="Tabulkatext"/>
              <w:jc w:val="both"/>
              <w:rPr>
                <w:rFonts w:cs="Arial"/>
                <w:sz w:val="16"/>
                <w:szCs w:val="16"/>
              </w:rPr>
            </w:pPr>
            <w:r w:rsidRPr="00C716E6">
              <w:lastRenderedPageBreak/>
              <w:t>4.2 Zlepšovat stav a ekologické funkce vodních útvarů, zvyšovat retenční schopnost území</w:t>
            </w:r>
          </w:p>
        </w:tc>
        <w:tc>
          <w:tcPr>
            <w:tcW w:w="709" w:type="dxa"/>
            <w:shd w:val="clear" w:color="auto" w:fill="auto"/>
            <w:vAlign w:val="center"/>
          </w:tcPr>
          <w:p w:rsidR="00140259" w:rsidRPr="00C716E6" w:rsidRDefault="00140259" w:rsidP="005A5A40">
            <w:pPr>
              <w:jc w:val="center"/>
              <w:rPr>
                <w:b/>
                <w:bCs/>
                <w:sz w:val="18"/>
                <w:szCs w:val="18"/>
              </w:rPr>
            </w:pPr>
            <w:r w:rsidRPr="00C716E6">
              <w:rPr>
                <w:b/>
                <w:bCs/>
                <w:sz w:val="18"/>
                <w:szCs w:val="18"/>
              </w:rPr>
              <w:t>0</w:t>
            </w:r>
          </w:p>
        </w:tc>
        <w:tc>
          <w:tcPr>
            <w:tcW w:w="4819" w:type="dxa"/>
            <w:shd w:val="clear" w:color="auto" w:fill="auto"/>
            <w:vAlign w:val="center"/>
          </w:tcPr>
          <w:p w:rsidR="00140259" w:rsidRPr="00C716E6" w:rsidRDefault="00140259" w:rsidP="005A5A40">
            <w:pPr>
              <w:rPr>
                <w:bCs/>
                <w:sz w:val="18"/>
                <w:szCs w:val="18"/>
              </w:rPr>
            </w:pPr>
          </w:p>
        </w:tc>
      </w:tr>
      <w:tr w:rsidR="00140259" w:rsidRPr="00C716E6" w:rsidTr="005A5A40">
        <w:tc>
          <w:tcPr>
            <w:tcW w:w="3828" w:type="dxa"/>
            <w:shd w:val="clear" w:color="auto" w:fill="auto"/>
          </w:tcPr>
          <w:p w:rsidR="00140259" w:rsidRPr="00C716E6" w:rsidRDefault="00140259" w:rsidP="00833A22">
            <w:pPr>
              <w:pStyle w:val="Tabulkatext"/>
              <w:jc w:val="both"/>
              <w:rPr>
                <w:rFonts w:cs="Arial"/>
                <w:sz w:val="16"/>
                <w:szCs w:val="16"/>
              </w:rPr>
            </w:pPr>
            <w:r w:rsidRPr="00C716E6">
              <w:t>5.1 Podporovat ekologicky šetrné formy dopravy</w:t>
            </w:r>
          </w:p>
        </w:tc>
        <w:tc>
          <w:tcPr>
            <w:tcW w:w="709" w:type="dxa"/>
            <w:shd w:val="clear" w:color="auto" w:fill="auto"/>
            <w:vAlign w:val="center"/>
          </w:tcPr>
          <w:p w:rsidR="00140259" w:rsidRPr="00C716E6" w:rsidRDefault="00140259" w:rsidP="005A5A40">
            <w:pPr>
              <w:jc w:val="center"/>
              <w:rPr>
                <w:b/>
                <w:bCs/>
                <w:sz w:val="18"/>
                <w:szCs w:val="18"/>
              </w:rPr>
            </w:pPr>
            <w:r w:rsidRPr="00C716E6">
              <w:rPr>
                <w:b/>
                <w:bCs/>
                <w:sz w:val="18"/>
                <w:szCs w:val="18"/>
              </w:rPr>
              <w:t>0</w:t>
            </w:r>
          </w:p>
        </w:tc>
        <w:tc>
          <w:tcPr>
            <w:tcW w:w="4819" w:type="dxa"/>
            <w:shd w:val="clear" w:color="auto" w:fill="auto"/>
            <w:vAlign w:val="center"/>
          </w:tcPr>
          <w:p w:rsidR="00140259" w:rsidRPr="00C716E6" w:rsidRDefault="00140259" w:rsidP="005A5A40">
            <w:pPr>
              <w:rPr>
                <w:bCs/>
                <w:sz w:val="18"/>
                <w:szCs w:val="18"/>
              </w:rPr>
            </w:pPr>
          </w:p>
        </w:tc>
      </w:tr>
      <w:tr w:rsidR="00140259" w:rsidRPr="00C716E6" w:rsidTr="005A5A40">
        <w:tc>
          <w:tcPr>
            <w:tcW w:w="3828" w:type="dxa"/>
            <w:shd w:val="clear" w:color="auto" w:fill="auto"/>
          </w:tcPr>
          <w:p w:rsidR="00140259" w:rsidRPr="00C716E6" w:rsidRDefault="00140259" w:rsidP="00833A22">
            <w:pPr>
              <w:pStyle w:val="Tabulkatext"/>
              <w:jc w:val="both"/>
              <w:rPr>
                <w:rFonts w:cs="Arial"/>
                <w:sz w:val="16"/>
                <w:szCs w:val="16"/>
              </w:rPr>
            </w:pPr>
            <w:proofErr w:type="gramStart"/>
            <w:r w:rsidRPr="00C716E6">
              <w:t>6.1  Podporovat</w:t>
            </w:r>
            <w:proofErr w:type="gramEnd"/>
            <w:r w:rsidRPr="00C716E6">
              <w:t xml:space="preserve"> environmentálně šetrné formy rekreace a zdravý životní styl</w:t>
            </w:r>
          </w:p>
        </w:tc>
        <w:tc>
          <w:tcPr>
            <w:tcW w:w="709" w:type="dxa"/>
            <w:shd w:val="clear" w:color="auto" w:fill="auto"/>
            <w:vAlign w:val="center"/>
          </w:tcPr>
          <w:p w:rsidR="00140259" w:rsidRPr="00C716E6" w:rsidRDefault="00140259" w:rsidP="005A5A40">
            <w:pPr>
              <w:jc w:val="center"/>
              <w:rPr>
                <w:b/>
                <w:bCs/>
                <w:sz w:val="18"/>
                <w:szCs w:val="18"/>
              </w:rPr>
            </w:pPr>
            <w:r w:rsidRPr="00C716E6">
              <w:rPr>
                <w:b/>
                <w:bCs/>
                <w:sz w:val="18"/>
                <w:szCs w:val="18"/>
              </w:rPr>
              <w:t>0</w:t>
            </w:r>
          </w:p>
        </w:tc>
        <w:tc>
          <w:tcPr>
            <w:tcW w:w="4819" w:type="dxa"/>
            <w:shd w:val="clear" w:color="auto" w:fill="auto"/>
            <w:vAlign w:val="center"/>
          </w:tcPr>
          <w:p w:rsidR="00140259" w:rsidRPr="00C716E6" w:rsidRDefault="00140259" w:rsidP="005A5A40">
            <w:pPr>
              <w:rPr>
                <w:bCs/>
                <w:sz w:val="18"/>
                <w:szCs w:val="18"/>
              </w:rPr>
            </w:pPr>
          </w:p>
        </w:tc>
      </w:tr>
      <w:tr w:rsidR="00140259" w:rsidRPr="00C716E6" w:rsidTr="005A5A40">
        <w:tc>
          <w:tcPr>
            <w:tcW w:w="3828" w:type="dxa"/>
            <w:shd w:val="clear" w:color="auto" w:fill="auto"/>
          </w:tcPr>
          <w:p w:rsidR="00140259" w:rsidRPr="00C716E6" w:rsidRDefault="0025149F" w:rsidP="00833A22">
            <w:pPr>
              <w:pStyle w:val="Tabulkatext"/>
              <w:jc w:val="both"/>
              <w:rPr>
                <w:rFonts w:cs="Arial"/>
                <w:sz w:val="16"/>
                <w:szCs w:val="16"/>
              </w:rPr>
            </w:pPr>
            <w:r w:rsidRPr="00C716E6">
              <w:t xml:space="preserve">7.1 Omezovat množství a zvýšit energetické a materiálové využívání odpadů, snižovat spotřebu neobnovitelných zdrojů </w:t>
            </w:r>
          </w:p>
        </w:tc>
        <w:tc>
          <w:tcPr>
            <w:tcW w:w="709" w:type="dxa"/>
            <w:shd w:val="clear" w:color="auto" w:fill="auto"/>
            <w:vAlign w:val="center"/>
          </w:tcPr>
          <w:p w:rsidR="00140259" w:rsidRPr="00C716E6" w:rsidRDefault="00140259" w:rsidP="005A5A40">
            <w:pPr>
              <w:jc w:val="center"/>
              <w:rPr>
                <w:b/>
                <w:bCs/>
                <w:sz w:val="18"/>
                <w:szCs w:val="18"/>
              </w:rPr>
            </w:pPr>
            <w:r w:rsidRPr="00C716E6">
              <w:rPr>
                <w:b/>
                <w:bCs/>
                <w:sz w:val="18"/>
                <w:szCs w:val="18"/>
              </w:rPr>
              <w:t>0</w:t>
            </w:r>
          </w:p>
        </w:tc>
        <w:tc>
          <w:tcPr>
            <w:tcW w:w="4819" w:type="dxa"/>
            <w:shd w:val="clear" w:color="auto" w:fill="auto"/>
            <w:vAlign w:val="center"/>
          </w:tcPr>
          <w:p w:rsidR="00140259" w:rsidRPr="00C716E6" w:rsidRDefault="00140259" w:rsidP="005A5A40">
            <w:pPr>
              <w:rPr>
                <w:bCs/>
                <w:sz w:val="18"/>
                <w:szCs w:val="18"/>
              </w:rPr>
            </w:pPr>
          </w:p>
        </w:tc>
      </w:tr>
      <w:tr w:rsidR="00140259" w:rsidRPr="00C716E6" w:rsidTr="00833A22">
        <w:tc>
          <w:tcPr>
            <w:tcW w:w="3828" w:type="dxa"/>
            <w:shd w:val="clear" w:color="auto" w:fill="auto"/>
            <w:vAlign w:val="center"/>
          </w:tcPr>
          <w:p w:rsidR="00140259" w:rsidRPr="00C716E6" w:rsidRDefault="00140259" w:rsidP="00833A22">
            <w:pPr>
              <w:pStyle w:val="Tabulkatext"/>
            </w:pPr>
            <w:r w:rsidRPr="00C716E6">
              <w:t xml:space="preserve">8.1 Snižovat zatížení obyvatelstva hlukem </w:t>
            </w:r>
          </w:p>
        </w:tc>
        <w:tc>
          <w:tcPr>
            <w:tcW w:w="709" w:type="dxa"/>
            <w:shd w:val="clear" w:color="auto" w:fill="auto"/>
            <w:vAlign w:val="center"/>
          </w:tcPr>
          <w:p w:rsidR="00140259" w:rsidRPr="00C716E6" w:rsidRDefault="00140259" w:rsidP="005A5A40">
            <w:pPr>
              <w:jc w:val="center"/>
              <w:rPr>
                <w:b/>
                <w:bCs/>
                <w:sz w:val="18"/>
                <w:szCs w:val="18"/>
              </w:rPr>
            </w:pPr>
            <w:r w:rsidRPr="00C716E6">
              <w:rPr>
                <w:b/>
                <w:bCs/>
                <w:sz w:val="18"/>
                <w:szCs w:val="18"/>
              </w:rPr>
              <w:t>0</w:t>
            </w:r>
          </w:p>
        </w:tc>
        <w:tc>
          <w:tcPr>
            <w:tcW w:w="4819" w:type="dxa"/>
            <w:shd w:val="clear" w:color="auto" w:fill="auto"/>
            <w:vAlign w:val="center"/>
          </w:tcPr>
          <w:p w:rsidR="00140259" w:rsidRPr="00C716E6" w:rsidRDefault="00140259" w:rsidP="005A5A40">
            <w:pPr>
              <w:rPr>
                <w:bCs/>
                <w:sz w:val="18"/>
                <w:szCs w:val="18"/>
              </w:rPr>
            </w:pPr>
          </w:p>
        </w:tc>
      </w:tr>
      <w:tr w:rsidR="00140259" w:rsidRPr="00C716E6" w:rsidTr="00833A22">
        <w:tc>
          <w:tcPr>
            <w:tcW w:w="3828" w:type="dxa"/>
            <w:shd w:val="clear" w:color="auto" w:fill="auto"/>
            <w:vAlign w:val="center"/>
          </w:tcPr>
          <w:p w:rsidR="00140259" w:rsidRPr="00C716E6" w:rsidRDefault="00140259" w:rsidP="00833A22">
            <w:pPr>
              <w:pStyle w:val="Tabulkatext"/>
            </w:pPr>
            <w:r w:rsidRPr="00C716E6">
              <w:t>8.2. Zlepšit kvalitu života obyvatel a sociální determinanty lidského zdraví</w:t>
            </w:r>
          </w:p>
          <w:p w:rsidR="00140259" w:rsidRPr="00C716E6" w:rsidRDefault="00140259" w:rsidP="00833A22">
            <w:pPr>
              <w:pStyle w:val="Tabulkatext"/>
            </w:pPr>
          </w:p>
        </w:tc>
        <w:tc>
          <w:tcPr>
            <w:tcW w:w="709" w:type="dxa"/>
            <w:shd w:val="clear" w:color="auto" w:fill="auto"/>
            <w:vAlign w:val="center"/>
          </w:tcPr>
          <w:p w:rsidR="00140259" w:rsidRPr="00C716E6" w:rsidRDefault="00140259" w:rsidP="005A5A40">
            <w:pPr>
              <w:jc w:val="center"/>
              <w:rPr>
                <w:b/>
                <w:bCs/>
                <w:sz w:val="18"/>
                <w:szCs w:val="18"/>
              </w:rPr>
            </w:pPr>
          </w:p>
        </w:tc>
        <w:tc>
          <w:tcPr>
            <w:tcW w:w="4819" w:type="dxa"/>
            <w:shd w:val="clear" w:color="auto" w:fill="auto"/>
            <w:vAlign w:val="center"/>
          </w:tcPr>
          <w:p w:rsidR="00140259" w:rsidRPr="00C716E6" w:rsidRDefault="00140259" w:rsidP="005A5A40">
            <w:pPr>
              <w:rPr>
                <w:bCs/>
                <w:sz w:val="18"/>
                <w:szCs w:val="18"/>
              </w:rPr>
            </w:pPr>
          </w:p>
        </w:tc>
      </w:tr>
      <w:tr w:rsidR="00140259" w:rsidRPr="00C716E6" w:rsidTr="00833A22">
        <w:tc>
          <w:tcPr>
            <w:tcW w:w="3828" w:type="dxa"/>
            <w:shd w:val="clear" w:color="auto" w:fill="auto"/>
            <w:vAlign w:val="center"/>
          </w:tcPr>
          <w:p w:rsidR="00140259" w:rsidRPr="00C716E6" w:rsidRDefault="00140259" w:rsidP="00833A22">
            <w:pPr>
              <w:pStyle w:val="Tabulkatext"/>
            </w:pPr>
            <w:r w:rsidRPr="00C716E6">
              <w:t>8.3 Pomocí prevence chránit životní prostředí a obyvatelstvo před důsledky přírodních a antropogenních krizových situací</w:t>
            </w:r>
          </w:p>
        </w:tc>
        <w:tc>
          <w:tcPr>
            <w:tcW w:w="709" w:type="dxa"/>
            <w:shd w:val="clear" w:color="auto" w:fill="auto"/>
            <w:vAlign w:val="center"/>
          </w:tcPr>
          <w:p w:rsidR="00140259" w:rsidRPr="00C716E6" w:rsidRDefault="00140259" w:rsidP="005A5A40">
            <w:pPr>
              <w:jc w:val="center"/>
              <w:rPr>
                <w:b/>
                <w:bCs/>
                <w:sz w:val="18"/>
                <w:szCs w:val="18"/>
              </w:rPr>
            </w:pPr>
          </w:p>
        </w:tc>
        <w:tc>
          <w:tcPr>
            <w:tcW w:w="4819" w:type="dxa"/>
            <w:shd w:val="clear" w:color="auto" w:fill="auto"/>
            <w:vAlign w:val="center"/>
          </w:tcPr>
          <w:p w:rsidR="00140259" w:rsidRPr="00C716E6" w:rsidRDefault="00140259" w:rsidP="005A5A40">
            <w:pPr>
              <w:rPr>
                <w:bCs/>
                <w:sz w:val="18"/>
                <w:szCs w:val="18"/>
              </w:rPr>
            </w:pPr>
          </w:p>
        </w:tc>
      </w:tr>
      <w:tr w:rsidR="00140259" w:rsidRPr="00C716E6" w:rsidTr="005A5A40">
        <w:tc>
          <w:tcPr>
            <w:tcW w:w="3828" w:type="dxa"/>
            <w:shd w:val="clear" w:color="auto" w:fill="auto"/>
          </w:tcPr>
          <w:p w:rsidR="00140259" w:rsidRPr="00C716E6" w:rsidRDefault="00140259" w:rsidP="00833A22">
            <w:pPr>
              <w:pStyle w:val="Tabulkatext"/>
              <w:jc w:val="both"/>
              <w:rPr>
                <w:rFonts w:cs="Arial"/>
                <w:sz w:val="16"/>
                <w:szCs w:val="16"/>
              </w:rPr>
            </w:pPr>
            <w:r w:rsidRPr="00C716E6">
              <w:t>9.1 Posilovat odpovědné chování návštěvníků, poskytovatelů služeb i místních obyvatel k životnímu prostředí, podporovat ekologickou výchovu a vzdělávání</w:t>
            </w:r>
          </w:p>
        </w:tc>
        <w:tc>
          <w:tcPr>
            <w:tcW w:w="709" w:type="dxa"/>
            <w:shd w:val="clear" w:color="auto" w:fill="auto"/>
            <w:vAlign w:val="center"/>
          </w:tcPr>
          <w:p w:rsidR="00140259" w:rsidRPr="00C716E6" w:rsidRDefault="00140259" w:rsidP="005A5A40">
            <w:pPr>
              <w:jc w:val="center"/>
              <w:rPr>
                <w:b/>
                <w:bCs/>
                <w:sz w:val="18"/>
                <w:szCs w:val="18"/>
              </w:rPr>
            </w:pPr>
            <w:r w:rsidRPr="00C716E6">
              <w:rPr>
                <w:b/>
                <w:bCs/>
                <w:sz w:val="18"/>
                <w:szCs w:val="18"/>
              </w:rPr>
              <w:t>0</w:t>
            </w:r>
          </w:p>
        </w:tc>
        <w:tc>
          <w:tcPr>
            <w:tcW w:w="4819" w:type="dxa"/>
            <w:shd w:val="clear" w:color="auto" w:fill="auto"/>
            <w:vAlign w:val="center"/>
          </w:tcPr>
          <w:p w:rsidR="00140259" w:rsidRPr="00C716E6" w:rsidRDefault="00140259" w:rsidP="005A5A40">
            <w:pPr>
              <w:rPr>
                <w:bCs/>
                <w:sz w:val="18"/>
                <w:szCs w:val="18"/>
              </w:rPr>
            </w:pPr>
          </w:p>
        </w:tc>
      </w:tr>
      <w:tr w:rsidR="005A5A40" w:rsidRPr="00C716E6" w:rsidTr="005A5A40">
        <w:tc>
          <w:tcPr>
            <w:tcW w:w="9356" w:type="dxa"/>
            <w:gridSpan w:val="3"/>
            <w:shd w:val="clear" w:color="auto" w:fill="auto"/>
          </w:tcPr>
          <w:p w:rsidR="005A5A40" w:rsidRPr="00C716E6" w:rsidRDefault="005A5A40" w:rsidP="005A5A40">
            <w:pPr>
              <w:rPr>
                <w:bCs/>
                <w:sz w:val="18"/>
                <w:szCs w:val="18"/>
              </w:rPr>
            </w:pPr>
            <w:r w:rsidRPr="00C716E6">
              <w:rPr>
                <w:bCs/>
                <w:sz w:val="18"/>
                <w:szCs w:val="18"/>
              </w:rPr>
              <w:t>Návrh reformulace:</w:t>
            </w:r>
          </w:p>
        </w:tc>
      </w:tr>
      <w:tr w:rsidR="005A5A40" w:rsidRPr="00C716E6" w:rsidTr="005A5A40">
        <w:trPr>
          <w:trHeight w:val="291"/>
        </w:trPr>
        <w:tc>
          <w:tcPr>
            <w:tcW w:w="9356" w:type="dxa"/>
            <w:gridSpan w:val="3"/>
            <w:shd w:val="clear" w:color="auto" w:fill="auto"/>
          </w:tcPr>
          <w:p w:rsidR="005A5A40" w:rsidRPr="00C716E6" w:rsidRDefault="005A5A40" w:rsidP="005A5A40">
            <w:pPr>
              <w:rPr>
                <w:bCs/>
                <w:sz w:val="18"/>
                <w:szCs w:val="18"/>
              </w:rPr>
            </w:pPr>
            <w:r w:rsidRPr="00C716E6">
              <w:rPr>
                <w:bCs/>
                <w:sz w:val="18"/>
                <w:szCs w:val="18"/>
              </w:rPr>
              <w:t>Návrh doplnění:</w:t>
            </w:r>
          </w:p>
        </w:tc>
      </w:tr>
    </w:tbl>
    <w:p w:rsidR="00A7610F" w:rsidRDefault="00A7610F" w:rsidP="005A5A40">
      <w:r w:rsidRPr="00C716E6">
        <w:t>Opatření v rámci cíle</w:t>
      </w:r>
      <w:r w:rsidR="005A5A40" w:rsidRPr="00C716E6">
        <w:t xml:space="preserve"> 3.1 jsou zaměřeny na </w:t>
      </w:r>
      <w:r w:rsidRPr="00C716E6">
        <w:t>politiku nezaměstnanosti</w:t>
      </w:r>
      <w:r w:rsidR="005A5A40" w:rsidRPr="00C716E6">
        <w:t xml:space="preserve"> a jako takové mají převážně managementový charakter bez přímého vztahu vůči sledovaným cílům ochrany životního prostředí a veřejného zdraví. Lze konstatovat, že cíle stanovené v rámci tohoto opatření jsou v souladu s principy ochrany životního prostředí a veřejného zdraví reprezentovanými environmentálními cíli přijatými relevantními strategickými dokumenty vůči </w:t>
      </w:r>
      <w:r w:rsidR="00425D15" w:rsidRPr="00C716E6">
        <w:t>předkládané koncepci</w:t>
      </w:r>
      <w:r w:rsidR="005A5A40" w:rsidRPr="00C716E6">
        <w:t xml:space="preserve">. </w:t>
      </w:r>
    </w:p>
    <w:p w:rsidR="00F024C1" w:rsidRPr="00C716E6" w:rsidRDefault="00F024C1" w:rsidP="005A5A40"/>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709"/>
        <w:gridCol w:w="4819"/>
      </w:tblGrid>
      <w:tr w:rsidR="00A7610F" w:rsidRPr="00C716E6" w:rsidTr="002F0622">
        <w:tc>
          <w:tcPr>
            <w:tcW w:w="9356" w:type="dxa"/>
            <w:gridSpan w:val="3"/>
            <w:shd w:val="clear" w:color="auto" w:fill="E5B8B7"/>
          </w:tcPr>
          <w:p w:rsidR="00A7610F" w:rsidRPr="00C716E6" w:rsidRDefault="00A7610F" w:rsidP="002F0622">
            <w:pPr>
              <w:overflowPunct w:val="0"/>
              <w:autoSpaceDE w:val="0"/>
              <w:spacing w:after="120"/>
              <w:rPr>
                <w:sz w:val="18"/>
                <w:szCs w:val="18"/>
              </w:rPr>
            </w:pPr>
            <w:r w:rsidRPr="00C716E6">
              <w:rPr>
                <w:sz w:val="18"/>
                <w:szCs w:val="18"/>
              </w:rPr>
              <w:br w:type="page"/>
            </w:r>
            <w:r w:rsidR="000A2CEC">
              <w:rPr>
                <w:rFonts w:cs="Arial"/>
                <w:b/>
                <w:sz w:val="18"/>
                <w:szCs w:val="18"/>
              </w:rPr>
              <w:t>Pilíř</w:t>
            </w:r>
            <w:r w:rsidRPr="00C716E6">
              <w:rPr>
                <w:rFonts w:cs="Arial"/>
                <w:b/>
                <w:sz w:val="18"/>
                <w:szCs w:val="18"/>
              </w:rPr>
              <w:t xml:space="preserve"> 3: LIDSKÉ ZDROJE, ŠKOLSTVÍ A SOCIÁLNÍ ZÁLEŽITOSTI</w:t>
            </w:r>
          </w:p>
        </w:tc>
      </w:tr>
      <w:tr w:rsidR="00A7610F" w:rsidRPr="00C716E6" w:rsidTr="002F0622">
        <w:tc>
          <w:tcPr>
            <w:tcW w:w="9356" w:type="dxa"/>
            <w:gridSpan w:val="3"/>
            <w:shd w:val="clear" w:color="auto" w:fill="BFBFBF"/>
          </w:tcPr>
          <w:p w:rsidR="00A7610F" w:rsidRPr="00C716E6" w:rsidRDefault="002F0622" w:rsidP="00A7610F">
            <w:pPr>
              <w:rPr>
                <w:b/>
                <w:i/>
                <w:sz w:val="18"/>
                <w:szCs w:val="18"/>
              </w:rPr>
            </w:pPr>
            <w:r w:rsidRPr="00C716E6">
              <w:rPr>
                <w:rFonts w:cs="Arial"/>
                <w:b/>
                <w:bCs/>
                <w:i/>
                <w:sz w:val="18"/>
                <w:szCs w:val="18"/>
              </w:rPr>
              <w:t>Cíl</w:t>
            </w:r>
            <w:r w:rsidR="00A7610F" w:rsidRPr="00C716E6">
              <w:rPr>
                <w:rFonts w:cs="Arial"/>
                <w:b/>
                <w:bCs/>
                <w:i/>
                <w:sz w:val="18"/>
                <w:szCs w:val="18"/>
              </w:rPr>
              <w:t xml:space="preserve"> 3.2: </w:t>
            </w:r>
            <w:r w:rsidR="00A7610F" w:rsidRPr="00C716E6">
              <w:rPr>
                <w:rFonts w:cs="Arial"/>
                <w:b/>
                <w:bCs/>
                <w:i/>
                <w:iCs/>
                <w:sz w:val="18"/>
                <w:szCs w:val="18"/>
              </w:rPr>
              <w:t>Zlepšit podmínky pro školství, celoživotní a mimoškolní vzdělávání</w:t>
            </w:r>
          </w:p>
        </w:tc>
      </w:tr>
      <w:tr w:rsidR="00A7610F" w:rsidRPr="00C716E6" w:rsidTr="002F0622">
        <w:trPr>
          <w:trHeight w:val="755"/>
        </w:trPr>
        <w:tc>
          <w:tcPr>
            <w:tcW w:w="9356" w:type="dxa"/>
            <w:gridSpan w:val="3"/>
            <w:shd w:val="clear" w:color="auto" w:fill="auto"/>
            <w:vAlign w:val="center"/>
          </w:tcPr>
          <w:p w:rsidR="00A7610F" w:rsidRPr="00C716E6" w:rsidRDefault="00A7610F" w:rsidP="00A7610F">
            <w:pPr>
              <w:suppressAutoHyphens/>
              <w:spacing w:before="0" w:after="120"/>
              <w:rPr>
                <w:sz w:val="18"/>
                <w:szCs w:val="18"/>
              </w:rPr>
            </w:pPr>
            <w:r w:rsidRPr="00C716E6">
              <w:rPr>
                <w:sz w:val="18"/>
                <w:szCs w:val="18"/>
              </w:rPr>
              <w:t xml:space="preserve">Stěžením úkolem je zlepšit podmínky pro vzdělávání a školství, zmenšit podíl žáků předčasně ukončujících školní docházku, propagace technických oborů a zatraktivnění prostředí pro osoby s vysokoškolským vzděláním, pozastavení odlivu „brain </w:t>
            </w:r>
            <w:proofErr w:type="spellStart"/>
            <w:r w:rsidRPr="00C716E6">
              <w:rPr>
                <w:sz w:val="18"/>
                <w:szCs w:val="18"/>
              </w:rPr>
              <w:t>drain</w:t>
            </w:r>
            <w:proofErr w:type="spellEnd"/>
            <w:r w:rsidRPr="00C716E6">
              <w:rPr>
                <w:sz w:val="18"/>
                <w:szCs w:val="18"/>
              </w:rPr>
              <w:t>“, zlepšit podmínky pro uplatnitelnost absolventů.</w:t>
            </w:r>
          </w:p>
          <w:p w:rsidR="00A7610F" w:rsidRPr="00C716E6" w:rsidRDefault="00A7610F" w:rsidP="00A7610F">
            <w:pPr>
              <w:suppressAutoHyphens/>
              <w:spacing w:before="0" w:after="120"/>
              <w:rPr>
                <w:sz w:val="18"/>
                <w:szCs w:val="18"/>
              </w:rPr>
            </w:pPr>
            <w:r w:rsidRPr="00C716E6">
              <w:rPr>
                <w:sz w:val="18"/>
                <w:szCs w:val="18"/>
              </w:rPr>
              <w:t>Klíčovým záměrem pro naplnění cíle bude:</w:t>
            </w:r>
          </w:p>
          <w:p w:rsidR="00A7610F" w:rsidRPr="00C716E6" w:rsidRDefault="00A7610F" w:rsidP="00A7610F">
            <w:pPr>
              <w:suppressAutoHyphens/>
              <w:spacing w:before="0" w:after="120"/>
              <w:ind w:left="318" w:hanging="284"/>
              <w:rPr>
                <w:sz w:val="18"/>
                <w:szCs w:val="18"/>
              </w:rPr>
            </w:pPr>
            <w:r w:rsidRPr="00C716E6">
              <w:rPr>
                <w:sz w:val="18"/>
                <w:szCs w:val="18"/>
              </w:rPr>
              <w:t>•</w:t>
            </w:r>
            <w:r w:rsidRPr="00C716E6">
              <w:rPr>
                <w:sz w:val="18"/>
                <w:szCs w:val="18"/>
              </w:rPr>
              <w:tab/>
              <w:t>vybavenost a infrastruktura MŠ, ZŠ a dalších vzdělávacích a mimoškolních institucí města, vytvoření vhodných prostorů a kapacit;</w:t>
            </w:r>
          </w:p>
          <w:p w:rsidR="00A7610F" w:rsidRPr="00C716E6" w:rsidRDefault="00A7610F" w:rsidP="00A7610F">
            <w:pPr>
              <w:suppressAutoHyphens/>
              <w:spacing w:before="0" w:after="120"/>
              <w:ind w:left="318" w:hanging="284"/>
              <w:rPr>
                <w:sz w:val="18"/>
                <w:szCs w:val="18"/>
              </w:rPr>
            </w:pPr>
            <w:r w:rsidRPr="00C716E6">
              <w:rPr>
                <w:sz w:val="18"/>
                <w:szCs w:val="18"/>
              </w:rPr>
              <w:t>•</w:t>
            </w:r>
            <w:r w:rsidRPr="00C716E6">
              <w:rPr>
                <w:sz w:val="18"/>
                <w:szCs w:val="18"/>
              </w:rPr>
              <w:tab/>
              <w:t>propagace technických oborů zahrnující jejich popularizaci, formou publikací, diskuzních fór, veletrhů</w:t>
            </w:r>
          </w:p>
          <w:p w:rsidR="00A7610F" w:rsidRPr="00C716E6" w:rsidRDefault="00A7610F" w:rsidP="00A7610F">
            <w:pPr>
              <w:suppressAutoHyphens/>
              <w:spacing w:before="0" w:after="120"/>
              <w:ind w:left="318" w:hanging="284"/>
              <w:rPr>
                <w:sz w:val="18"/>
                <w:szCs w:val="18"/>
              </w:rPr>
            </w:pPr>
            <w:r w:rsidRPr="00C716E6">
              <w:rPr>
                <w:sz w:val="18"/>
                <w:szCs w:val="18"/>
              </w:rPr>
              <w:t>•</w:t>
            </w:r>
            <w:r w:rsidRPr="00C716E6">
              <w:rPr>
                <w:sz w:val="18"/>
                <w:szCs w:val="18"/>
              </w:rPr>
              <w:tab/>
              <w:t xml:space="preserve">slaďování rodinného a pracovního života, podpory firemních školek a dětských skupin </w:t>
            </w:r>
          </w:p>
          <w:p w:rsidR="00A7610F" w:rsidRPr="00C716E6" w:rsidRDefault="00A7610F" w:rsidP="00A7610F">
            <w:pPr>
              <w:suppressAutoHyphens/>
              <w:spacing w:before="0" w:after="120"/>
              <w:ind w:left="318" w:hanging="284"/>
              <w:rPr>
                <w:sz w:val="18"/>
                <w:szCs w:val="18"/>
              </w:rPr>
            </w:pPr>
            <w:r w:rsidRPr="00C716E6">
              <w:rPr>
                <w:sz w:val="18"/>
                <w:szCs w:val="18"/>
              </w:rPr>
              <w:t>•</w:t>
            </w:r>
            <w:r w:rsidRPr="00C716E6">
              <w:rPr>
                <w:sz w:val="18"/>
                <w:szCs w:val="18"/>
              </w:rPr>
              <w:tab/>
              <w:t>spolupráce základního, středního školství  spolutvorbou vzdělávacích obsahů reagujících na požadavky zaměstnavatelů a navazujícího typu škol</w:t>
            </w:r>
          </w:p>
          <w:p w:rsidR="00A7610F" w:rsidRPr="00C716E6" w:rsidRDefault="00A7610F" w:rsidP="00A7610F">
            <w:pPr>
              <w:suppressAutoHyphens/>
              <w:spacing w:before="0" w:after="120"/>
              <w:ind w:left="318" w:hanging="284"/>
              <w:rPr>
                <w:sz w:val="18"/>
                <w:szCs w:val="18"/>
              </w:rPr>
            </w:pPr>
            <w:r w:rsidRPr="00C716E6">
              <w:rPr>
                <w:sz w:val="18"/>
                <w:szCs w:val="18"/>
              </w:rPr>
              <w:t>•</w:t>
            </w:r>
            <w:r w:rsidRPr="00C716E6">
              <w:rPr>
                <w:sz w:val="18"/>
                <w:szCs w:val="18"/>
              </w:rPr>
              <w:tab/>
              <w:t>udržení a rozšiřování psychologických služeb pro děti a mládež v oblasti výchovy a vzdělávání formou finančního zajištění prevence předčasného odchodu ze škol, výchovou, vzděláváním a následnými službami</w:t>
            </w:r>
          </w:p>
          <w:p w:rsidR="00A7610F" w:rsidRPr="00C716E6" w:rsidRDefault="00A7610F" w:rsidP="00A7610F">
            <w:pPr>
              <w:suppressAutoHyphens/>
              <w:spacing w:before="0" w:after="120"/>
              <w:ind w:left="318" w:hanging="284"/>
              <w:rPr>
                <w:sz w:val="18"/>
                <w:szCs w:val="18"/>
              </w:rPr>
            </w:pPr>
            <w:r w:rsidRPr="00C716E6">
              <w:rPr>
                <w:sz w:val="18"/>
                <w:szCs w:val="18"/>
              </w:rPr>
              <w:t>•</w:t>
            </w:r>
            <w:r w:rsidRPr="00C716E6">
              <w:rPr>
                <w:sz w:val="18"/>
                <w:szCs w:val="18"/>
              </w:rPr>
              <w:tab/>
              <w:t>vytvářet podmínky materiální, technické i personální pro podporu zájmového vzdělávání a podporu kolektivu.</w:t>
            </w:r>
          </w:p>
        </w:tc>
      </w:tr>
      <w:tr w:rsidR="00A7610F" w:rsidRPr="00C716E6" w:rsidTr="002F0622">
        <w:tc>
          <w:tcPr>
            <w:tcW w:w="3828" w:type="dxa"/>
            <w:shd w:val="clear" w:color="auto" w:fill="auto"/>
          </w:tcPr>
          <w:p w:rsidR="00A7610F" w:rsidRPr="00C716E6" w:rsidRDefault="00A7610F" w:rsidP="002F0622">
            <w:pPr>
              <w:rPr>
                <w:b/>
                <w:sz w:val="18"/>
                <w:szCs w:val="18"/>
              </w:rPr>
            </w:pPr>
          </w:p>
        </w:tc>
        <w:tc>
          <w:tcPr>
            <w:tcW w:w="709" w:type="dxa"/>
            <w:shd w:val="clear" w:color="auto" w:fill="auto"/>
            <w:vAlign w:val="center"/>
          </w:tcPr>
          <w:p w:rsidR="00A7610F" w:rsidRPr="00C716E6" w:rsidRDefault="00A7610F" w:rsidP="002F0622">
            <w:pPr>
              <w:rPr>
                <w:b/>
                <w:sz w:val="18"/>
                <w:szCs w:val="18"/>
              </w:rPr>
            </w:pPr>
            <w:r w:rsidRPr="00C716E6">
              <w:rPr>
                <w:b/>
                <w:sz w:val="18"/>
                <w:szCs w:val="18"/>
              </w:rPr>
              <w:t>3.2</w:t>
            </w:r>
          </w:p>
        </w:tc>
        <w:tc>
          <w:tcPr>
            <w:tcW w:w="4819" w:type="dxa"/>
            <w:shd w:val="clear" w:color="auto" w:fill="auto"/>
          </w:tcPr>
          <w:p w:rsidR="00A7610F" w:rsidRPr="00C716E6" w:rsidRDefault="00A7610F" w:rsidP="002F0622">
            <w:pPr>
              <w:rPr>
                <w:b/>
                <w:sz w:val="18"/>
                <w:szCs w:val="18"/>
              </w:rPr>
            </w:pPr>
            <w:r w:rsidRPr="00C716E6">
              <w:rPr>
                <w:b/>
                <w:sz w:val="18"/>
                <w:szCs w:val="18"/>
              </w:rPr>
              <w:t>Komentář</w:t>
            </w:r>
          </w:p>
        </w:tc>
      </w:tr>
      <w:tr w:rsidR="00A7610F" w:rsidRPr="00C716E6" w:rsidTr="002F0622">
        <w:trPr>
          <w:trHeight w:val="645"/>
        </w:trPr>
        <w:tc>
          <w:tcPr>
            <w:tcW w:w="3828" w:type="dxa"/>
            <w:shd w:val="clear" w:color="auto" w:fill="auto"/>
          </w:tcPr>
          <w:p w:rsidR="00A7610F" w:rsidRPr="00C716E6" w:rsidRDefault="00A7610F" w:rsidP="002F0622">
            <w:pPr>
              <w:pStyle w:val="Tabulkatext"/>
              <w:jc w:val="both"/>
              <w:rPr>
                <w:rFonts w:cs="Arial"/>
                <w:sz w:val="16"/>
                <w:szCs w:val="16"/>
                <w:vertAlign w:val="subscript"/>
              </w:rPr>
            </w:pPr>
            <w:r w:rsidRPr="00C716E6">
              <w:t>1.1 Snižovat negativní vlivy rozvoje města na přírodně cenné lokality, zvláště chráněné části přírody a volně žijící druhy živočichů a rostlin</w:t>
            </w:r>
          </w:p>
        </w:tc>
        <w:tc>
          <w:tcPr>
            <w:tcW w:w="709" w:type="dxa"/>
            <w:shd w:val="clear" w:color="auto" w:fill="auto"/>
            <w:vAlign w:val="center"/>
          </w:tcPr>
          <w:p w:rsidR="00A7610F" w:rsidRPr="00C716E6" w:rsidRDefault="00A7610F" w:rsidP="002F0622">
            <w:pPr>
              <w:jc w:val="center"/>
              <w:rPr>
                <w:b/>
                <w:bCs/>
                <w:sz w:val="18"/>
                <w:szCs w:val="18"/>
              </w:rPr>
            </w:pPr>
            <w:r w:rsidRPr="00C716E6">
              <w:rPr>
                <w:b/>
                <w:bCs/>
                <w:sz w:val="18"/>
                <w:szCs w:val="18"/>
              </w:rPr>
              <w:t>0</w:t>
            </w:r>
          </w:p>
        </w:tc>
        <w:tc>
          <w:tcPr>
            <w:tcW w:w="4819" w:type="dxa"/>
            <w:shd w:val="clear" w:color="auto" w:fill="auto"/>
            <w:vAlign w:val="center"/>
          </w:tcPr>
          <w:p w:rsidR="00A7610F" w:rsidRPr="00C716E6" w:rsidRDefault="00A7610F" w:rsidP="002F0622">
            <w:pPr>
              <w:rPr>
                <w:bCs/>
                <w:sz w:val="18"/>
                <w:szCs w:val="18"/>
              </w:rPr>
            </w:pPr>
          </w:p>
        </w:tc>
      </w:tr>
      <w:tr w:rsidR="00A7610F" w:rsidRPr="00C716E6" w:rsidTr="002F0622">
        <w:tc>
          <w:tcPr>
            <w:tcW w:w="3828" w:type="dxa"/>
            <w:shd w:val="clear" w:color="auto" w:fill="auto"/>
          </w:tcPr>
          <w:p w:rsidR="00A7610F" w:rsidRPr="00C716E6" w:rsidRDefault="00A7610F" w:rsidP="002F0622">
            <w:pPr>
              <w:pStyle w:val="Tabulkatext"/>
              <w:jc w:val="both"/>
              <w:rPr>
                <w:rFonts w:cs="Arial"/>
                <w:sz w:val="16"/>
                <w:szCs w:val="16"/>
              </w:rPr>
            </w:pPr>
            <w:r w:rsidRPr="00C716E6">
              <w:t>1.2 Chránit krajinný ráz a kulturní i přírodní dědictví</w:t>
            </w:r>
          </w:p>
        </w:tc>
        <w:tc>
          <w:tcPr>
            <w:tcW w:w="709" w:type="dxa"/>
            <w:shd w:val="clear" w:color="auto" w:fill="auto"/>
            <w:vAlign w:val="center"/>
          </w:tcPr>
          <w:p w:rsidR="00A7610F" w:rsidRPr="00C716E6" w:rsidRDefault="00A7610F" w:rsidP="002F0622">
            <w:pPr>
              <w:jc w:val="center"/>
              <w:rPr>
                <w:b/>
                <w:bCs/>
                <w:sz w:val="18"/>
                <w:szCs w:val="18"/>
              </w:rPr>
            </w:pPr>
            <w:r w:rsidRPr="00C716E6">
              <w:rPr>
                <w:b/>
                <w:bCs/>
                <w:sz w:val="18"/>
                <w:szCs w:val="18"/>
              </w:rPr>
              <w:t>0</w:t>
            </w:r>
          </w:p>
        </w:tc>
        <w:tc>
          <w:tcPr>
            <w:tcW w:w="4819" w:type="dxa"/>
            <w:shd w:val="clear" w:color="auto" w:fill="auto"/>
            <w:vAlign w:val="center"/>
          </w:tcPr>
          <w:p w:rsidR="00A7610F" w:rsidRPr="00C716E6" w:rsidRDefault="00A7610F" w:rsidP="002F0622">
            <w:pPr>
              <w:rPr>
                <w:bCs/>
                <w:sz w:val="18"/>
                <w:szCs w:val="18"/>
              </w:rPr>
            </w:pPr>
          </w:p>
        </w:tc>
      </w:tr>
      <w:tr w:rsidR="00A7610F" w:rsidRPr="00C716E6" w:rsidTr="002F0622">
        <w:tc>
          <w:tcPr>
            <w:tcW w:w="3828" w:type="dxa"/>
            <w:shd w:val="clear" w:color="auto" w:fill="auto"/>
          </w:tcPr>
          <w:p w:rsidR="00A7610F" w:rsidRPr="00C716E6" w:rsidRDefault="00A7610F" w:rsidP="002F0622">
            <w:pPr>
              <w:pStyle w:val="Tabulkatext"/>
              <w:jc w:val="both"/>
              <w:rPr>
                <w:rFonts w:cs="Arial"/>
                <w:sz w:val="16"/>
                <w:szCs w:val="16"/>
              </w:rPr>
            </w:pPr>
            <w:r w:rsidRPr="00C716E6">
              <w:t>2.1 Omezit zábory a degradaci půdy</w:t>
            </w:r>
          </w:p>
        </w:tc>
        <w:tc>
          <w:tcPr>
            <w:tcW w:w="709" w:type="dxa"/>
            <w:shd w:val="clear" w:color="auto" w:fill="auto"/>
            <w:vAlign w:val="center"/>
          </w:tcPr>
          <w:p w:rsidR="00A7610F" w:rsidRPr="00C716E6" w:rsidRDefault="00A7610F" w:rsidP="002F0622">
            <w:pPr>
              <w:jc w:val="center"/>
              <w:rPr>
                <w:b/>
                <w:bCs/>
                <w:sz w:val="18"/>
                <w:szCs w:val="18"/>
              </w:rPr>
            </w:pPr>
            <w:r w:rsidRPr="00C716E6">
              <w:rPr>
                <w:b/>
                <w:bCs/>
                <w:sz w:val="18"/>
                <w:szCs w:val="18"/>
              </w:rPr>
              <w:t>0</w:t>
            </w:r>
          </w:p>
        </w:tc>
        <w:tc>
          <w:tcPr>
            <w:tcW w:w="4819" w:type="dxa"/>
            <w:shd w:val="clear" w:color="auto" w:fill="auto"/>
            <w:vAlign w:val="center"/>
          </w:tcPr>
          <w:p w:rsidR="00A7610F" w:rsidRPr="00C716E6" w:rsidRDefault="00A7610F" w:rsidP="002F0622">
            <w:pPr>
              <w:rPr>
                <w:bCs/>
                <w:sz w:val="18"/>
                <w:szCs w:val="18"/>
              </w:rPr>
            </w:pPr>
          </w:p>
        </w:tc>
      </w:tr>
      <w:tr w:rsidR="00A7610F" w:rsidRPr="00C716E6" w:rsidTr="002F0622">
        <w:tc>
          <w:tcPr>
            <w:tcW w:w="3828" w:type="dxa"/>
            <w:shd w:val="clear" w:color="auto" w:fill="auto"/>
          </w:tcPr>
          <w:p w:rsidR="00A7610F" w:rsidRPr="00C716E6" w:rsidRDefault="00A7610F" w:rsidP="002F0622">
            <w:pPr>
              <w:pStyle w:val="Tabulkatext"/>
              <w:jc w:val="both"/>
              <w:rPr>
                <w:rFonts w:cs="Arial"/>
                <w:sz w:val="16"/>
                <w:szCs w:val="16"/>
              </w:rPr>
            </w:pPr>
            <w:r w:rsidRPr="00C716E6">
              <w:t>2.2 Podporovat využívání brownfields pro rozvojové aktivity</w:t>
            </w:r>
          </w:p>
        </w:tc>
        <w:tc>
          <w:tcPr>
            <w:tcW w:w="709" w:type="dxa"/>
            <w:shd w:val="clear" w:color="auto" w:fill="auto"/>
            <w:vAlign w:val="center"/>
          </w:tcPr>
          <w:p w:rsidR="00A7610F" w:rsidRPr="00C716E6" w:rsidRDefault="00A7610F" w:rsidP="002F0622">
            <w:pPr>
              <w:jc w:val="center"/>
              <w:rPr>
                <w:b/>
                <w:bCs/>
                <w:sz w:val="18"/>
                <w:szCs w:val="18"/>
              </w:rPr>
            </w:pPr>
            <w:r w:rsidRPr="00C716E6">
              <w:rPr>
                <w:b/>
                <w:bCs/>
                <w:sz w:val="18"/>
                <w:szCs w:val="18"/>
              </w:rPr>
              <w:t>0</w:t>
            </w:r>
          </w:p>
        </w:tc>
        <w:tc>
          <w:tcPr>
            <w:tcW w:w="4819" w:type="dxa"/>
            <w:shd w:val="clear" w:color="auto" w:fill="auto"/>
            <w:vAlign w:val="center"/>
          </w:tcPr>
          <w:p w:rsidR="00A7610F" w:rsidRPr="00C716E6" w:rsidRDefault="00A7610F" w:rsidP="002F0622">
            <w:pPr>
              <w:rPr>
                <w:bCs/>
                <w:sz w:val="18"/>
                <w:szCs w:val="18"/>
              </w:rPr>
            </w:pPr>
          </w:p>
        </w:tc>
      </w:tr>
      <w:tr w:rsidR="00A7610F" w:rsidRPr="00C716E6" w:rsidTr="002F0622">
        <w:tc>
          <w:tcPr>
            <w:tcW w:w="3828" w:type="dxa"/>
            <w:shd w:val="clear" w:color="auto" w:fill="auto"/>
          </w:tcPr>
          <w:p w:rsidR="00A7610F" w:rsidRPr="00C716E6" w:rsidRDefault="00A7610F" w:rsidP="002F0622">
            <w:pPr>
              <w:pStyle w:val="Tabulkatext"/>
              <w:jc w:val="both"/>
              <w:rPr>
                <w:rFonts w:cs="Arial"/>
                <w:sz w:val="16"/>
                <w:szCs w:val="16"/>
              </w:rPr>
            </w:pPr>
            <w:r w:rsidRPr="00C716E6">
              <w:t>3.1 Snižovat emise znečišťujících látek do ovzduší s důrazem na PM</w:t>
            </w:r>
            <w:r w:rsidRPr="004338D7">
              <w:rPr>
                <w:vertAlign w:val="subscript"/>
              </w:rPr>
              <w:t>10</w:t>
            </w:r>
            <w:r w:rsidRPr="00C716E6">
              <w:t xml:space="preserve"> a NOx</w:t>
            </w:r>
          </w:p>
        </w:tc>
        <w:tc>
          <w:tcPr>
            <w:tcW w:w="709" w:type="dxa"/>
            <w:shd w:val="clear" w:color="auto" w:fill="auto"/>
            <w:vAlign w:val="center"/>
          </w:tcPr>
          <w:p w:rsidR="00A7610F" w:rsidRPr="00C716E6" w:rsidRDefault="00A7610F" w:rsidP="002F0622">
            <w:pPr>
              <w:jc w:val="center"/>
              <w:rPr>
                <w:b/>
                <w:bCs/>
                <w:sz w:val="18"/>
                <w:szCs w:val="18"/>
              </w:rPr>
            </w:pPr>
            <w:r w:rsidRPr="00C716E6">
              <w:rPr>
                <w:b/>
                <w:bCs/>
                <w:sz w:val="18"/>
                <w:szCs w:val="18"/>
              </w:rPr>
              <w:t>0</w:t>
            </w:r>
          </w:p>
        </w:tc>
        <w:tc>
          <w:tcPr>
            <w:tcW w:w="4819" w:type="dxa"/>
            <w:shd w:val="clear" w:color="auto" w:fill="auto"/>
            <w:vAlign w:val="center"/>
          </w:tcPr>
          <w:p w:rsidR="00A7610F" w:rsidRPr="00C716E6" w:rsidRDefault="00A7610F" w:rsidP="002F0622">
            <w:pPr>
              <w:rPr>
                <w:bCs/>
                <w:sz w:val="18"/>
                <w:szCs w:val="18"/>
              </w:rPr>
            </w:pPr>
          </w:p>
        </w:tc>
      </w:tr>
      <w:tr w:rsidR="00A7610F" w:rsidRPr="00C716E6" w:rsidTr="002F0622">
        <w:tc>
          <w:tcPr>
            <w:tcW w:w="3828" w:type="dxa"/>
            <w:shd w:val="clear" w:color="auto" w:fill="auto"/>
          </w:tcPr>
          <w:p w:rsidR="00A7610F" w:rsidRPr="00C716E6" w:rsidRDefault="00A7610F" w:rsidP="002F0622">
            <w:pPr>
              <w:pStyle w:val="Tabulkatext"/>
              <w:jc w:val="both"/>
              <w:rPr>
                <w:rFonts w:cs="Arial"/>
                <w:sz w:val="16"/>
                <w:szCs w:val="16"/>
              </w:rPr>
            </w:pPr>
            <w:r w:rsidRPr="00C716E6">
              <w:t>4.1 Snižovat spotřebu vody, efektivně využívat vodní zdroje</w:t>
            </w:r>
          </w:p>
        </w:tc>
        <w:tc>
          <w:tcPr>
            <w:tcW w:w="709" w:type="dxa"/>
            <w:shd w:val="clear" w:color="auto" w:fill="auto"/>
            <w:vAlign w:val="center"/>
          </w:tcPr>
          <w:p w:rsidR="00A7610F" w:rsidRPr="00C716E6" w:rsidRDefault="00A7610F" w:rsidP="002F0622">
            <w:pPr>
              <w:jc w:val="center"/>
              <w:rPr>
                <w:b/>
                <w:bCs/>
                <w:sz w:val="18"/>
                <w:szCs w:val="18"/>
              </w:rPr>
            </w:pPr>
            <w:r w:rsidRPr="00C716E6">
              <w:rPr>
                <w:b/>
                <w:bCs/>
                <w:sz w:val="18"/>
                <w:szCs w:val="18"/>
              </w:rPr>
              <w:t>0</w:t>
            </w:r>
          </w:p>
        </w:tc>
        <w:tc>
          <w:tcPr>
            <w:tcW w:w="4819" w:type="dxa"/>
            <w:shd w:val="clear" w:color="auto" w:fill="auto"/>
            <w:vAlign w:val="center"/>
          </w:tcPr>
          <w:p w:rsidR="00A7610F" w:rsidRPr="00C716E6" w:rsidRDefault="00A7610F" w:rsidP="002F0622">
            <w:pPr>
              <w:rPr>
                <w:bCs/>
                <w:sz w:val="18"/>
                <w:szCs w:val="18"/>
              </w:rPr>
            </w:pPr>
          </w:p>
        </w:tc>
      </w:tr>
      <w:tr w:rsidR="00A7610F" w:rsidRPr="00C716E6" w:rsidTr="002F0622">
        <w:tc>
          <w:tcPr>
            <w:tcW w:w="3828" w:type="dxa"/>
            <w:shd w:val="clear" w:color="auto" w:fill="auto"/>
          </w:tcPr>
          <w:p w:rsidR="00A7610F" w:rsidRPr="00C716E6" w:rsidRDefault="00A7610F" w:rsidP="002F0622">
            <w:pPr>
              <w:pStyle w:val="Tabulkatext"/>
              <w:jc w:val="both"/>
              <w:rPr>
                <w:rFonts w:cs="Arial"/>
                <w:sz w:val="16"/>
                <w:szCs w:val="16"/>
              </w:rPr>
            </w:pPr>
            <w:r w:rsidRPr="00C716E6">
              <w:t>4.2 Zlepšovat stav a ekologické funkce vodních útvarů, zvyšovat retenční schopnost území</w:t>
            </w:r>
          </w:p>
        </w:tc>
        <w:tc>
          <w:tcPr>
            <w:tcW w:w="709" w:type="dxa"/>
            <w:shd w:val="clear" w:color="auto" w:fill="auto"/>
            <w:vAlign w:val="center"/>
          </w:tcPr>
          <w:p w:rsidR="00A7610F" w:rsidRPr="00C716E6" w:rsidRDefault="00A7610F" w:rsidP="002F0622">
            <w:pPr>
              <w:jc w:val="center"/>
              <w:rPr>
                <w:b/>
                <w:bCs/>
                <w:sz w:val="18"/>
                <w:szCs w:val="18"/>
              </w:rPr>
            </w:pPr>
            <w:r w:rsidRPr="00C716E6">
              <w:rPr>
                <w:b/>
                <w:bCs/>
                <w:sz w:val="18"/>
                <w:szCs w:val="18"/>
              </w:rPr>
              <w:t>0</w:t>
            </w:r>
          </w:p>
        </w:tc>
        <w:tc>
          <w:tcPr>
            <w:tcW w:w="4819" w:type="dxa"/>
            <w:shd w:val="clear" w:color="auto" w:fill="auto"/>
            <w:vAlign w:val="center"/>
          </w:tcPr>
          <w:p w:rsidR="00A7610F" w:rsidRPr="00C716E6" w:rsidRDefault="00A7610F" w:rsidP="002F0622">
            <w:pPr>
              <w:rPr>
                <w:bCs/>
                <w:sz w:val="18"/>
                <w:szCs w:val="18"/>
              </w:rPr>
            </w:pPr>
          </w:p>
        </w:tc>
      </w:tr>
      <w:tr w:rsidR="00A7610F" w:rsidRPr="00C716E6" w:rsidTr="002F0622">
        <w:tc>
          <w:tcPr>
            <w:tcW w:w="3828" w:type="dxa"/>
            <w:shd w:val="clear" w:color="auto" w:fill="auto"/>
          </w:tcPr>
          <w:p w:rsidR="00A7610F" w:rsidRPr="00C716E6" w:rsidRDefault="00A7610F" w:rsidP="002F0622">
            <w:pPr>
              <w:pStyle w:val="Tabulkatext"/>
              <w:jc w:val="both"/>
              <w:rPr>
                <w:rFonts w:cs="Arial"/>
                <w:sz w:val="16"/>
                <w:szCs w:val="16"/>
              </w:rPr>
            </w:pPr>
            <w:r w:rsidRPr="00C716E6">
              <w:t>5.1 Podporovat ekologicky šetrné formy dopravy</w:t>
            </w:r>
          </w:p>
        </w:tc>
        <w:tc>
          <w:tcPr>
            <w:tcW w:w="709" w:type="dxa"/>
            <w:shd w:val="clear" w:color="auto" w:fill="auto"/>
            <w:vAlign w:val="center"/>
          </w:tcPr>
          <w:p w:rsidR="00A7610F" w:rsidRPr="00C716E6" w:rsidRDefault="00A7610F" w:rsidP="002F0622">
            <w:pPr>
              <w:jc w:val="center"/>
              <w:rPr>
                <w:b/>
                <w:bCs/>
                <w:sz w:val="18"/>
                <w:szCs w:val="18"/>
              </w:rPr>
            </w:pPr>
            <w:r w:rsidRPr="00C716E6">
              <w:rPr>
                <w:b/>
                <w:bCs/>
                <w:sz w:val="18"/>
                <w:szCs w:val="18"/>
              </w:rPr>
              <w:t>0</w:t>
            </w:r>
          </w:p>
        </w:tc>
        <w:tc>
          <w:tcPr>
            <w:tcW w:w="4819" w:type="dxa"/>
            <w:shd w:val="clear" w:color="auto" w:fill="auto"/>
            <w:vAlign w:val="center"/>
          </w:tcPr>
          <w:p w:rsidR="00A7610F" w:rsidRPr="00C716E6" w:rsidRDefault="00A7610F" w:rsidP="002F0622">
            <w:pPr>
              <w:rPr>
                <w:bCs/>
                <w:sz w:val="18"/>
                <w:szCs w:val="18"/>
              </w:rPr>
            </w:pPr>
          </w:p>
        </w:tc>
      </w:tr>
      <w:tr w:rsidR="00A7610F" w:rsidRPr="00C716E6" w:rsidTr="002F0622">
        <w:tc>
          <w:tcPr>
            <w:tcW w:w="3828" w:type="dxa"/>
            <w:shd w:val="clear" w:color="auto" w:fill="auto"/>
          </w:tcPr>
          <w:p w:rsidR="00A7610F" w:rsidRPr="00C716E6" w:rsidRDefault="00A7610F" w:rsidP="002F0622">
            <w:pPr>
              <w:pStyle w:val="Tabulkatext"/>
              <w:jc w:val="both"/>
              <w:rPr>
                <w:rFonts w:cs="Arial"/>
                <w:sz w:val="16"/>
                <w:szCs w:val="16"/>
              </w:rPr>
            </w:pPr>
            <w:proofErr w:type="gramStart"/>
            <w:r w:rsidRPr="00C716E6">
              <w:t>6.1  Podporovat</w:t>
            </w:r>
            <w:proofErr w:type="gramEnd"/>
            <w:r w:rsidRPr="00C716E6">
              <w:t xml:space="preserve"> environmentálně šetrné formy rekreace a zdravý životní styl</w:t>
            </w:r>
          </w:p>
        </w:tc>
        <w:tc>
          <w:tcPr>
            <w:tcW w:w="709" w:type="dxa"/>
            <w:shd w:val="clear" w:color="auto" w:fill="auto"/>
            <w:vAlign w:val="center"/>
          </w:tcPr>
          <w:p w:rsidR="00A7610F" w:rsidRPr="00C716E6" w:rsidRDefault="00A7610F" w:rsidP="002F0622">
            <w:pPr>
              <w:jc w:val="center"/>
              <w:rPr>
                <w:b/>
                <w:bCs/>
                <w:sz w:val="18"/>
                <w:szCs w:val="18"/>
              </w:rPr>
            </w:pPr>
            <w:r w:rsidRPr="00C716E6">
              <w:rPr>
                <w:b/>
                <w:bCs/>
                <w:sz w:val="18"/>
                <w:szCs w:val="18"/>
              </w:rPr>
              <w:t>0</w:t>
            </w:r>
          </w:p>
        </w:tc>
        <w:tc>
          <w:tcPr>
            <w:tcW w:w="4819" w:type="dxa"/>
            <w:shd w:val="clear" w:color="auto" w:fill="auto"/>
            <w:vAlign w:val="center"/>
          </w:tcPr>
          <w:p w:rsidR="00A7610F" w:rsidRPr="00C716E6" w:rsidRDefault="00A7610F" w:rsidP="002F0622">
            <w:pPr>
              <w:rPr>
                <w:bCs/>
                <w:sz w:val="18"/>
                <w:szCs w:val="18"/>
              </w:rPr>
            </w:pPr>
          </w:p>
        </w:tc>
      </w:tr>
      <w:tr w:rsidR="00A7610F" w:rsidRPr="00C716E6" w:rsidTr="002F0622">
        <w:tc>
          <w:tcPr>
            <w:tcW w:w="3828" w:type="dxa"/>
            <w:shd w:val="clear" w:color="auto" w:fill="auto"/>
          </w:tcPr>
          <w:p w:rsidR="00A7610F" w:rsidRPr="00C716E6" w:rsidRDefault="00A7610F" w:rsidP="002F0622">
            <w:pPr>
              <w:pStyle w:val="Tabulkatext"/>
              <w:jc w:val="both"/>
              <w:rPr>
                <w:rFonts w:cs="Arial"/>
                <w:sz w:val="16"/>
                <w:szCs w:val="16"/>
              </w:rPr>
            </w:pPr>
            <w:r w:rsidRPr="00C716E6">
              <w:t xml:space="preserve">7.1 Omezovat množství a zvýšit energetické a materiálové využívání odpadů, snižovat spotřebu neobnovitelných zdrojů </w:t>
            </w:r>
          </w:p>
        </w:tc>
        <w:tc>
          <w:tcPr>
            <w:tcW w:w="709" w:type="dxa"/>
            <w:shd w:val="clear" w:color="auto" w:fill="auto"/>
            <w:vAlign w:val="center"/>
          </w:tcPr>
          <w:p w:rsidR="00A7610F" w:rsidRPr="00C716E6" w:rsidRDefault="00A7610F" w:rsidP="002F0622">
            <w:pPr>
              <w:jc w:val="center"/>
              <w:rPr>
                <w:b/>
                <w:bCs/>
                <w:sz w:val="18"/>
                <w:szCs w:val="18"/>
              </w:rPr>
            </w:pPr>
            <w:r w:rsidRPr="00C716E6">
              <w:rPr>
                <w:b/>
                <w:bCs/>
                <w:sz w:val="18"/>
                <w:szCs w:val="18"/>
              </w:rPr>
              <w:t>0</w:t>
            </w:r>
          </w:p>
        </w:tc>
        <w:tc>
          <w:tcPr>
            <w:tcW w:w="4819" w:type="dxa"/>
            <w:shd w:val="clear" w:color="auto" w:fill="auto"/>
            <w:vAlign w:val="center"/>
          </w:tcPr>
          <w:p w:rsidR="00A7610F" w:rsidRPr="00C716E6" w:rsidRDefault="00A7610F" w:rsidP="002F0622">
            <w:pPr>
              <w:rPr>
                <w:bCs/>
                <w:sz w:val="18"/>
                <w:szCs w:val="18"/>
              </w:rPr>
            </w:pPr>
          </w:p>
        </w:tc>
      </w:tr>
      <w:tr w:rsidR="00A7610F" w:rsidRPr="00C716E6" w:rsidTr="002F0622">
        <w:tc>
          <w:tcPr>
            <w:tcW w:w="3828" w:type="dxa"/>
            <w:shd w:val="clear" w:color="auto" w:fill="auto"/>
            <w:vAlign w:val="center"/>
          </w:tcPr>
          <w:p w:rsidR="00A7610F" w:rsidRPr="00C716E6" w:rsidRDefault="00A7610F" w:rsidP="002F0622">
            <w:pPr>
              <w:pStyle w:val="Tabulkatext"/>
            </w:pPr>
            <w:r w:rsidRPr="00C716E6">
              <w:t xml:space="preserve">8.1 Snižovat zatížení obyvatelstva hlukem </w:t>
            </w:r>
          </w:p>
        </w:tc>
        <w:tc>
          <w:tcPr>
            <w:tcW w:w="709" w:type="dxa"/>
            <w:shd w:val="clear" w:color="auto" w:fill="auto"/>
            <w:vAlign w:val="center"/>
          </w:tcPr>
          <w:p w:rsidR="00A7610F" w:rsidRPr="00C716E6" w:rsidRDefault="00A7610F" w:rsidP="002F0622">
            <w:pPr>
              <w:jc w:val="center"/>
              <w:rPr>
                <w:b/>
                <w:bCs/>
                <w:sz w:val="18"/>
                <w:szCs w:val="18"/>
              </w:rPr>
            </w:pPr>
            <w:r w:rsidRPr="00C716E6">
              <w:rPr>
                <w:b/>
                <w:bCs/>
                <w:sz w:val="18"/>
                <w:szCs w:val="18"/>
              </w:rPr>
              <w:t>0</w:t>
            </w:r>
          </w:p>
        </w:tc>
        <w:tc>
          <w:tcPr>
            <w:tcW w:w="4819" w:type="dxa"/>
            <w:shd w:val="clear" w:color="auto" w:fill="auto"/>
            <w:vAlign w:val="center"/>
          </w:tcPr>
          <w:p w:rsidR="00A7610F" w:rsidRPr="00C716E6" w:rsidRDefault="00A7610F" w:rsidP="002F0622">
            <w:pPr>
              <w:rPr>
                <w:bCs/>
                <w:sz w:val="18"/>
                <w:szCs w:val="18"/>
              </w:rPr>
            </w:pPr>
          </w:p>
        </w:tc>
      </w:tr>
      <w:tr w:rsidR="00A7610F" w:rsidRPr="00C716E6" w:rsidTr="002F0622">
        <w:tc>
          <w:tcPr>
            <w:tcW w:w="3828" w:type="dxa"/>
            <w:shd w:val="clear" w:color="auto" w:fill="auto"/>
            <w:vAlign w:val="center"/>
          </w:tcPr>
          <w:p w:rsidR="00A7610F" w:rsidRPr="00C716E6" w:rsidRDefault="00A7610F" w:rsidP="002F0622">
            <w:pPr>
              <w:pStyle w:val="Tabulkatext"/>
            </w:pPr>
            <w:r w:rsidRPr="00C716E6">
              <w:t>8.2. Zlepšit kvalitu života obyvatel a sociální determinanty lidského zdraví</w:t>
            </w:r>
          </w:p>
          <w:p w:rsidR="00A7610F" w:rsidRPr="00C716E6" w:rsidRDefault="00A7610F" w:rsidP="002F0622">
            <w:pPr>
              <w:pStyle w:val="Tabulkatext"/>
            </w:pPr>
          </w:p>
        </w:tc>
        <w:tc>
          <w:tcPr>
            <w:tcW w:w="709" w:type="dxa"/>
            <w:shd w:val="clear" w:color="auto" w:fill="auto"/>
            <w:vAlign w:val="center"/>
          </w:tcPr>
          <w:p w:rsidR="00A7610F" w:rsidRPr="00C716E6" w:rsidRDefault="00A7610F" w:rsidP="002F0622">
            <w:pPr>
              <w:jc w:val="center"/>
              <w:rPr>
                <w:b/>
                <w:bCs/>
                <w:sz w:val="18"/>
                <w:szCs w:val="18"/>
              </w:rPr>
            </w:pPr>
          </w:p>
        </w:tc>
        <w:tc>
          <w:tcPr>
            <w:tcW w:w="4819" w:type="dxa"/>
            <w:shd w:val="clear" w:color="auto" w:fill="auto"/>
            <w:vAlign w:val="center"/>
          </w:tcPr>
          <w:p w:rsidR="00A7610F" w:rsidRPr="00C716E6" w:rsidRDefault="00A7610F" w:rsidP="002F0622">
            <w:pPr>
              <w:rPr>
                <w:bCs/>
                <w:sz w:val="18"/>
                <w:szCs w:val="18"/>
              </w:rPr>
            </w:pPr>
          </w:p>
        </w:tc>
      </w:tr>
      <w:tr w:rsidR="00A7610F" w:rsidRPr="00C716E6" w:rsidTr="002F0622">
        <w:tc>
          <w:tcPr>
            <w:tcW w:w="3828" w:type="dxa"/>
            <w:shd w:val="clear" w:color="auto" w:fill="auto"/>
            <w:vAlign w:val="center"/>
          </w:tcPr>
          <w:p w:rsidR="00A7610F" w:rsidRPr="00C716E6" w:rsidRDefault="00A7610F" w:rsidP="002F0622">
            <w:pPr>
              <w:pStyle w:val="Tabulkatext"/>
            </w:pPr>
            <w:r w:rsidRPr="00C716E6">
              <w:t>8.3 Pomocí prevence chránit životní prostředí a obyvatelstvo před důsledky přírodních a antropogenních krizových situací</w:t>
            </w:r>
          </w:p>
        </w:tc>
        <w:tc>
          <w:tcPr>
            <w:tcW w:w="709" w:type="dxa"/>
            <w:shd w:val="clear" w:color="auto" w:fill="auto"/>
            <w:vAlign w:val="center"/>
          </w:tcPr>
          <w:p w:rsidR="00A7610F" w:rsidRPr="00C716E6" w:rsidRDefault="00A7610F" w:rsidP="002F0622">
            <w:pPr>
              <w:jc w:val="center"/>
              <w:rPr>
                <w:b/>
                <w:bCs/>
                <w:sz w:val="18"/>
                <w:szCs w:val="18"/>
              </w:rPr>
            </w:pPr>
            <w:r w:rsidRPr="00C716E6">
              <w:rPr>
                <w:b/>
                <w:bCs/>
                <w:sz w:val="18"/>
                <w:szCs w:val="18"/>
              </w:rPr>
              <w:t>0</w:t>
            </w:r>
          </w:p>
        </w:tc>
        <w:tc>
          <w:tcPr>
            <w:tcW w:w="4819" w:type="dxa"/>
            <w:shd w:val="clear" w:color="auto" w:fill="auto"/>
            <w:vAlign w:val="center"/>
          </w:tcPr>
          <w:p w:rsidR="00A7610F" w:rsidRPr="00C716E6" w:rsidRDefault="00A7610F" w:rsidP="002F0622">
            <w:pPr>
              <w:rPr>
                <w:bCs/>
                <w:sz w:val="18"/>
                <w:szCs w:val="18"/>
              </w:rPr>
            </w:pPr>
          </w:p>
        </w:tc>
      </w:tr>
      <w:tr w:rsidR="00A7610F" w:rsidRPr="00C716E6" w:rsidTr="002F0622">
        <w:tc>
          <w:tcPr>
            <w:tcW w:w="3828" w:type="dxa"/>
            <w:shd w:val="clear" w:color="auto" w:fill="auto"/>
          </w:tcPr>
          <w:p w:rsidR="00A7610F" w:rsidRPr="00C716E6" w:rsidRDefault="00A7610F" w:rsidP="002F0622">
            <w:pPr>
              <w:pStyle w:val="Tabulkatext"/>
              <w:jc w:val="both"/>
              <w:rPr>
                <w:rFonts w:cs="Arial"/>
                <w:sz w:val="16"/>
                <w:szCs w:val="16"/>
              </w:rPr>
            </w:pPr>
            <w:r w:rsidRPr="00C716E6">
              <w:t>9.1 Posilovat odpovědné chování návštěvníků, poskytovatelů služeb i místních obyvatel k životnímu prostředí, podporovat ekologickou výchovu a vzdělávání</w:t>
            </w:r>
          </w:p>
        </w:tc>
        <w:tc>
          <w:tcPr>
            <w:tcW w:w="709" w:type="dxa"/>
            <w:shd w:val="clear" w:color="auto" w:fill="auto"/>
            <w:vAlign w:val="center"/>
          </w:tcPr>
          <w:p w:rsidR="00A7610F" w:rsidRPr="00C716E6" w:rsidRDefault="00A7610F" w:rsidP="002F0622">
            <w:pPr>
              <w:jc w:val="center"/>
              <w:rPr>
                <w:b/>
                <w:bCs/>
                <w:sz w:val="18"/>
                <w:szCs w:val="18"/>
              </w:rPr>
            </w:pPr>
            <w:r w:rsidRPr="00C716E6">
              <w:rPr>
                <w:b/>
                <w:bCs/>
                <w:sz w:val="18"/>
                <w:szCs w:val="18"/>
              </w:rPr>
              <w:t>+1</w:t>
            </w:r>
          </w:p>
        </w:tc>
        <w:tc>
          <w:tcPr>
            <w:tcW w:w="4819" w:type="dxa"/>
            <w:shd w:val="clear" w:color="auto" w:fill="auto"/>
            <w:vAlign w:val="center"/>
          </w:tcPr>
          <w:p w:rsidR="00A7610F" w:rsidRPr="00C716E6" w:rsidRDefault="00A7610F" w:rsidP="002F0622">
            <w:pPr>
              <w:rPr>
                <w:bCs/>
                <w:sz w:val="18"/>
                <w:szCs w:val="18"/>
              </w:rPr>
            </w:pPr>
          </w:p>
        </w:tc>
      </w:tr>
      <w:tr w:rsidR="00A7610F" w:rsidRPr="00C716E6" w:rsidTr="002F0622">
        <w:tc>
          <w:tcPr>
            <w:tcW w:w="9356" w:type="dxa"/>
            <w:gridSpan w:val="3"/>
            <w:shd w:val="clear" w:color="auto" w:fill="auto"/>
          </w:tcPr>
          <w:p w:rsidR="00A7610F" w:rsidRPr="00C716E6" w:rsidRDefault="00A7610F" w:rsidP="002F0622">
            <w:pPr>
              <w:rPr>
                <w:bCs/>
                <w:sz w:val="18"/>
                <w:szCs w:val="18"/>
              </w:rPr>
            </w:pPr>
            <w:r w:rsidRPr="00C716E6">
              <w:rPr>
                <w:bCs/>
                <w:sz w:val="18"/>
                <w:szCs w:val="18"/>
              </w:rPr>
              <w:t>Návrh reformulace:</w:t>
            </w:r>
          </w:p>
        </w:tc>
      </w:tr>
      <w:tr w:rsidR="00A7610F" w:rsidRPr="00C716E6" w:rsidTr="002F0622">
        <w:trPr>
          <w:trHeight w:val="291"/>
        </w:trPr>
        <w:tc>
          <w:tcPr>
            <w:tcW w:w="9356" w:type="dxa"/>
            <w:gridSpan w:val="3"/>
            <w:shd w:val="clear" w:color="auto" w:fill="auto"/>
          </w:tcPr>
          <w:p w:rsidR="00A7610F" w:rsidRPr="00C716E6" w:rsidRDefault="00A7610F" w:rsidP="002F0622">
            <w:pPr>
              <w:rPr>
                <w:bCs/>
                <w:sz w:val="18"/>
                <w:szCs w:val="18"/>
              </w:rPr>
            </w:pPr>
            <w:r w:rsidRPr="00C716E6">
              <w:rPr>
                <w:bCs/>
                <w:sz w:val="18"/>
                <w:szCs w:val="18"/>
              </w:rPr>
              <w:t>Návrh doplnění:</w:t>
            </w:r>
          </w:p>
        </w:tc>
      </w:tr>
    </w:tbl>
    <w:p w:rsidR="00A7610F" w:rsidRPr="00C716E6" w:rsidRDefault="00A7610F" w:rsidP="00A7610F">
      <w:r w:rsidRPr="00C716E6">
        <w:t xml:space="preserve">Opatření navrhovaná v rámci cíle 3.2 jsou zaměřena na tvorbu rozvoj školství a vzdělávání, a jako takové mají převážně organizační charakter bez přímého vztahu vůči referenčním cílům ochrany životního prostředí a veřejného zdraví, které slouží jako referenční rámec pro hodnocení koncepce. Lze konstatovat, že </w:t>
      </w:r>
      <w:r w:rsidR="00F024C1">
        <w:t>opatření stanovená</w:t>
      </w:r>
      <w:r w:rsidRPr="00C716E6">
        <w:t xml:space="preserve"> v rámci tohoto</w:t>
      </w:r>
      <w:r w:rsidR="00F024C1">
        <w:t xml:space="preserve"> strategického cíle</w:t>
      </w:r>
      <w:r w:rsidRPr="00C716E6">
        <w:t xml:space="preserve"> jsou v souladu s principy ochrany životního prostředí a veřejného zdraví reprezentovanými environmentálními cíli přijatými strategickými dokumenty relevantními vůči </w:t>
      </w:r>
      <w:proofErr w:type="gramStart"/>
      <w:r w:rsidR="00425D15" w:rsidRPr="00C716E6">
        <w:t>relevantními</w:t>
      </w:r>
      <w:proofErr w:type="gramEnd"/>
      <w:r w:rsidR="00425D15" w:rsidRPr="00C716E6">
        <w:t xml:space="preserve"> vůči předkládané koncepci</w:t>
      </w:r>
      <w:r w:rsidRPr="00C716E6">
        <w:t>.</w:t>
      </w:r>
    </w:p>
    <w:p w:rsidR="00A7610F" w:rsidRPr="00C716E6" w:rsidRDefault="00A7610F" w:rsidP="00A7610F"/>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709"/>
        <w:gridCol w:w="4819"/>
      </w:tblGrid>
      <w:tr w:rsidR="00A7610F" w:rsidRPr="00C716E6" w:rsidTr="002F0622">
        <w:tc>
          <w:tcPr>
            <w:tcW w:w="9356" w:type="dxa"/>
            <w:gridSpan w:val="3"/>
            <w:shd w:val="clear" w:color="auto" w:fill="E5B8B7"/>
          </w:tcPr>
          <w:p w:rsidR="00A7610F" w:rsidRPr="00C716E6" w:rsidRDefault="00A7610F" w:rsidP="002F0622">
            <w:pPr>
              <w:overflowPunct w:val="0"/>
              <w:autoSpaceDE w:val="0"/>
              <w:spacing w:after="120"/>
              <w:rPr>
                <w:sz w:val="18"/>
                <w:szCs w:val="18"/>
              </w:rPr>
            </w:pPr>
            <w:r w:rsidRPr="00C716E6">
              <w:rPr>
                <w:sz w:val="18"/>
                <w:szCs w:val="18"/>
              </w:rPr>
              <w:br w:type="page"/>
            </w:r>
            <w:r w:rsidR="000A2CEC">
              <w:rPr>
                <w:rFonts w:cs="Arial"/>
                <w:b/>
                <w:sz w:val="18"/>
                <w:szCs w:val="18"/>
              </w:rPr>
              <w:t>Pilíř</w:t>
            </w:r>
            <w:r w:rsidRPr="00C716E6">
              <w:rPr>
                <w:rFonts w:cs="Arial"/>
                <w:b/>
                <w:sz w:val="18"/>
                <w:szCs w:val="18"/>
              </w:rPr>
              <w:t xml:space="preserve"> 3: LIDSKÉ ZDROJE, ŠKOLSTVÍ A SOCIÁLNÍ ZÁLEŽITOSTI</w:t>
            </w:r>
          </w:p>
        </w:tc>
      </w:tr>
      <w:tr w:rsidR="00A7610F" w:rsidRPr="00C716E6" w:rsidTr="002F0622">
        <w:tc>
          <w:tcPr>
            <w:tcW w:w="9356" w:type="dxa"/>
            <w:gridSpan w:val="3"/>
            <w:shd w:val="clear" w:color="auto" w:fill="BFBFBF"/>
          </w:tcPr>
          <w:p w:rsidR="00A7610F" w:rsidRPr="00C716E6" w:rsidRDefault="002F0622" w:rsidP="00A7610F">
            <w:pPr>
              <w:rPr>
                <w:b/>
                <w:i/>
                <w:sz w:val="18"/>
                <w:szCs w:val="18"/>
              </w:rPr>
            </w:pPr>
            <w:r w:rsidRPr="00C716E6">
              <w:rPr>
                <w:rFonts w:cs="Arial"/>
                <w:b/>
                <w:bCs/>
                <w:i/>
                <w:sz w:val="18"/>
                <w:szCs w:val="18"/>
              </w:rPr>
              <w:lastRenderedPageBreak/>
              <w:t>Cíl</w:t>
            </w:r>
            <w:r w:rsidR="00A7610F" w:rsidRPr="00C716E6">
              <w:rPr>
                <w:rFonts w:cs="Arial"/>
                <w:b/>
                <w:bCs/>
                <w:i/>
                <w:sz w:val="18"/>
                <w:szCs w:val="18"/>
              </w:rPr>
              <w:t xml:space="preserve"> 3.3: </w:t>
            </w:r>
            <w:r w:rsidR="00131C29" w:rsidRPr="00C716E6">
              <w:rPr>
                <w:rFonts w:cs="Arial"/>
                <w:b/>
                <w:bCs/>
                <w:i/>
                <w:iCs/>
                <w:sz w:val="18"/>
                <w:szCs w:val="18"/>
              </w:rPr>
              <w:t>Udržet a rozvíjet kvalitní síť sociálních služeb a ostatních služeb v rámci komunitního plánování</w:t>
            </w:r>
          </w:p>
        </w:tc>
      </w:tr>
      <w:tr w:rsidR="00A7610F" w:rsidRPr="00C716E6" w:rsidTr="002F0622">
        <w:trPr>
          <w:trHeight w:val="755"/>
        </w:trPr>
        <w:tc>
          <w:tcPr>
            <w:tcW w:w="9356" w:type="dxa"/>
            <w:gridSpan w:val="3"/>
            <w:shd w:val="clear" w:color="auto" w:fill="auto"/>
            <w:vAlign w:val="center"/>
          </w:tcPr>
          <w:p w:rsidR="00A7610F" w:rsidRPr="00C716E6" w:rsidRDefault="00A7610F" w:rsidP="00A7610F">
            <w:pPr>
              <w:suppressAutoHyphens/>
              <w:spacing w:before="0" w:after="120"/>
              <w:rPr>
                <w:sz w:val="18"/>
                <w:szCs w:val="18"/>
              </w:rPr>
            </w:pPr>
            <w:r w:rsidRPr="00C716E6">
              <w:rPr>
                <w:sz w:val="18"/>
                <w:szCs w:val="18"/>
              </w:rPr>
              <w:t xml:space="preserve">Základní cíl spočívá v udržení a rozvíjení funkční sítě sociálních služeb, které budou odpovídat potřebám obyvatel. V upevňování procesu komunitního plánování a rozvoji sociálních služeb se zapojením veřejnosti, občanského sektoru, uživatelů, soukromého a veřejného sektoru. </w:t>
            </w:r>
          </w:p>
          <w:p w:rsidR="00A7610F" w:rsidRPr="00C716E6" w:rsidRDefault="00A7610F" w:rsidP="00A7610F">
            <w:pPr>
              <w:suppressAutoHyphens/>
              <w:spacing w:before="0" w:after="120"/>
              <w:rPr>
                <w:sz w:val="18"/>
                <w:szCs w:val="18"/>
              </w:rPr>
            </w:pPr>
            <w:r w:rsidRPr="00C716E6">
              <w:rPr>
                <w:sz w:val="18"/>
                <w:szCs w:val="18"/>
              </w:rPr>
              <w:t xml:space="preserve">Město bude udržovat a rozvíjet sociální služby a služby související pro širokou cílovou skupinu, která je zapojena do komunitního plánování: oblast seniorů, oblast duševně nemocných klientů, oblast závislostí, oblast mentálně postižených klientů, oblast děti, mládež a rodina, oblast pro-rodinné politiky, oblast zdravotně postižených klientů, oblast přechodné krize a nouze, oblast sociálně vyloučených a nezaměstnaných občanů. </w:t>
            </w:r>
          </w:p>
          <w:p w:rsidR="00A7610F" w:rsidRPr="00C716E6" w:rsidRDefault="00A7610F" w:rsidP="00A7610F">
            <w:pPr>
              <w:suppressAutoHyphens/>
              <w:spacing w:before="0" w:after="120"/>
              <w:ind w:left="34"/>
              <w:rPr>
                <w:sz w:val="18"/>
                <w:szCs w:val="18"/>
              </w:rPr>
            </w:pPr>
            <w:r w:rsidRPr="00C716E6">
              <w:rPr>
                <w:sz w:val="18"/>
                <w:szCs w:val="18"/>
              </w:rPr>
              <w:t>Pro rozvoj nových inovativních sociálních služeb bude město využívat v maximální možné míře finanční zdroje Evropské unie formou kvalitních projektů připravených v rámci programu Aktivní politiky města Ústí nad Labem za součinnosti celého neziskového sektoru ve městě. V rámci evropských projektů podporovat zapojení sociál. služeb a neziskových organizací do mezinárodní spolupráce.</w:t>
            </w:r>
          </w:p>
        </w:tc>
      </w:tr>
      <w:tr w:rsidR="00A7610F" w:rsidRPr="00C716E6" w:rsidTr="002F0622">
        <w:tc>
          <w:tcPr>
            <w:tcW w:w="3828" w:type="dxa"/>
            <w:shd w:val="clear" w:color="auto" w:fill="auto"/>
          </w:tcPr>
          <w:p w:rsidR="00A7610F" w:rsidRPr="00C716E6" w:rsidRDefault="00A7610F" w:rsidP="002F0622">
            <w:pPr>
              <w:rPr>
                <w:b/>
                <w:sz w:val="18"/>
                <w:szCs w:val="18"/>
              </w:rPr>
            </w:pPr>
          </w:p>
        </w:tc>
        <w:tc>
          <w:tcPr>
            <w:tcW w:w="709" w:type="dxa"/>
            <w:shd w:val="clear" w:color="auto" w:fill="auto"/>
            <w:vAlign w:val="center"/>
          </w:tcPr>
          <w:p w:rsidR="00A7610F" w:rsidRPr="00C716E6" w:rsidRDefault="00A7610F" w:rsidP="002F0622">
            <w:pPr>
              <w:rPr>
                <w:b/>
                <w:sz w:val="18"/>
                <w:szCs w:val="18"/>
              </w:rPr>
            </w:pPr>
            <w:r w:rsidRPr="00C716E6">
              <w:rPr>
                <w:b/>
                <w:sz w:val="18"/>
                <w:szCs w:val="18"/>
              </w:rPr>
              <w:t>3.3</w:t>
            </w:r>
          </w:p>
        </w:tc>
        <w:tc>
          <w:tcPr>
            <w:tcW w:w="4819" w:type="dxa"/>
            <w:shd w:val="clear" w:color="auto" w:fill="auto"/>
          </w:tcPr>
          <w:p w:rsidR="00A7610F" w:rsidRPr="00C716E6" w:rsidRDefault="00A7610F" w:rsidP="002F0622">
            <w:pPr>
              <w:rPr>
                <w:b/>
                <w:sz w:val="18"/>
                <w:szCs w:val="18"/>
              </w:rPr>
            </w:pPr>
            <w:r w:rsidRPr="00C716E6">
              <w:rPr>
                <w:b/>
                <w:sz w:val="18"/>
                <w:szCs w:val="18"/>
              </w:rPr>
              <w:t>Komentář</w:t>
            </w:r>
          </w:p>
        </w:tc>
      </w:tr>
      <w:tr w:rsidR="00A7610F" w:rsidRPr="00C716E6" w:rsidTr="002F0622">
        <w:trPr>
          <w:trHeight w:val="645"/>
        </w:trPr>
        <w:tc>
          <w:tcPr>
            <w:tcW w:w="3828" w:type="dxa"/>
            <w:shd w:val="clear" w:color="auto" w:fill="auto"/>
          </w:tcPr>
          <w:p w:rsidR="00A7610F" w:rsidRPr="00C716E6" w:rsidRDefault="00A7610F" w:rsidP="002F0622">
            <w:pPr>
              <w:pStyle w:val="Tabulkatext"/>
              <w:jc w:val="both"/>
              <w:rPr>
                <w:rFonts w:cs="Arial"/>
                <w:sz w:val="16"/>
                <w:szCs w:val="16"/>
                <w:vertAlign w:val="subscript"/>
              </w:rPr>
            </w:pPr>
            <w:r w:rsidRPr="00C716E6">
              <w:t>1.1 Snižovat negativní vlivy rozvoje města na přírodně cenné lokality, zvláště chráněné části přírody a volně žijící druhy živočichů a rostlin</w:t>
            </w:r>
          </w:p>
        </w:tc>
        <w:tc>
          <w:tcPr>
            <w:tcW w:w="709" w:type="dxa"/>
            <w:shd w:val="clear" w:color="auto" w:fill="auto"/>
            <w:vAlign w:val="center"/>
          </w:tcPr>
          <w:p w:rsidR="00A7610F" w:rsidRPr="00C716E6" w:rsidRDefault="00A7610F" w:rsidP="002F0622">
            <w:pPr>
              <w:pStyle w:val="Tabulkatext"/>
              <w:jc w:val="center"/>
              <w:rPr>
                <w:rFonts w:cs="Arial"/>
                <w:b/>
              </w:rPr>
            </w:pPr>
            <w:r w:rsidRPr="00C716E6">
              <w:rPr>
                <w:rFonts w:cs="Arial"/>
                <w:b/>
              </w:rPr>
              <w:t>0</w:t>
            </w:r>
          </w:p>
        </w:tc>
        <w:tc>
          <w:tcPr>
            <w:tcW w:w="4819" w:type="dxa"/>
            <w:shd w:val="clear" w:color="auto" w:fill="auto"/>
          </w:tcPr>
          <w:p w:rsidR="00A7610F" w:rsidRPr="00C716E6" w:rsidRDefault="00A7610F" w:rsidP="002F0622">
            <w:pPr>
              <w:pStyle w:val="Tabulkatext"/>
              <w:rPr>
                <w:rFonts w:cs="Arial"/>
              </w:rPr>
            </w:pPr>
          </w:p>
        </w:tc>
      </w:tr>
      <w:tr w:rsidR="00A7610F" w:rsidRPr="00C716E6" w:rsidTr="002F0622">
        <w:tc>
          <w:tcPr>
            <w:tcW w:w="3828" w:type="dxa"/>
            <w:shd w:val="clear" w:color="auto" w:fill="auto"/>
          </w:tcPr>
          <w:p w:rsidR="00A7610F" w:rsidRPr="00C716E6" w:rsidRDefault="00A7610F" w:rsidP="002F0622">
            <w:pPr>
              <w:pStyle w:val="Tabulkatext"/>
              <w:jc w:val="both"/>
              <w:rPr>
                <w:rFonts w:cs="Arial"/>
                <w:sz w:val="16"/>
                <w:szCs w:val="16"/>
              </w:rPr>
            </w:pPr>
            <w:r w:rsidRPr="00C716E6">
              <w:t>1.2 Chránit krajinný ráz a kulturní i přírodní dědictví</w:t>
            </w:r>
          </w:p>
        </w:tc>
        <w:tc>
          <w:tcPr>
            <w:tcW w:w="709" w:type="dxa"/>
            <w:shd w:val="clear" w:color="auto" w:fill="auto"/>
            <w:vAlign w:val="center"/>
          </w:tcPr>
          <w:p w:rsidR="00A7610F" w:rsidRPr="00C716E6" w:rsidRDefault="00A7610F" w:rsidP="002F0622">
            <w:pPr>
              <w:pStyle w:val="Tabulkatext"/>
              <w:jc w:val="center"/>
              <w:rPr>
                <w:rFonts w:cs="Arial"/>
                <w:b/>
              </w:rPr>
            </w:pPr>
            <w:r w:rsidRPr="00C716E6">
              <w:rPr>
                <w:rFonts w:cs="Arial"/>
                <w:b/>
              </w:rPr>
              <w:t>0</w:t>
            </w:r>
          </w:p>
        </w:tc>
        <w:tc>
          <w:tcPr>
            <w:tcW w:w="4819" w:type="dxa"/>
            <w:shd w:val="clear" w:color="auto" w:fill="auto"/>
          </w:tcPr>
          <w:p w:rsidR="00A7610F" w:rsidRPr="00C716E6" w:rsidRDefault="00A7610F" w:rsidP="002F0622">
            <w:pPr>
              <w:pStyle w:val="Tabulkatext"/>
              <w:rPr>
                <w:rFonts w:cs="Arial"/>
              </w:rPr>
            </w:pPr>
          </w:p>
        </w:tc>
      </w:tr>
      <w:tr w:rsidR="00A7610F" w:rsidRPr="00C716E6" w:rsidTr="002F0622">
        <w:tc>
          <w:tcPr>
            <w:tcW w:w="3828" w:type="dxa"/>
            <w:shd w:val="clear" w:color="auto" w:fill="auto"/>
          </w:tcPr>
          <w:p w:rsidR="00A7610F" w:rsidRPr="00C716E6" w:rsidRDefault="00A7610F" w:rsidP="002F0622">
            <w:pPr>
              <w:pStyle w:val="Tabulkatext"/>
              <w:jc w:val="both"/>
              <w:rPr>
                <w:rFonts w:cs="Arial"/>
                <w:sz w:val="16"/>
                <w:szCs w:val="16"/>
              </w:rPr>
            </w:pPr>
            <w:r w:rsidRPr="00C716E6">
              <w:t>2.1 Omezit zábory a degradaci půdy</w:t>
            </w:r>
          </w:p>
        </w:tc>
        <w:tc>
          <w:tcPr>
            <w:tcW w:w="709" w:type="dxa"/>
            <w:shd w:val="clear" w:color="auto" w:fill="auto"/>
            <w:vAlign w:val="center"/>
          </w:tcPr>
          <w:p w:rsidR="00A7610F" w:rsidRPr="00C716E6" w:rsidRDefault="00A7610F" w:rsidP="002F0622">
            <w:pPr>
              <w:pStyle w:val="Tabulkatext"/>
              <w:jc w:val="center"/>
              <w:rPr>
                <w:rFonts w:cs="Arial"/>
                <w:b/>
              </w:rPr>
            </w:pPr>
            <w:r w:rsidRPr="00C716E6">
              <w:rPr>
                <w:rFonts w:cs="Arial"/>
                <w:b/>
              </w:rPr>
              <w:t>0</w:t>
            </w:r>
          </w:p>
        </w:tc>
        <w:tc>
          <w:tcPr>
            <w:tcW w:w="4819" w:type="dxa"/>
            <w:shd w:val="clear" w:color="auto" w:fill="auto"/>
          </w:tcPr>
          <w:p w:rsidR="00A7610F" w:rsidRPr="00C716E6" w:rsidRDefault="00A7610F" w:rsidP="002F0622">
            <w:pPr>
              <w:pStyle w:val="Tabulkatext"/>
              <w:rPr>
                <w:rFonts w:cs="Arial"/>
              </w:rPr>
            </w:pPr>
          </w:p>
        </w:tc>
      </w:tr>
      <w:tr w:rsidR="00A7610F" w:rsidRPr="00C716E6" w:rsidTr="002F0622">
        <w:tc>
          <w:tcPr>
            <w:tcW w:w="3828" w:type="dxa"/>
            <w:shd w:val="clear" w:color="auto" w:fill="auto"/>
          </w:tcPr>
          <w:p w:rsidR="00A7610F" w:rsidRPr="00C716E6" w:rsidRDefault="00A7610F" w:rsidP="002F0622">
            <w:pPr>
              <w:pStyle w:val="Tabulkatext"/>
              <w:jc w:val="both"/>
              <w:rPr>
                <w:rFonts w:cs="Arial"/>
                <w:sz w:val="16"/>
                <w:szCs w:val="16"/>
              </w:rPr>
            </w:pPr>
            <w:r w:rsidRPr="00C716E6">
              <w:t>2.2 Podporovat využívání brownfields pro rozvojové aktivity</w:t>
            </w:r>
          </w:p>
        </w:tc>
        <w:tc>
          <w:tcPr>
            <w:tcW w:w="709" w:type="dxa"/>
            <w:shd w:val="clear" w:color="auto" w:fill="auto"/>
            <w:vAlign w:val="center"/>
          </w:tcPr>
          <w:p w:rsidR="00A7610F" w:rsidRPr="00C716E6" w:rsidRDefault="00A7610F" w:rsidP="002F0622">
            <w:pPr>
              <w:pStyle w:val="Tabulkatext"/>
              <w:jc w:val="center"/>
              <w:rPr>
                <w:rFonts w:cs="Arial"/>
                <w:b/>
              </w:rPr>
            </w:pPr>
            <w:r w:rsidRPr="00C716E6">
              <w:rPr>
                <w:rFonts w:cs="Arial"/>
                <w:b/>
              </w:rPr>
              <w:t>0</w:t>
            </w:r>
          </w:p>
        </w:tc>
        <w:tc>
          <w:tcPr>
            <w:tcW w:w="4819" w:type="dxa"/>
            <w:shd w:val="clear" w:color="auto" w:fill="auto"/>
          </w:tcPr>
          <w:p w:rsidR="00A7610F" w:rsidRPr="00C716E6" w:rsidRDefault="00A7610F" w:rsidP="002F0622">
            <w:pPr>
              <w:pStyle w:val="Tabulkatext"/>
              <w:rPr>
                <w:rFonts w:cs="Arial"/>
              </w:rPr>
            </w:pPr>
          </w:p>
        </w:tc>
      </w:tr>
      <w:tr w:rsidR="00A7610F" w:rsidRPr="00C716E6" w:rsidTr="002F0622">
        <w:tc>
          <w:tcPr>
            <w:tcW w:w="3828" w:type="dxa"/>
            <w:shd w:val="clear" w:color="auto" w:fill="auto"/>
          </w:tcPr>
          <w:p w:rsidR="00A7610F" w:rsidRPr="00C716E6" w:rsidRDefault="00A7610F" w:rsidP="002F0622">
            <w:pPr>
              <w:pStyle w:val="Tabulkatext"/>
              <w:jc w:val="both"/>
              <w:rPr>
                <w:rFonts w:cs="Arial"/>
                <w:sz w:val="16"/>
                <w:szCs w:val="16"/>
              </w:rPr>
            </w:pPr>
            <w:r w:rsidRPr="00C716E6">
              <w:t>3.1 Snižovat emise znečišťujících látek do ovzduší s důrazem na PM</w:t>
            </w:r>
            <w:r w:rsidRPr="004338D7">
              <w:rPr>
                <w:vertAlign w:val="subscript"/>
              </w:rPr>
              <w:t>10</w:t>
            </w:r>
            <w:r w:rsidRPr="00C716E6">
              <w:t xml:space="preserve"> a NOx</w:t>
            </w:r>
          </w:p>
        </w:tc>
        <w:tc>
          <w:tcPr>
            <w:tcW w:w="709" w:type="dxa"/>
            <w:shd w:val="clear" w:color="auto" w:fill="auto"/>
            <w:vAlign w:val="center"/>
          </w:tcPr>
          <w:p w:rsidR="00A7610F" w:rsidRPr="00C716E6" w:rsidRDefault="00A7610F" w:rsidP="002F0622">
            <w:pPr>
              <w:pStyle w:val="Tabulkatext"/>
              <w:jc w:val="center"/>
              <w:rPr>
                <w:rFonts w:cs="Arial"/>
                <w:b/>
              </w:rPr>
            </w:pPr>
            <w:r w:rsidRPr="00C716E6">
              <w:rPr>
                <w:rFonts w:cs="Arial"/>
                <w:b/>
              </w:rPr>
              <w:t>0</w:t>
            </w:r>
          </w:p>
        </w:tc>
        <w:tc>
          <w:tcPr>
            <w:tcW w:w="4819" w:type="dxa"/>
            <w:shd w:val="clear" w:color="auto" w:fill="auto"/>
          </w:tcPr>
          <w:p w:rsidR="00A7610F" w:rsidRPr="00C716E6" w:rsidRDefault="00A7610F" w:rsidP="002F0622">
            <w:pPr>
              <w:pStyle w:val="Tabulkatext"/>
              <w:rPr>
                <w:rFonts w:cs="Arial"/>
              </w:rPr>
            </w:pPr>
          </w:p>
        </w:tc>
      </w:tr>
      <w:tr w:rsidR="00A7610F" w:rsidRPr="00C716E6" w:rsidTr="002F0622">
        <w:tc>
          <w:tcPr>
            <w:tcW w:w="3828" w:type="dxa"/>
            <w:shd w:val="clear" w:color="auto" w:fill="auto"/>
          </w:tcPr>
          <w:p w:rsidR="00A7610F" w:rsidRPr="00C716E6" w:rsidRDefault="00A7610F" w:rsidP="002F0622">
            <w:pPr>
              <w:pStyle w:val="Tabulkatext"/>
              <w:jc w:val="both"/>
              <w:rPr>
                <w:rFonts w:cs="Arial"/>
                <w:sz w:val="16"/>
                <w:szCs w:val="16"/>
              </w:rPr>
            </w:pPr>
            <w:r w:rsidRPr="00C716E6">
              <w:t>4.1 Snižovat spotřebu vody, efektivně využívat vodní zdroje</w:t>
            </w:r>
          </w:p>
        </w:tc>
        <w:tc>
          <w:tcPr>
            <w:tcW w:w="709" w:type="dxa"/>
            <w:shd w:val="clear" w:color="auto" w:fill="auto"/>
            <w:vAlign w:val="center"/>
          </w:tcPr>
          <w:p w:rsidR="00A7610F" w:rsidRPr="00C716E6" w:rsidRDefault="00A7610F" w:rsidP="002F0622">
            <w:pPr>
              <w:pStyle w:val="Tabulkatext"/>
              <w:jc w:val="center"/>
              <w:rPr>
                <w:rFonts w:cs="Arial"/>
                <w:b/>
              </w:rPr>
            </w:pPr>
            <w:r w:rsidRPr="00C716E6">
              <w:rPr>
                <w:rFonts w:cs="Arial"/>
                <w:b/>
              </w:rPr>
              <w:t>0</w:t>
            </w:r>
          </w:p>
        </w:tc>
        <w:tc>
          <w:tcPr>
            <w:tcW w:w="4819" w:type="dxa"/>
            <w:shd w:val="clear" w:color="auto" w:fill="auto"/>
          </w:tcPr>
          <w:p w:rsidR="00A7610F" w:rsidRPr="00C716E6" w:rsidRDefault="00A7610F" w:rsidP="002F0622">
            <w:pPr>
              <w:pStyle w:val="Tabulkatext"/>
              <w:rPr>
                <w:rFonts w:cs="Arial"/>
              </w:rPr>
            </w:pPr>
          </w:p>
        </w:tc>
      </w:tr>
      <w:tr w:rsidR="00A7610F" w:rsidRPr="00C716E6" w:rsidTr="002F0622">
        <w:tc>
          <w:tcPr>
            <w:tcW w:w="3828" w:type="dxa"/>
            <w:shd w:val="clear" w:color="auto" w:fill="auto"/>
          </w:tcPr>
          <w:p w:rsidR="00A7610F" w:rsidRPr="00C716E6" w:rsidRDefault="00A7610F" w:rsidP="002F0622">
            <w:pPr>
              <w:pStyle w:val="Tabulkatext"/>
              <w:jc w:val="both"/>
              <w:rPr>
                <w:rFonts w:cs="Arial"/>
                <w:sz w:val="16"/>
                <w:szCs w:val="16"/>
              </w:rPr>
            </w:pPr>
            <w:r w:rsidRPr="00C716E6">
              <w:t>4.2 Zlepšovat stav a ekologické funkce vodních útvarů, zvyšovat retenční schopnost území</w:t>
            </w:r>
          </w:p>
        </w:tc>
        <w:tc>
          <w:tcPr>
            <w:tcW w:w="709" w:type="dxa"/>
            <w:shd w:val="clear" w:color="auto" w:fill="auto"/>
            <w:vAlign w:val="center"/>
          </w:tcPr>
          <w:p w:rsidR="00A7610F" w:rsidRPr="00C716E6" w:rsidRDefault="00A7610F" w:rsidP="002F0622">
            <w:pPr>
              <w:pStyle w:val="Tabulkatext"/>
              <w:jc w:val="center"/>
              <w:rPr>
                <w:rFonts w:cs="Arial"/>
                <w:b/>
              </w:rPr>
            </w:pPr>
            <w:r w:rsidRPr="00C716E6">
              <w:rPr>
                <w:rFonts w:cs="Arial"/>
                <w:b/>
              </w:rPr>
              <w:t>0</w:t>
            </w:r>
          </w:p>
        </w:tc>
        <w:tc>
          <w:tcPr>
            <w:tcW w:w="4819" w:type="dxa"/>
            <w:shd w:val="clear" w:color="auto" w:fill="auto"/>
          </w:tcPr>
          <w:p w:rsidR="00A7610F" w:rsidRPr="00C716E6" w:rsidRDefault="00A7610F" w:rsidP="002F0622">
            <w:pPr>
              <w:pStyle w:val="Tabulkatext"/>
              <w:rPr>
                <w:rFonts w:cs="Arial"/>
              </w:rPr>
            </w:pPr>
          </w:p>
        </w:tc>
      </w:tr>
      <w:tr w:rsidR="00A7610F" w:rsidRPr="00C716E6" w:rsidTr="002F0622">
        <w:tc>
          <w:tcPr>
            <w:tcW w:w="3828" w:type="dxa"/>
            <w:shd w:val="clear" w:color="auto" w:fill="auto"/>
          </w:tcPr>
          <w:p w:rsidR="00A7610F" w:rsidRPr="00C716E6" w:rsidRDefault="00A7610F" w:rsidP="002F0622">
            <w:pPr>
              <w:pStyle w:val="Tabulkatext"/>
              <w:jc w:val="both"/>
              <w:rPr>
                <w:rFonts w:cs="Arial"/>
                <w:sz w:val="16"/>
                <w:szCs w:val="16"/>
              </w:rPr>
            </w:pPr>
            <w:r w:rsidRPr="00C716E6">
              <w:t>5.1 Podporovat ekologicky šetrné formy dopravy</w:t>
            </w:r>
          </w:p>
        </w:tc>
        <w:tc>
          <w:tcPr>
            <w:tcW w:w="709" w:type="dxa"/>
            <w:shd w:val="clear" w:color="auto" w:fill="auto"/>
            <w:vAlign w:val="center"/>
          </w:tcPr>
          <w:p w:rsidR="00A7610F" w:rsidRPr="00C716E6" w:rsidRDefault="00A7610F" w:rsidP="002F0622">
            <w:pPr>
              <w:pStyle w:val="Tabulkatext"/>
              <w:jc w:val="center"/>
              <w:rPr>
                <w:rFonts w:cs="Arial"/>
                <w:b/>
              </w:rPr>
            </w:pPr>
            <w:r w:rsidRPr="00C716E6">
              <w:rPr>
                <w:rFonts w:cs="Arial"/>
                <w:b/>
              </w:rPr>
              <w:t>0</w:t>
            </w:r>
          </w:p>
        </w:tc>
        <w:tc>
          <w:tcPr>
            <w:tcW w:w="4819" w:type="dxa"/>
            <w:shd w:val="clear" w:color="auto" w:fill="auto"/>
          </w:tcPr>
          <w:p w:rsidR="00A7610F" w:rsidRPr="00C716E6" w:rsidRDefault="00A7610F" w:rsidP="002F0622">
            <w:pPr>
              <w:pStyle w:val="Tabulkatext"/>
              <w:rPr>
                <w:rFonts w:cs="Arial"/>
              </w:rPr>
            </w:pPr>
          </w:p>
        </w:tc>
      </w:tr>
      <w:tr w:rsidR="00A7610F" w:rsidRPr="00C716E6" w:rsidTr="002F0622">
        <w:tc>
          <w:tcPr>
            <w:tcW w:w="3828" w:type="dxa"/>
            <w:shd w:val="clear" w:color="auto" w:fill="auto"/>
          </w:tcPr>
          <w:p w:rsidR="00A7610F" w:rsidRPr="00C716E6" w:rsidRDefault="00A7610F" w:rsidP="002F0622">
            <w:pPr>
              <w:pStyle w:val="Tabulkatext"/>
              <w:jc w:val="both"/>
              <w:rPr>
                <w:rFonts w:cs="Arial"/>
                <w:sz w:val="16"/>
                <w:szCs w:val="16"/>
              </w:rPr>
            </w:pPr>
            <w:proofErr w:type="gramStart"/>
            <w:r w:rsidRPr="00C716E6">
              <w:t>6.1  Podporovat</w:t>
            </w:r>
            <w:proofErr w:type="gramEnd"/>
            <w:r w:rsidRPr="00C716E6">
              <w:t xml:space="preserve"> environmentálně šetrné formy rekreace a zdravý životní styl</w:t>
            </w:r>
          </w:p>
        </w:tc>
        <w:tc>
          <w:tcPr>
            <w:tcW w:w="709" w:type="dxa"/>
            <w:shd w:val="clear" w:color="auto" w:fill="auto"/>
            <w:vAlign w:val="center"/>
          </w:tcPr>
          <w:p w:rsidR="00A7610F" w:rsidRPr="00C716E6" w:rsidRDefault="00A7610F" w:rsidP="002F0622">
            <w:pPr>
              <w:pStyle w:val="Tabulkatext"/>
              <w:jc w:val="center"/>
              <w:rPr>
                <w:rFonts w:cs="Arial"/>
                <w:b/>
              </w:rPr>
            </w:pPr>
            <w:r w:rsidRPr="00C716E6">
              <w:rPr>
                <w:rFonts w:cs="Arial"/>
                <w:b/>
              </w:rPr>
              <w:t>0</w:t>
            </w:r>
          </w:p>
        </w:tc>
        <w:tc>
          <w:tcPr>
            <w:tcW w:w="4819" w:type="dxa"/>
            <w:shd w:val="clear" w:color="auto" w:fill="auto"/>
          </w:tcPr>
          <w:p w:rsidR="00A7610F" w:rsidRPr="00C716E6" w:rsidRDefault="00A7610F" w:rsidP="002F0622">
            <w:pPr>
              <w:pStyle w:val="Tabulkatext"/>
              <w:rPr>
                <w:rFonts w:cs="Arial"/>
              </w:rPr>
            </w:pPr>
          </w:p>
        </w:tc>
      </w:tr>
      <w:tr w:rsidR="00A7610F" w:rsidRPr="00C716E6" w:rsidTr="002F0622">
        <w:tc>
          <w:tcPr>
            <w:tcW w:w="3828" w:type="dxa"/>
            <w:shd w:val="clear" w:color="auto" w:fill="auto"/>
          </w:tcPr>
          <w:p w:rsidR="00A7610F" w:rsidRPr="00C716E6" w:rsidRDefault="00A7610F" w:rsidP="002F0622">
            <w:pPr>
              <w:pStyle w:val="Tabulkatext"/>
              <w:jc w:val="both"/>
              <w:rPr>
                <w:rFonts w:cs="Arial"/>
                <w:sz w:val="16"/>
                <w:szCs w:val="16"/>
              </w:rPr>
            </w:pPr>
            <w:r w:rsidRPr="00C716E6">
              <w:t xml:space="preserve">7.1 Omezovat množství a zvýšit energetické a materiálové využívání odpadů, snižovat spotřebu neobnovitelných zdrojů </w:t>
            </w:r>
          </w:p>
        </w:tc>
        <w:tc>
          <w:tcPr>
            <w:tcW w:w="709" w:type="dxa"/>
            <w:shd w:val="clear" w:color="auto" w:fill="auto"/>
            <w:vAlign w:val="center"/>
          </w:tcPr>
          <w:p w:rsidR="00A7610F" w:rsidRPr="00C716E6" w:rsidRDefault="00A7610F" w:rsidP="002F0622">
            <w:pPr>
              <w:pStyle w:val="Tabulkatext"/>
              <w:jc w:val="center"/>
              <w:rPr>
                <w:rFonts w:cs="Arial"/>
                <w:b/>
              </w:rPr>
            </w:pPr>
            <w:r w:rsidRPr="00C716E6">
              <w:rPr>
                <w:rFonts w:cs="Arial"/>
                <w:b/>
              </w:rPr>
              <w:t>0</w:t>
            </w:r>
          </w:p>
        </w:tc>
        <w:tc>
          <w:tcPr>
            <w:tcW w:w="4819" w:type="dxa"/>
            <w:shd w:val="clear" w:color="auto" w:fill="auto"/>
          </w:tcPr>
          <w:p w:rsidR="00A7610F" w:rsidRPr="00C716E6" w:rsidRDefault="00A7610F" w:rsidP="002F0622">
            <w:pPr>
              <w:pStyle w:val="Tabulkatext"/>
              <w:rPr>
                <w:rFonts w:cs="Arial"/>
              </w:rPr>
            </w:pPr>
          </w:p>
        </w:tc>
      </w:tr>
      <w:tr w:rsidR="00A7610F" w:rsidRPr="00C716E6" w:rsidTr="002F0622">
        <w:tc>
          <w:tcPr>
            <w:tcW w:w="3828" w:type="dxa"/>
            <w:shd w:val="clear" w:color="auto" w:fill="auto"/>
            <w:vAlign w:val="center"/>
          </w:tcPr>
          <w:p w:rsidR="00A7610F" w:rsidRPr="00C716E6" w:rsidRDefault="00A7610F" w:rsidP="002F0622">
            <w:pPr>
              <w:pStyle w:val="Tabulkatext"/>
            </w:pPr>
            <w:r w:rsidRPr="00C716E6">
              <w:t xml:space="preserve">8.1 Snižovat zatížení obyvatelstva hlukem </w:t>
            </w:r>
          </w:p>
        </w:tc>
        <w:tc>
          <w:tcPr>
            <w:tcW w:w="709" w:type="dxa"/>
            <w:shd w:val="clear" w:color="auto" w:fill="auto"/>
            <w:vAlign w:val="center"/>
          </w:tcPr>
          <w:p w:rsidR="00A7610F" w:rsidRPr="00C716E6" w:rsidRDefault="00A7610F" w:rsidP="002F0622">
            <w:pPr>
              <w:pStyle w:val="Tabulkatext"/>
              <w:jc w:val="center"/>
              <w:rPr>
                <w:rFonts w:cs="Arial"/>
                <w:b/>
              </w:rPr>
            </w:pPr>
            <w:r w:rsidRPr="00C716E6">
              <w:rPr>
                <w:rFonts w:cs="Arial"/>
                <w:b/>
              </w:rPr>
              <w:t>0</w:t>
            </w:r>
          </w:p>
        </w:tc>
        <w:tc>
          <w:tcPr>
            <w:tcW w:w="4819" w:type="dxa"/>
            <w:shd w:val="clear" w:color="auto" w:fill="auto"/>
          </w:tcPr>
          <w:p w:rsidR="00A7610F" w:rsidRPr="00C716E6" w:rsidRDefault="00A7610F" w:rsidP="002F0622">
            <w:pPr>
              <w:pStyle w:val="Tabulkatext"/>
              <w:jc w:val="center"/>
              <w:rPr>
                <w:rFonts w:cs="Arial"/>
              </w:rPr>
            </w:pPr>
          </w:p>
        </w:tc>
      </w:tr>
      <w:tr w:rsidR="00A7610F" w:rsidRPr="00C716E6" w:rsidTr="002F0622">
        <w:tc>
          <w:tcPr>
            <w:tcW w:w="3828" w:type="dxa"/>
            <w:shd w:val="clear" w:color="auto" w:fill="auto"/>
            <w:vAlign w:val="center"/>
          </w:tcPr>
          <w:p w:rsidR="00A7610F" w:rsidRPr="00C716E6" w:rsidRDefault="00A7610F" w:rsidP="002F0622">
            <w:pPr>
              <w:pStyle w:val="Tabulkatext"/>
            </w:pPr>
            <w:r w:rsidRPr="00C716E6">
              <w:t>8.2. Zlepšit kvalitu života obyvatel a sociální determinanty lidského zdraví</w:t>
            </w:r>
          </w:p>
          <w:p w:rsidR="00A7610F" w:rsidRPr="00C716E6" w:rsidRDefault="00A7610F" w:rsidP="002F0622">
            <w:pPr>
              <w:pStyle w:val="Tabulkatext"/>
            </w:pPr>
          </w:p>
        </w:tc>
        <w:tc>
          <w:tcPr>
            <w:tcW w:w="709" w:type="dxa"/>
            <w:shd w:val="clear" w:color="auto" w:fill="auto"/>
            <w:vAlign w:val="center"/>
          </w:tcPr>
          <w:p w:rsidR="00A7610F" w:rsidRPr="00C716E6" w:rsidRDefault="00A7610F" w:rsidP="002F0622">
            <w:pPr>
              <w:pStyle w:val="Tabulkatext"/>
              <w:jc w:val="center"/>
              <w:rPr>
                <w:rFonts w:cs="Arial"/>
                <w:b/>
              </w:rPr>
            </w:pPr>
            <w:r w:rsidRPr="00C716E6">
              <w:rPr>
                <w:rFonts w:cs="Arial"/>
                <w:b/>
              </w:rPr>
              <w:t>+1/L/dp</w:t>
            </w:r>
          </w:p>
        </w:tc>
        <w:tc>
          <w:tcPr>
            <w:tcW w:w="4819" w:type="dxa"/>
            <w:shd w:val="clear" w:color="auto" w:fill="auto"/>
          </w:tcPr>
          <w:p w:rsidR="00A7610F" w:rsidRPr="00C716E6" w:rsidRDefault="00A7610F" w:rsidP="002F0622">
            <w:pPr>
              <w:pStyle w:val="Tabulkatext"/>
              <w:jc w:val="center"/>
              <w:rPr>
                <w:rFonts w:cs="Arial"/>
              </w:rPr>
            </w:pPr>
            <w:r w:rsidRPr="00C716E6">
              <w:rPr>
                <w:rFonts w:cs="Arial"/>
              </w:rPr>
              <w:t>Pozitivní vliv na budování soudržnosti obyvatel a komunitního života.</w:t>
            </w:r>
          </w:p>
        </w:tc>
      </w:tr>
      <w:tr w:rsidR="00A7610F" w:rsidRPr="00C716E6" w:rsidTr="002F0622">
        <w:tc>
          <w:tcPr>
            <w:tcW w:w="3828" w:type="dxa"/>
            <w:shd w:val="clear" w:color="auto" w:fill="auto"/>
            <w:vAlign w:val="center"/>
          </w:tcPr>
          <w:p w:rsidR="00A7610F" w:rsidRPr="00C716E6" w:rsidRDefault="00A7610F" w:rsidP="002F0622">
            <w:pPr>
              <w:pStyle w:val="Tabulkatext"/>
            </w:pPr>
            <w:r w:rsidRPr="00C716E6">
              <w:t>8.3 Pomocí prevence chránit životní prostředí a obyvatelstvo před důsledky přírodních a antropogenních krizových situací</w:t>
            </w:r>
          </w:p>
        </w:tc>
        <w:tc>
          <w:tcPr>
            <w:tcW w:w="709" w:type="dxa"/>
            <w:shd w:val="clear" w:color="auto" w:fill="auto"/>
            <w:vAlign w:val="center"/>
          </w:tcPr>
          <w:p w:rsidR="00A7610F" w:rsidRPr="00C716E6" w:rsidRDefault="00A7610F" w:rsidP="002F0622">
            <w:pPr>
              <w:pStyle w:val="Tabulkatext"/>
              <w:jc w:val="center"/>
              <w:rPr>
                <w:rFonts w:cs="Arial"/>
                <w:b/>
              </w:rPr>
            </w:pPr>
            <w:r w:rsidRPr="00C716E6">
              <w:rPr>
                <w:rFonts w:cs="Arial"/>
                <w:b/>
              </w:rPr>
              <w:t>0</w:t>
            </w:r>
          </w:p>
        </w:tc>
        <w:tc>
          <w:tcPr>
            <w:tcW w:w="4819" w:type="dxa"/>
            <w:shd w:val="clear" w:color="auto" w:fill="auto"/>
          </w:tcPr>
          <w:p w:rsidR="00A7610F" w:rsidRPr="00C716E6" w:rsidRDefault="00A7610F" w:rsidP="002F0622">
            <w:pPr>
              <w:pStyle w:val="Tabulkatext"/>
              <w:jc w:val="center"/>
              <w:rPr>
                <w:rFonts w:cs="Arial"/>
              </w:rPr>
            </w:pPr>
          </w:p>
        </w:tc>
      </w:tr>
      <w:tr w:rsidR="00A7610F" w:rsidRPr="00C716E6" w:rsidTr="002F0622">
        <w:tc>
          <w:tcPr>
            <w:tcW w:w="3828" w:type="dxa"/>
            <w:shd w:val="clear" w:color="auto" w:fill="auto"/>
          </w:tcPr>
          <w:p w:rsidR="00A7610F" w:rsidRPr="00C716E6" w:rsidRDefault="00A7610F" w:rsidP="002F0622">
            <w:pPr>
              <w:pStyle w:val="Tabulkatext"/>
              <w:jc w:val="both"/>
              <w:rPr>
                <w:rFonts w:cs="Arial"/>
                <w:sz w:val="16"/>
                <w:szCs w:val="16"/>
              </w:rPr>
            </w:pPr>
            <w:r w:rsidRPr="00C716E6">
              <w:t>9.1 Posilovat odpovědné chování návštěvníků, poskytovatelů služeb i místních obyvatel k životnímu prostředí, podporovat ekologickou výchovu a vzdělávání</w:t>
            </w:r>
          </w:p>
        </w:tc>
        <w:tc>
          <w:tcPr>
            <w:tcW w:w="709" w:type="dxa"/>
            <w:shd w:val="clear" w:color="auto" w:fill="auto"/>
            <w:vAlign w:val="center"/>
          </w:tcPr>
          <w:p w:rsidR="00A7610F" w:rsidRPr="00C716E6" w:rsidRDefault="00A7610F" w:rsidP="002F0622">
            <w:pPr>
              <w:pStyle w:val="Tabulkatext"/>
              <w:jc w:val="center"/>
              <w:rPr>
                <w:rFonts w:cs="Arial"/>
                <w:b/>
              </w:rPr>
            </w:pPr>
            <w:r w:rsidRPr="00C716E6">
              <w:rPr>
                <w:rFonts w:cs="Arial"/>
                <w:b/>
              </w:rPr>
              <w:t>+1</w:t>
            </w:r>
          </w:p>
        </w:tc>
        <w:tc>
          <w:tcPr>
            <w:tcW w:w="4819" w:type="dxa"/>
            <w:shd w:val="clear" w:color="auto" w:fill="auto"/>
          </w:tcPr>
          <w:p w:rsidR="00A7610F" w:rsidRPr="00C716E6" w:rsidRDefault="00A7610F" w:rsidP="00A7610F">
            <w:pPr>
              <w:pStyle w:val="Tabulkatext"/>
              <w:rPr>
                <w:rFonts w:cs="Arial"/>
              </w:rPr>
            </w:pPr>
            <w:r w:rsidRPr="00C716E6">
              <w:rPr>
                <w:rFonts w:cs="Arial"/>
              </w:rPr>
              <w:t xml:space="preserve">Zprostředkovaně pozitivní vliv na rozvoj komunitního života s potenciálem rozvoje ekologické informovanosti obyvatel. </w:t>
            </w:r>
          </w:p>
        </w:tc>
      </w:tr>
      <w:tr w:rsidR="00A7610F" w:rsidRPr="00C716E6" w:rsidTr="002F0622">
        <w:tc>
          <w:tcPr>
            <w:tcW w:w="9356" w:type="dxa"/>
            <w:gridSpan w:val="3"/>
            <w:shd w:val="clear" w:color="auto" w:fill="auto"/>
          </w:tcPr>
          <w:p w:rsidR="00A7610F" w:rsidRPr="00C716E6" w:rsidRDefault="00A7610F" w:rsidP="002F0622">
            <w:pPr>
              <w:rPr>
                <w:bCs/>
                <w:sz w:val="18"/>
                <w:szCs w:val="18"/>
              </w:rPr>
            </w:pPr>
            <w:r w:rsidRPr="00C716E6">
              <w:rPr>
                <w:bCs/>
                <w:sz w:val="18"/>
                <w:szCs w:val="18"/>
              </w:rPr>
              <w:lastRenderedPageBreak/>
              <w:t>Návrh reformulace:</w:t>
            </w:r>
          </w:p>
        </w:tc>
      </w:tr>
      <w:tr w:rsidR="00A7610F" w:rsidRPr="00C716E6" w:rsidTr="002F0622">
        <w:trPr>
          <w:trHeight w:val="291"/>
        </w:trPr>
        <w:tc>
          <w:tcPr>
            <w:tcW w:w="9356" w:type="dxa"/>
            <w:gridSpan w:val="3"/>
            <w:shd w:val="clear" w:color="auto" w:fill="auto"/>
          </w:tcPr>
          <w:p w:rsidR="00A7610F" w:rsidRPr="00C716E6" w:rsidRDefault="00A7610F" w:rsidP="002F0622">
            <w:pPr>
              <w:rPr>
                <w:bCs/>
                <w:sz w:val="18"/>
                <w:szCs w:val="18"/>
              </w:rPr>
            </w:pPr>
            <w:r w:rsidRPr="00C716E6">
              <w:rPr>
                <w:bCs/>
                <w:sz w:val="18"/>
                <w:szCs w:val="18"/>
              </w:rPr>
              <w:t>Návrh doplnění:</w:t>
            </w:r>
          </w:p>
        </w:tc>
      </w:tr>
    </w:tbl>
    <w:p w:rsidR="00131C29" w:rsidRPr="00C716E6" w:rsidRDefault="00131C29" w:rsidP="00131C29">
      <w:r w:rsidRPr="00C716E6">
        <w:t xml:space="preserve">Opatření navrhovaná v rámci cíle 3.3 jsou zaměřena na tvorbu rozvoj sociálních služeb a komunitní spolupráce, a jako takové mají převážně organizační charakter bez přímého vztahu vůči referenčním cílům ochrany životního prostředí a veřejného zdraví, které slouží jako referenční rámec pro hodnocení koncepce. </w:t>
      </w:r>
      <w:r w:rsidR="00F024C1">
        <w:t xml:space="preserve">Lze konstatovat, že opatření stanovená v rámci tohoto strategického cíle jsou v souladu s principy ochrany životního prostředí a veřejného zdraví reprezentovanými environmentálními cíli přijatými strategickými dokumenty relevantními vůči </w:t>
      </w:r>
      <w:proofErr w:type="gramStart"/>
      <w:r w:rsidR="00F024C1">
        <w:t>relevantními</w:t>
      </w:r>
      <w:proofErr w:type="gramEnd"/>
      <w:r w:rsidR="00F024C1">
        <w:t xml:space="preserve"> vůči</w:t>
      </w:r>
    </w:p>
    <w:p w:rsidR="00A7610F" w:rsidRPr="00C716E6" w:rsidRDefault="00A7610F" w:rsidP="005A5A40"/>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709"/>
        <w:gridCol w:w="4819"/>
      </w:tblGrid>
      <w:tr w:rsidR="002F0622" w:rsidRPr="00C716E6" w:rsidTr="002F0622">
        <w:tc>
          <w:tcPr>
            <w:tcW w:w="9356" w:type="dxa"/>
            <w:gridSpan w:val="3"/>
            <w:shd w:val="clear" w:color="auto" w:fill="E5B8B7"/>
          </w:tcPr>
          <w:p w:rsidR="002F0622" w:rsidRPr="00C716E6" w:rsidRDefault="002F0622" w:rsidP="002F0622">
            <w:pPr>
              <w:overflowPunct w:val="0"/>
              <w:autoSpaceDE w:val="0"/>
              <w:spacing w:after="120"/>
              <w:rPr>
                <w:sz w:val="18"/>
                <w:szCs w:val="18"/>
              </w:rPr>
            </w:pPr>
            <w:r w:rsidRPr="00C716E6">
              <w:rPr>
                <w:sz w:val="18"/>
                <w:szCs w:val="18"/>
              </w:rPr>
              <w:br w:type="page"/>
            </w:r>
            <w:r w:rsidR="000A2CEC">
              <w:rPr>
                <w:rFonts w:cs="Arial"/>
                <w:b/>
                <w:sz w:val="18"/>
                <w:szCs w:val="18"/>
              </w:rPr>
              <w:t>Pilíř</w:t>
            </w:r>
            <w:r w:rsidRPr="00C716E6">
              <w:rPr>
                <w:rFonts w:cs="Arial"/>
                <w:b/>
                <w:sz w:val="18"/>
                <w:szCs w:val="18"/>
              </w:rPr>
              <w:t xml:space="preserve"> 3: LIDSKÉ ZDROJE, ŠKOLSTVÍ A SOCIÁLNÍ ZÁLEŽITOSTI</w:t>
            </w:r>
          </w:p>
        </w:tc>
      </w:tr>
      <w:tr w:rsidR="002F0622" w:rsidRPr="00C716E6" w:rsidTr="002F0622">
        <w:tc>
          <w:tcPr>
            <w:tcW w:w="9356" w:type="dxa"/>
            <w:gridSpan w:val="3"/>
            <w:shd w:val="clear" w:color="auto" w:fill="BFBFBF"/>
          </w:tcPr>
          <w:p w:rsidR="002F0622" w:rsidRPr="00C716E6" w:rsidRDefault="002F0622" w:rsidP="002F0622">
            <w:pPr>
              <w:rPr>
                <w:b/>
                <w:i/>
                <w:sz w:val="18"/>
                <w:szCs w:val="18"/>
              </w:rPr>
            </w:pPr>
            <w:r w:rsidRPr="00C716E6">
              <w:rPr>
                <w:rFonts w:cs="Arial"/>
                <w:b/>
                <w:bCs/>
                <w:i/>
                <w:sz w:val="18"/>
                <w:szCs w:val="18"/>
              </w:rPr>
              <w:t xml:space="preserve">Cíl 3.4: </w:t>
            </w:r>
            <w:r w:rsidRPr="00C716E6">
              <w:rPr>
                <w:rFonts w:cs="Arial"/>
                <w:b/>
                <w:bCs/>
                <w:i/>
                <w:iCs/>
                <w:sz w:val="18"/>
                <w:szCs w:val="18"/>
              </w:rPr>
              <w:t>Vytvářet podmínky pro sociální bydlení</w:t>
            </w:r>
          </w:p>
        </w:tc>
      </w:tr>
      <w:tr w:rsidR="002F0622" w:rsidRPr="00C716E6" w:rsidTr="002F0622">
        <w:trPr>
          <w:trHeight w:val="755"/>
        </w:trPr>
        <w:tc>
          <w:tcPr>
            <w:tcW w:w="9356" w:type="dxa"/>
            <w:gridSpan w:val="3"/>
            <w:shd w:val="clear" w:color="auto" w:fill="auto"/>
            <w:vAlign w:val="center"/>
          </w:tcPr>
          <w:p w:rsidR="002F0622" w:rsidRPr="00C716E6" w:rsidRDefault="002F0622" w:rsidP="009D5FAF">
            <w:pPr>
              <w:rPr>
                <w:sz w:val="18"/>
                <w:szCs w:val="18"/>
              </w:rPr>
            </w:pPr>
            <w:r w:rsidRPr="00C716E6">
              <w:rPr>
                <w:sz w:val="18"/>
                <w:szCs w:val="18"/>
              </w:rPr>
              <w:t>Cílem města bude vytvoření příznivých podmínek pro bydlení, určeného pro skupiny osob ohrožených ztrátou bydlení, cílem je využít zdroje EU k financování sociálního bydlení. Zpracování podrobné strategie koncepčního dokumentu na toto téma. Dále cílem města bude adaptace stávajícího bytového fondu na formy tzv. sociálního bydlení, tedy formy dostupného bydlení pro sociálně a ekonomicky slabší skupiny obyvatel (zejména nájemního bydlení v bytových domech). Zvýšit podíl tohoto bytového fondu do správy města a zajistit jeho modernizaci, hospodárnou údržbu a správu.</w:t>
            </w:r>
          </w:p>
          <w:p w:rsidR="002F0622" w:rsidRPr="00C716E6" w:rsidRDefault="002F0622" w:rsidP="009D5FAF">
            <w:pPr>
              <w:rPr>
                <w:sz w:val="18"/>
                <w:szCs w:val="18"/>
              </w:rPr>
            </w:pPr>
            <w:r w:rsidRPr="00C716E6">
              <w:rPr>
                <w:sz w:val="18"/>
                <w:szCs w:val="18"/>
              </w:rPr>
              <w:t xml:space="preserve">Primárním cílem v oblasti sociálního bydlení je zajištění forem přechodného nájemního bydlení pro domácnosti, které nemohou v tržním systému s byty získat přiměřené, kvalitativně standardní finančně dostupné nájemní bydlení. Specifický cíl spočívá v motivaci jedinců/domácnosti k řešení problémů v oblasti bydlení a osvojení si role „dobrého nájemce“.  </w:t>
            </w:r>
          </w:p>
          <w:p w:rsidR="002F0622" w:rsidRPr="00C716E6" w:rsidRDefault="002F0622" w:rsidP="009D5FAF">
            <w:pPr>
              <w:rPr>
                <w:sz w:val="18"/>
                <w:szCs w:val="18"/>
              </w:rPr>
            </w:pPr>
            <w:r w:rsidRPr="00C716E6">
              <w:rPr>
                <w:sz w:val="18"/>
                <w:szCs w:val="18"/>
              </w:rPr>
              <w:t>Další cíl realizace sociálního bydlení spočívá v přiměřené dostupnosti typů bydlení určeného pro vybrané rizikové skupiny osob vč. tvorby stabilního prostředí v oblasti financí, legislativy</w:t>
            </w:r>
          </w:p>
        </w:tc>
      </w:tr>
      <w:tr w:rsidR="002F0622" w:rsidRPr="00C716E6" w:rsidTr="002F0622">
        <w:tc>
          <w:tcPr>
            <w:tcW w:w="3828" w:type="dxa"/>
            <w:shd w:val="clear" w:color="auto" w:fill="auto"/>
          </w:tcPr>
          <w:p w:rsidR="002F0622" w:rsidRPr="00C716E6" w:rsidRDefault="002F0622" w:rsidP="002F0622">
            <w:pPr>
              <w:rPr>
                <w:b/>
                <w:sz w:val="18"/>
                <w:szCs w:val="18"/>
              </w:rPr>
            </w:pPr>
          </w:p>
        </w:tc>
        <w:tc>
          <w:tcPr>
            <w:tcW w:w="709" w:type="dxa"/>
            <w:shd w:val="clear" w:color="auto" w:fill="auto"/>
            <w:vAlign w:val="center"/>
          </w:tcPr>
          <w:p w:rsidR="002F0622" w:rsidRPr="00C716E6" w:rsidRDefault="002F0622" w:rsidP="002F0622">
            <w:pPr>
              <w:rPr>
                <w:b/>
                <w:sz w:val="18"/>
                <w:szCs w:val="18"/>
              </w:rPr>
            </w:pPr>
            <w:r w:rsidRPr="00C716E6">
              <w:rPr>
                <w:b/>
                <w:sz w:val="18"/>
                <w:szCs w:val="18"/>
              </w:rPr>
              <w:t>3.4</w:t>
            </w:r>
          </w:p>
        </w:tc>
        <w:tc>
          <w:tcPr>
            <w:tcW w:w="4819" w:type="dxa"/>
            <w:shd w:val="clear" w:color="auto" w:fill="auto"/>
          </w:tcPr>
          <w:p w:rsidR="002F0622" w:rsidRPr="00C716E6" w:rsidRDefault="002F0622" w:rsidP="002F0622">
            <w:pPr>
              <w:rPr>
                <w:b/>
                <w:sz w:val="18"/>
                <w:szCs w:val="18"/>
              </w:rPr>
            </w:pPr>
            <w:r w:rsidRPr="00C716E6">
              <w:rPr>
                <w:b/>
                <w:sz w:val="18"/>
                <w:szCs w:val="18"/>
              </w:rPr>
              <w:t>Komentář</w:t>
            </w:r>
          </w:p>
        </w:tc>
      </w:tr>
      <w:tr w:rsidR="002F0622" w:rsidRPr="00C716E6" w:rsidTr="002F0622">
        <w:trPr>
          <w:trHeight w:val="645"/>
        </w:trPr>
        <w:tc>
          <w:tcPr>
            <w:tcW w:w="3828" w:type="dxa"/>
            <w:shd w:val="clear" w:color="auto" w:fill="auto"/>
          </w:tcPr>
          <w:p w:rsidR="002F0622" w:rsidRPr="00C716E6" w:rsidRDefault="002F0622" w:rsidP="002F0622">
            <w:pPr>
              <w:pStyle w:val="Tabulkatext"/>
              <w:jc w:val="both"/>
              <w:rPr>
                <w:rFonts w:cs="Arial"/>
                <w:sz w:val="16"/>
                <w:szCs w:val="16"/>
                <w:vertAlign w:val="subscript"/>
              </w:rPr>
            </w:pPr>
            <w:r w:rsidRPr="00C716E6">
              <w:t>1.1 Snižovat negativní vlivy rozvoje města na přírodně cenné lokality, zvláště chráněné části přírody a volně žijící druhy živočichů a rostlin</w:t>
            </w:r>
          </w:p>
        </w:tc>
        <w:tc>
          <w:tcPr>
            <w:tcW w:w="709" w:type="dxa"/>
            <w:shd w:val="clear" w:color="auto" w:fill="auto"/>
            <w:vAlign w:val="center"/>
          </w:tcPr>
          <w:p w:rsidR="002F0622" w:rsidRPr="00C716E6" w:rsidRDefault="002F0622" w:rsidP="002F0622">
            <w:pPr>
              <w:pStyle w:val="Tabulkatext"/>
              <w:jc w:val="center"/>
              <w:rPr>
                <w:rFonts w:cs="Arial"/>
                <w:b/>
              </w:rPr>
            </w:pPr>
            <w:r w:rsidRPr="00C716E6">
              <w:rPr>
                <w:rFonts w:cs="Arial"/>
                <w:b/>
              </w:rPr>
              <w:t>0</w:t>
            </w:r>
          </w:p>
        </w:tc>
        <w:tc>
          <w:tcPr>
            <w:tcW w:w="4819" w:type="dxa"/>
            <w:shd w:val="clear" w:color="auto" w:fill="auto"/>
          </w:tcPr>
          <w:p w:rsidR="002F0622" w:rsidRPr="00C716E6" w:rsidRDefault="002F0622" w:rsidP="002F0622">
            <w:pPr>
              <w:pStyle w:val="Tabulkatext"/>
              <w:rPr>
                <w:rFonts w:cs="Arial"/>
              </w:rPr>
            </w:pPr>
          </w:p>
        </w:tc>
      </w:tr>
      <w:tr w:rsidR="002F0622" w:rsidRPr="00C716E6" w:rsidTr="002F0622">
        <w:tc>
          <w:tcPr>
            <w:tcW w:w="3828" w:type="dxa"/>
            <w:shd w:val="clear" w:color="auto" w:fill="auto"/>
          </w:tcPr>
          <w:p w:rsidR="002F0622" w:rsidRPr="00C716E6" w:rsidRDefault="002F0622" w:rsidP="002F0622">
            <w:pPr>
              <w:pStyle w:val="Tabulkatext"/>
              <w:jc w:val="both"/>
              <w:rPr>
                <w:rFonts w:cs="Arial"/>
                <w:sz w:val="16"/>
                <w:szCs w:val="16"/>
              </w:rPr>
            </w:pPr>
            <w:r w:rsidRPr="00C716E6">
              <w:t>1.2 Chránit krajinný ráz a kulturní i přírodní dědictví</w:t>
            </w:r>
          </w:p>
        </w:tc>
        <w:tc>
          <w:tcPr>
            <w:tcW w:w="709" w:type="dxa"/>
            <w:shd w:val="clear" w:color="auto" w:fill="auto"/>
            <w:vAlign w:val="center"/>
          </w:tcPr>
          <w:p w:rsidR="002F0622" w:rsidRPr="00C716E6" w:rsidRDefault="002F0622" w:rsidP="002F0622">
            <w:pPr>
              <w:pStyle w:val="Tabulkatext"/>
              <w:jc w:val="center"/>
              <w:rPr>
                <w:rFonts w:cs="Arial"/>
                <w:b/>
              </w:rPr>
            </w:pPr>
            <w:r w:rsidRPr="00C716E6">
              <w:rPr>
                <w:rFonts w:cs="Arial"/>
                <w:b/>
              </w:rPr>
              <w:t>0</w:t>
            </w:r>
          </w:p>
        </w:tc>
        <w:tc>
          <w:tcPr>
            <w:tcW w:w="4819" w:type="dxa"/>
            <w:shd w:val="clear" w:color="auto" w:fill="auto"/>
          </w:tcPr>
          <w:p w:rsidR="002F0622" w:rsidRPr="00C716E6" w:rsidRDefault="002F0622" w:rsidP="002F0622">
            <w:pPr>
              <w:pStyle w:val="Tabulkatext"/>
              <w:rPr>
                <w:rFonts w:cs="Arial"/>
              </w:rPr>
            </w:pPr>
          </w:p>
        </w:tc>
      </w:tr>
      <w:tr w:rsidR="002F0622" w:rsidRPr="00C716E6" w:rsidTr="002F0622">
        <w:tc>
          <w:tcPr>
            <w:tcW w:w="3828" w:type="dxa"/>
            <w:shd w:val="clear" w:color="auto" w:fill="auto"/>
          </w:tcPr>
          <w:p w:rsidR="002F0622" w:rsidRPr="00C716E6" w:rsidRDefault="002F0622" w:rsidP="002F0622">
            <w:pPr>
              <w:pStyle w:val="Tabulkatext"/>
              <w:jc w:val="both"/>
              <w:rPr>
                <w:rFonts w:cs="Arial"/>
                <w:sz w:val="16"/>
                <w:szCs w:val="16"/>
              </w:rPr>
            </w:pPr>
            <w:r w:rsidRPr="00C716E6">
              <w:t>2.1 Omezit zábory a degradaci půdy</w:t>
            </w:r>
          </w:p>
        </w:tc>
        <w:tc>
          <w:tcPr>
            <w:tcW w:w="709" w:type="dxa"/>
            <w:shd w:val="clear" w:color="auto" w:fill="auto"/>
            <w:vAlign w:val="center"/>
          </w:tcPr>
          <w:p w:rsidR="002F0622" w:rsidRPr="00C716E6" w:rsidRDefault="002F0622" w:rsidP="002F0622">
            <w:pPr>
              <w:pStyle w:val="Tabulkatext"/>
              <w:jc w:val="center"/>
              <w:rPr>
                <w:rFonts w:cs="Arial"/>
                <w:b/>
              </w:rPr>
            </w:pPr>
            <w:r w:rsidRPr="00C716E6">
              <w:rPr>
                <w:rFonts w:cs="Arial"/>
                <w:b/>
              </w:rPr>
              <w:t>0</w:t>
            </w:r>
          </w:p>
        </w:tc>
        <w:tc>
          <w:tcPr>
            <w:tcW w:w="4819" w:type="dxa"/>
            <w:shd w:val="clear" w:color="auto" w:fill="auto"/>
          </w:tcPr>
          <w:p w:rsidR="002F0622" w:rsidRPr="00C716E6" w:rsidRDefault="002F0622" w:rsidP="002F0622">
            <w:pPr>
              <w:pStyle w:val="Tabulkatext"/>
              <w:rPr>
                <w:rFonts w:cs="Arial"/>
              </w:rPr>
            </w:pPr>
          </w:p>
        </w:tc>
      </w:tr>
      <w:tr w:rsidR="002F0622" w:rsidRPr="00C716E6" w:rsidTr="002F0622">
        <w:tc>
          <w:tcPr>
            <w:tcW w:w="3828" w:type="dxa"/>
            <w:shd w:val="clear" w:color="auto" w:fill="auto"/>
          </w:tcPr>
          <w:p w:rsidR="002F0622" w:rsidRPr="00C716E6" w:rsidRDefault="002F0622" w:rsidP="002F0622">
            <w:pPr>
              <w:pStyle w:val="Tabulkatext"/>
              <w:jc w:val="both"/>
              <w:rPr>
                <w:rFonts w:cs="Arial"/>
                <w:sz w:val="16"/>
                <w:szCs w:val="16"/>
              </w:rPr>
            </w:pPr>
            <w:r w:rsidRPr="00C716E6">
              <w:t>2.2 Podporovat využívání brownfields pro rozvojové aktivity</w:t>
            </w:r>
          </w:p>
        </w:tc>
        <w:tc>
          <w:tcPr>
            <w:tcW w:w="709" w:type="dxa"/>
            <w:shd w:val="clear" w:color="auto" w:fill="auto"/>
            <w:vAlign w:val="center"/>
          </w:tcPr>
          <w:p w:rsidR="002F0622" w:rsidRPr="00C716E6" w:rsidRDefault="002F0622" w:rsidP="002F0622">
            <w:pPr>
              <w:pStyle w:val="Tabulkatext"/>
              <w:jc w:val="center"/>
              <w:rPr>
                <w:rFonts w:cs="Arial"/>
                <w:b/>
              </w:rPr>
            </w:pPr>
            <w:r w:rsidRPr="00C716E6">
              <w:rPr>
                <w:rFonts w:cs="Arial"/>
                <w:b/>
              </w:rPr>
              <w:t>0</w:t>
            </w:r>
          </w:p>
        </w:tc>
        <w:tc>
          <w:tcPr>
            <w:tcW w:w="4819" w:type="dxa"/>
            <w:shd w:val="clear" w:color="auto" w:fill="auto"/>
          </w:tcPr>
          <w:p w:rsidR="002F0622" w:rsidRPr="00C716E6" w:rsidRDefault="002F0622" w:rsidP="002F0622">
            <w:pPr>
              <w:pStyle w:val="Tabulkatext"/>
              <w:rPr>
                <w:rFonts w:cs="Arial"/>
              </w:rPr>
            </w:pPr>
          </w:p>
        </w:tc>
      </w:tr>
      <w:tr w:rsidR="002F0622" w:rsidRPr="00C716E6" w:rsidTr="002F0622">
        <w:tc>
          <w:tcPr>
            <w:tcW w:w="3828" w:type="dxa"/>
            <w:shd w:val="clear" w:color="auto" w:fill="auto"/>
          </w:tcPr>
          <w:p w:rsidR="002F0622" w:rsidRPr="00C716E6" w:rsidRDefault="002F0622" w:rsidP="002F0622">
            <w:pPr>
              <w:pStyle w:val="Tabulkatext"/>
              <w:jc w:val="both"/>
              <w:rPr>
                <w:rFonts w:cs="Arial"/>
                <w:sz w:val="16"/>
                <w:szCs w:val="16"/>
              </w:rPr>
            </w:pPr>
            <w:r w:rsidRPr="00C716E6">
              <w:t>3.1 Snižovat emise znečišťujících látek do ovzduší s důrazem na PM</w:t>
            </w:r>
            <w:r w:rsidRPr="004338D7">
              <w:rPr>
                <w:vertAlign w:val="subscript"/>
              </w:rPr>
              <w:t>10</w:t>
            </w:r>
            <w:r w:rsidRPr="00C716E6">
              <w:t xml:space="preserve"> a NOx</w:t>
            </w:r>
          </w:p>
        </w:tc>
        <w:tc>
          <w:tcPr>
            <w:tcW w:w="709" w:type="dxa"/>
            <w:shd w:val="clear" w:color="auto" w:fill="auto"/>
            <w:vAlign w:val="center"/>
          </w:tcPr>
          <w:p w:rsidR="002F0622" w:rsidRPr="00C716E6" w:rsidRDefault="002F0622" w:rsidP="002F0622">
            <w:pPr>
              <w:pStyle w:val="Tabulkatext"/>
              <w:jc w:val="center"/>
              <w:rPr>
                <w:rFonts w:cs="Arial"/>
                <w:b/>
              </w:rPr>
            </w:pPr>
            <w:r w:rsidRPr="00C716E6">
              <w:rPr>
                <w:rFonts w:cs="Arial"/>
                <w:b/>
              </w:rPr>
              <w:t>0</w:t>
            </w:r>
          </w:p>
        </w:tc>
        <w:tc>
          <w:tcPr>
            <w:tcW w:w="4819" w:type="dxa"/>
            <w:shd w:val="clear" w:color="auto" w:fill="auto"/>
          </w:tcPr>
          <w:p w:rsidR="002F0622" w:rsidRPr="00C716E6" w:rsidRDefault="002F0622" w:rsidP="002F0622">
            <w:pPr>
              <w:pStyle w:val="Tabulkatext"/>
              <w:rPr>
                <w:rFonts w:cs="Arial"/>
              </w:rPr>
            </w:pPr>
          </w:p>
        </w:tc>
      </w:tr>
      <w:tr w:rsidR="002F0622" w:rsidRPr="00C716E6" w:rsidTr="002F0622">
        <w:tc>
          <w:tcPr>
            <w:tcW w:w="3828" w:type="dxa"/>
            <w:shd w:val="clear" w:color="auto" w:fill="auto"/>
          </w:tcPr>
          <w:p w:rsidR="002F0622" w:rsidRPr="00C716E6" w:rsidRDefault="002F0622" w:rsidP="002F0622">
            <w:pPr>
              <w:pStyle w:val="Tabulkatext"/>
              <w:jc w:val="both"/>
              <w:rPr>
                <w:rFonts w:cs="Arial"/>
                <w:sz w:val="16"/>
                <w:szCs w:val="16"/>
              </w:rPr>
            </w:pPr>
            <w:r w:rsidRPr="00C716E6">
              <w:t>4.1 Snižovat spotřebu vody, efektivně využívat vodní zdroje</w:t>
            </w:r>
          </w:p>
        </w:tc>
        <w:tc>
          <w:tcPr>
            <w:tcW w:w="709" w:type="dxa"/>
            <w:shd w:val="clear" w:color="auto" w:fill="auto"/>
            <w:vAlign w:val="center"/>
          </w:tcPr>
          <w:p w:rsidR="002F0622" w:rsidRPr="00C716E6" w:rsidRDefault="002F0622" w:rsidP="002F0622">
            <w:pPr>
              <w:pStyle w:val="Tabulkatext"/>
              <w:jc w:val="center"/>
              <w:rPr>
                <w:rFonts w:cs="Arial"/>
                <w:b/>
              </w:rPr>
            </w:pPr>
            <w:r w:rsidRPr="00C716E6">
              <w:rPr>
                <w:rFonts w:cs="Arial"/>
                <w:b/>
              </w:rPr>
              <w:t>0</w:t>
            </w:r>
          </w:p>
        </w:tc>
        <w:tc>
          <w:tcPr>
            <w:tcW w:w="4819" w:type="dxa"/>
            <w:shd w:val="clear" w:color="auto" w:fill="auto"/>
          </w:tcPr>
          <w:p w:rsidR="002F0622" w:rsidRPr="00C716E6" w:rsidRDefault="002F0622" w:rsidP="002F0622">
            <w:pPr>
              <w:pStyle w:val="Tabulkatext"/>
              <w:rPr>
                <w:rFonts w:cs="Arial"/>
              </w:rPr>
            </w:pPr>
          </w:p>
        </w:tc>
      </w:tr>
      <w:tr w:rsidR="002F0622" w:rsidRPr="00C716E6" w:rsidTr="002F0622">
        <w:tc>
          <w:tcPr>
            <w:tcW w:w="3828" w:type="dxa"/>
            <w:shd w:val="clear" w:color="auto" w:fill="auto"/>
          </w:tcPr>
          <w:p w:rsidR="002F0622" w:rsidRPr="00C716E6" w:rsidRDefault="002F0622" w:rsidP="002F0622">
            <w:pPr>
              <w:pStyle w:val="Tabulkatext"/>
              <w:jc w:val="both"/>
              <w:rPr>
                <w:rFonts w:cs="Arial"/>
                <w:sz w:val="16"/>
                <w:szCs w:val="16"/>
              </w:rPr>
            </w:pPr>
            <w:r w:rsidRPr="00C716E6">
              <w:t>4.2 Zlepšovat stav a ekologické funkce vodních útvarů, zvyšovat retenční schopnost území</w:t>
            </w:r>
          </w:p>
        </w:tc>
        <w:tc>
          <w:tcPr>
            <w:tcW w:w="709" w:type="dxa"/>
            <w:shd w:val="clear" w:color="auto" w:fill="auto"/>
            <w:vAlign w:val="center"/>
          </w:tcPr>
          <w:p w:rsidR="002F0622" w:rsidRPr="00C716E6" w:rsidRDefault="002F0622" w:rsidP="002F0622">
            <w:pPr>
              <w:pStyle w:val="Tabulkatext"/>
              <w:jc w:val="center"/>
              <w:rPr>
                <w:rFonts w:cs="Arial"/>
                <w:b/>
              </w:rPr>
            </w:pPr>
            <w:r w:rsidRPr="00C716E6">
              <w:rPr>
                <w:rFonts w:cs="Arial"/>
                <w:b/>
              </w:rPr>
              <w:t>0</w:t>
            </w:r>
          </w:p>
        </w:tc>
        <w:tc>
          <w:tcPr>
            <w:tcW w:w="4819" w:type="dxa"/>
            <w:shd w:val="clear" w:color="auto" w:fill="auto"/>
          </w:tcPr>
          <w:p w:rsidR="002F0622" w:rsidRPr="00C716E6" w:rsidRDefault="002F0622" w:rsidP="002F0622">
            <w:pPr>
              <w:pStyle w:val="Tabulkatext"/>
              <w:rPr>
                <w:rFonts w:cs="Arial"/>
              </w:rPr>
            </w:pPr>
          </w:p>
        </w:tc>
      </w:tr>
      <w:tr w:rsidR="002F0622" w:rsidRPr="00C716E6" w:rsidTr="002F0622">
        <w:tc>
          <w:tcPr>
            <w:tcW w:w="3828" w:type="dxa"/>
            <w:shd w:val="clear" w:color="auto" w:fill="auto"/>
          </w:tcPr>
          <w:p w:rsidR="002F0622" w:rsidRPr="00C716E6" w:rsidRDefault="002F0622" w:rsidP="002F0622">
            <w:pPr>
              <w:pStyle w:val="Tabulkatext"/>
              <w:jc w:val="both"/>
              <w:rPr>
                <w:rFonts w:cs="Arial"/>
                <w:sz w:val="16"/>
                <w:szCs w:val="16"/>
              </w:rPr>
            </w:pPr>
            <w:r w:rsidRPr="00C716E6">
              <w:t>5.1 Podporovat ekologicky šetrné formy dopravy</w:t>
            </w:r>
          </w:p>
        </w:tc>
        <w:tc>
          <w:tcPr>
            <w:tcW w:w="709" w:type="dxa"/>
            <w:shd w:val="clear" w:color="auto" w:fill="auto"/>
            <w:vAlign w:val="center"/>
          </w:tcPr>
          <w:p w:rsidR="002F0622" w:rsidRPr="00C716E6" w:rsidRDefault="002F0622" w:rsidP="002F0622">
            <w:pPr>
              <w:pStyle w:val="Tabulkatext"/>
              <w:jc w:val="center"/>
              <w:rPr>
                <w:rFonts w:cs="Arial"/>
                <w:b/>
              </w:rPr>
            </w:pPr>
            <w:r w:rsidRPr="00C716E6">
              <w:rPr>
                <w:rFonts w:cs="Arial"/>
                <w:b/>
              </w:rPr>
              <w:t>0</w:t>
            </w:r>
          </w:p>
        </w:tc>
        <w:tc>
          <w:tcPr>
            <w:tcW w:w="4819" w:type="dxa"/>
            <w:shd w:val="clear" w:color="auto" w:fill="auto"/>
          </w:tcPr>
          <w:p w:rsidR="002F0622" w:rsidRPr="00C716E6" w:rsidRDefault="002F0622" w:rsidP="002F0622">
            <w:pPr>
              <w:pStyle w:val="Tabulkatext"/>
              <w:rPr>
                <w:rFonts w:cs="Arial"/>
              </w:rPr>
            </w:pPr>
          </w:p>
        </w:tc>
      </w:tr>
      <w:tr w:rsidR="002F0622" w:rsidRPr="00C716E6" w:rsidTr="002F0622">
        <w:tc>
          <w:tcPr>
            <w:tcW w:w="3828" w:type="dxa"/>
            <w:shd w:val="clear" w:color="auto" w:fill="auto"/>
          </w:tcPr>
          <w:p w:rsidR="002F0622" w:rsidRPr="00C716E6" w:rsidRDefault="002F0622" w:rsidP="002F0622">
            <w:pPr>
              <w:pStyle w:val="Tabulkatext"/>
              <w:jc w:val="both"/>
              <w:rPr>
                <w:rFonts w:cs="Arial"/>
                <w:sz w:val="16"/>
                <w:szCs w:val="16"/>
              </w:rPr>
            </w:pPr>
            <w:proofErr w:type="gramStart"/>
            <w:r w:rsidRPr="00C716E6">
              <w:t>6.1  Podporovat</w:t>
            </w:r>
            <w:proofErr w:type="gramEnd"/>
            <w:r w:rsidRPr="00C716E6">
              <w:t xml:space="preserve"> environmentálně šetrné formy rekreace a zdravý životní styl</w:t>
            </w:r>
          </w:p>
        </w:tc>
        <w:tc>
          <w:tcPr>
            <w:tcW w:w="709" w:type="dxa"/>
            <w:shd w:val="clear" w:color="auto" w:fill="auto"/>
            <w:vAlign w:val="center"/>
          </w:tcPr>
          <w:p w:rsidR="002F0622" w:rsidRPr="00C716E6" w:rsidRDefault="002F0622" w:rsidP="002F0622">
            <w:pPr>
              <w:pStyle w:val="Tabulkatext"/>
              <w:jc w:val="center"/>
              <w:rPr>
                <w:rFonts w:cs="Arial"/>
                <w:b/>
              </w:rPr>
            </w:pPr>
            <w:r w:rsidRPr="00C716E6">
              <w:rPr>
                <w:rFonts w:cs="Arial"/>
                <w:b/>
              </w:rPr>
              <w:t>0</w:t>
            </w:r>
          </w:p>
        </w:tc>
        <w:tc>
          <w:tcPr>
            <w:tcW w:w="4819" w:type="dxa"/>
            <w:shd w:val="clear" w:color="auto" w:fill="auto"/>
          </w:tcPr>
          <w:p w:rsidR="002F0622" w:rsidRPr="00C716E6" w:rsidRDefault="002F0622" w:rsidP="002F0622">
            <w:pPr>
              <w:pStyle w:val="Tabulkatext"/>
              <w:rPr>
                <w:rFonts w:cs="Arial"/>
              </w:rPr>
            </w:pPr>
          </w:p>
        </w:tc>
      </w:tr>
      <w:tr w:rsidR="002F0622" w:rsidRPr="00C716E6" w:rsidTr="002F0622">
        <w:tc>
          <w:tcPr>
            <w:tcW w:w="3828" w:type="dxa"/>
            <w:shd w:val="clear" w:color="auto" w:fill="auto"/>
          </w:tcPr>
          <w:p w:rsidR="002F0622" w:rsidRPr="00C716E6" w:rsidRDefault="002F0622" w:rsidP="002F0622">
            <w:pPr>
              <w:pStyle w:val="Tabulkatext"/>
              <w:jc w:val="both"/>
              <w:rPr>
                <w:rFonts w:cs="Arial"/>
                <w:sz w:val="16"/>
                <w:szCs w:val="16"/>
              </w:rPr>
            </w:pPr>
            <w:r w:rsidRPr="00C716E6">
              <w:t xml:space="preserve">7.1 Omezovat množství a zvýšit energetické a materiálové využívání odpadů, snižovat spotřebu neobnovitelných zdrojů </w:t>
            </w:r>
          </w:p>
        </w:tc>
        <w:tc>
          <w:tcPr>
            <w:tcW w:w="709" w:type="dxa"/>
            <w:shd w:val="clear" w:color="auto" w:fill="auto"/>
            <w:vAlign w:val="center"/>
          </w:tcPr>
          <w:p w:rsidR="002F0622" w:rsidRPr="00C716E6" w:rsidRDefault="002F0622" w:rsidP="002F0622">
            <w:pPr>
              <w:pStyle w:val="Tabulkatext"/>
              <w:jc w:val="center"/>
              <w:rPr>
                <w:rFonts w:cs="Arial"/>
                <w:b/>
              </w:rPr>
            </w:pPr>
            <w:r w:rsidRPr="00C716E6">
              <w:rPr>
                <w:rFonts w:cs="Arial"/>
                <w:b/>
              </w:rPr>
              <w:t>-1/B/kp</w:t>
            </w:r>
          </w:p>
        </w:tc>
        <w:tc>
          <w:tcPr>
            <w:tcW w:w="4819" w:type="dxa"/>
            <w:shd w:val="clear" w:color="auto" w:fill="auto"/>
          </w:tcPr>
          <w:p w:rsidR="002F0622" w:rsidRPr="00C716E6" w:rsidRDefault="002F0622" w:rsidP="002F0622">
            <w:pPr>
              <w:pStyle w:val="Tabulkatext"/>
              <w:rPr>
                <w:rFonts w:cs="Arial"/>
              </w:rPr>
            </w:pPr>
            <w:r w:rsidRPr="00C716E6">
              <w:rPr>
                <w:rFonts w:cs="Arial"/>
              </w:rPr>
              <w:t xml:space="preserve">Stavební aktivita včetně přestaveb a úprav stávajícího bytového fondu pro potřeby sociálního bydlení </w:t>
            </w:r>
            <w:proofErr w:type="gramStart"/>
            <w:r w:rsidRPr="00C716E6">
              <w:rPr>
                <w:rFonts w:cs="Arial"/>
              </w:rPr>
              <w:t>znamená  zvýšenou</w:t>
            </w:r>
            <w:proofErr w:type="gramEnd"/>
            <w:r w:rsidRPr="00C716E6">
              <w:rPr>
                <w:rFonts w:cs="Arial"/>
              </w:rPr>
              <w:t xml:space="preserve"> </w:t>
            </w:r>
            <w:proofErr w:type="spellStart"/>
            <w:r w:rsidR="006E7DF4" w:rsidRPr="00C716E6">
              <w:rPr>
                <w:rFonts w:cs="Arial"/>
              </w:rPr>
              <w:t>energo</w:t>
            </w:r>
            <w:proofErr w:type="spellEnd"/>
            <w:r w:rsidR="006E7DF4" w:rsidRPr="00C716E6">
              <w:rPr>
                <w:rFonts w:cs="Arial"/>
              </w:rPr>
              <w:t>-materiálovou</w:t>
            </w:r>
            <w:r w:rsidRPr="00C716E6">
              <w:rPr>
                <w:rFonts w:cs="Arial"/>
              </w:rPr>
              <w:t xml:space="preserve"> náročnost. Zároveň se </w:t>
            </w:r>
            <w:r w:rsidRPr="00C716E6">
              <w:rPr>
                <w:rFonts w:cs="Arial"/>
              </w:rPr>
              <w:lastRenderedPageBreak/>
              <w:t xml:space="preserve">však dá očekávat využití moderních technologií (zateplování, moderní otopné systémy apod.) vedoucích v důsledku ke snížení spotřeby neobnovitelných zdrojů. </w:t>
            </w:r>
          </w:p>
        </w:tc>
      </w:tr>
      <w:tr w:rsidR="002F0622" w:rsidRPr="00C716E6" w:rsidTr="002F0622">
        <w:tc>
          <w:tcPr>
            <w:tcW w:w="3828" w:type="dxa"/>
            <w:shd w:val="clear" w:color="auto" w:fill="auto"/>
            <w:vAlign w:val="center"/>
          </w:tcPr>
          <w:p w:rsidR="002F0622" w:rsidRPr="00C716E6" w:rsidRDefault="002F0622" w:rsidP="002F0622">
            <w:pPr>
              <w:pStyle w:val="Tabulkatext"/>
            </w:pPr>
            <w:r w:rsidRPr="00C716E6">
              <w:lastRenderedPageBreak/>
              <w:t xml:space="preserve">8.1 Snižovat zatížení obyvatelstva hlukem </w:t>
            </w:r>
          </w:p>
        </w:tc>
        <w:tc>
          <w:tcPr>
            <w:tcW w:w="709" w:type="dxa"/>
            <w:shd w:val="clear" w:color="auto" w:fill="auto"/>
            <w:vAlign w:val="center"/>
          </w:tcPr>
          <w:p w:rsidR="002F0622" w:rsidRPr="00C716E6" w:rsidRDefault="002F0622" w:rsidP="002F0622">
            <w:pPr>
              <w:pStyle w:val="Tabulkatext"/>
              <w:jc w:val="center"/>
              <w:rPr>
                <w:rFonts w:cs="Arial"/>
                <w:b/>
              </w:rPr>
            </w:pPr>
            <w:r w:rsidRPr="00C716E6">
              <w:rPr>
                <w:rFonts w:cs="Arial"/>
                <w:b/>
              </w:rPr>
              <w:t>0</w:t>
            </w:r>
          </w:p>
        </w:tc>
        <w:tc>
          <w:tcPr>
            <w:tcW w:w="4819" w:type="dxa"/>
            <w:shd w:val="clear" w:color="auto" w:fill="auto"/>
          </w:tcPr>
          <w:p w:rsidR="002F0622" w:rsidRPr="00C716E6" w:rsidRDefault="002F0622" w:rsidP="002F0622">
            <w:pPr>
              <w:pStyle w:val="Tabulkatext"/>
              <w:jc w:val="center"/>
              <w:rPr>
                <w:rFonts w:cs="Arial"/>
              </w:rPr>
            </w:pPr>
          </w:p>
        </w:tc>
      </w:tr>
      <w:tr w:rsidR="002F0622" w:rsidRPr="00C716E6" w:rsidTr="002F0622">
        <w:tc>
          <w:tcPr>
            <w:tcW w:w="3828" w:type="dxa"/>
            <w:shd w:val="clear" w:color="auto" w:fill="auto"/>
            <w:vAlign w:val="center"/>
          </w:tcPr>
          <w:p w:rsidR="002F0622" w:rsidRPr="00C716E6" w:rsidRDefault="002F0622" w:rsidP="002F0622">
            <w:pPr>
              <w:pStyle w:val="Tabulkatext"/>
            </w:pPr>
            <w:r w:rsidRPr="00C716E6">
              <w:t>8.2. Zlepšit kvalitu života obyvatel a sociální determinanty lidského zdraví</w:t>
            </w:r>
          </w:p>
          <w:p w:rsidR="002F0622" w:rsidRPr="00C716E6" w:rsidRDefault="002F0622" w:rsidP="002F0622">
            <w:pPr>
              <w:pStyle w:val="Tabulkatext"/>
            </w:pPr>
          </w:p>
        </w:tc>
        <w:tc>
          <w:tcPr>
            <w:tcW w:w="709" w:type="dxa"/>
            <w:shd w:val="clear" w:color="auto" w:fill="auto"/>
            <w:vAlign w:val="center"/>
          </w:tcPr>
          <w:p w:rsidR="002F0622" w:rsidRPr="00C716E6" w:rsidRDefault="002F0622" w:rsidP="002F0622">
            <w:pPr>
              <w:pStyle w:val="Tabulkatext"/>
              <w:jc w:val="center"/>
              <w:rPr>
                <w:rFonts w:cs="Arial"/>
                <w:b/>
              </w:rPr>
            </w:pPr>
            <w:r w:rsidRPr="00C716E6">
              <w:rPr>
                <w:rFonts w:cs="Arial"/>
                <w:b/>
              </w:rPr>
              <w:t>+1/L/dp</w:t>
            </w:r>
          </w:p>
        </w:tc>
        <w:tc>
          <w:tcPr>
            <w:tcW w:w="4819" w:type="dxa"/>
            <w:shd w:val="clear" w:color="auto" w:fill="auto"/>
          </w:tcPr>
          <w:p w:rsidR="002F0622" w:rsidRPr="00C716E6" w:rsidRDefault="002F0622" w:rsidP="002F0622">
            <w:pPr>
              <w:pStyle w:val="Tabulkatext"/>
              <w:jc w:val="center"/>
              <w:rPr>
                <w:rFonts w:cs="Arial"/>
              </w:rPr>
            </w:pPr>
            <w:r w:rsidRPr="00C716E6">
              <w:rPr>
                <w:rFonts w:cs="Arial"/>
              </w:rPr>
              <w:t>Pozitivní vliv na budování soudržnosti obyvatel a komunitního života.</w:t>
            </w:r>
          </w:p>
        </w:tc>
      </w:tr>
      <w:tr w:rsidR="002F0622" w:rsidRPr="00C716E6" w:rsidTr="002F0622">
        <w:tc>
          <w:tcPr>
            <w:tcW w:w="3828" w:type="dxa"/>
            <w:shd w:val="clear" w:color="auto" w:fill="auto"/>
            <w:vAlign w:val="center"/>
          </w:tcPr>
          <w:p w:rsidR="002F0622" w:rsidRPr="00C716E6" w:rsidRDefault="002F0622" w:rsidP="002F0622">
            <w:pPr>
              <w:pStyle w:val="Tabulkatext"/>
            </w:pPr>
            <w:r w:rsidRPr="00C716E6">
              <w:t>8.3 Pomocí prevence chránit životní prostředí a obyvatelstvo před důsledky přírodních a antropogenních krizových situací</w:t>
            </w:r>
          </w:p>
        </w:tc>
        <w:tc>
          <w:tcPr>
            <w:tcW w:w="709" w:type="dxa"/>
            <w:shd w:val="clear" w:color="auto" w:fill="auto"/>
            <w:vAlign w:val="center"/>
          </w:tcPr>
          <w:p w:rsidR="002F0622" w:rsidRPr="00C716E6" w:rsidRDefault="002F0622" w:rsidP="002F0622">
            <w:pPr>
              <w:pStyle w:val="Tabulkatext"/>
              <w:jc w:val="center"/>
              <w:rPr>
                <w:rFonts w:cs="Arial"/>
                <w:b/>
              </w:rPr>
            </w:pPr>
            <w:r w:rsidRPr="00C716E6">
              <w:rPr>
                <w:rFonts w:cs="Arial"/>
                <w:b/>
              </w:rPr>
              <w:t>0</w:t>
            </w:r>
          </w:p>
        </w:tc>
        <w:tc>
          <w:tcPr>
            <w:tcW w:w="4819" w:type="dxa"/>
            <w:shd w:val="clear" w:color="auto" w:fill="auto"/>
          </w:tcPr>
          <w:p w:rsidR="002F0622" w:rsidRPr="00C716E6" w:rsidRDefault="002F0622" w:rsidP="002F0622">
            <w:pPr>
              <w:pStyle w:val="Tabulkatext"/>
              <w:jc w:val="center"/>
              <w:rPr>
                <w:rFonts w:cs="Arial"/>
              </w:rPr>
            </w:pPr>
          </w:p>
        </w:tc>
      </w:tr>
      <w:tr w:rsidR="002F0622" w:rsidRPr="00C716E6" w:rsidTr="002F0622">
        <w:tc>
          <w:tcPr>
            <w:tcW w:w="3828" w:type="dxa"/>
            <w:shd w:val="clear" w:color="auto" w:fill="auto"/>
          </w:tcPr>
          <w:p w:rsidR="002F0622" w:rsidRPr="00C716E6" w:rsidRDefault="002F0622" w:rsidP="002F0622">
            <w:pPr>
              <w:pStyle w:val="Tabulkatext"/>
              <w:jc w:val="both"/>
              <w:rPr>
                <w:rFonts w:cs="Arial"/>
                <w:sz w:val="16"/>
                <w:szCs w:val="16"/>
              </w:rPr>
            </w:pPr>
            <w:r w:rsidRPr="00C716E6">
              <w:t>9.1 Posilovat odpovědné chování návštěvníků, poskytovatelů služeb i místních obyvatel k životnímu prostředí, podporovat ekologickou výchovu a vzdělávání</w:t>
            </w:r>
          </w:p>
        </w:tc>
        <w:tc>
          <w:tcPr>
            <w:tcW w:w="709" w:type="dxa"/>
            <w:shd w:val="clear" w:color="auto" w:fill="auto"/>
            <w:vAlign w:val="center"/>
          </w:tcPr>
          <w:p w:rsidR="002F0622" w:rsidRPr="00C716E6" w:rsidRDefault="002F0622" w:rsidP="002F0622">
            <w:pPr>
              <w:pStyle w:val="Tabulkatext"/>
              <w:jc w:val="center"/>
              <w:rPr>
                <w:rFonts w:cs="Arial"/>
                <w:b/>
              </w:rPr>
            </w:pPr>
            <w:r w:rsidRPr="00C716E6">
              <w:rPr>
                <w:rFonts w:cs="Arial"/>
                <w:b/>
              </w:rPr>
              <w:t>0</w:t>
            </w:r>
          </w:p>
        </w:tc>
        <w:tc>
          <w:tcPr>
            <w:tcW w:w="4819" w:type="dxa"/>
            <w:shd w:val="clear" w:color="auto" w:fill="auto"/>
          </w:tcPr>
          <w:p w:rsidR="002F0622" w:rsidRPr="00C716E6" w:rsidRDefault="002F0622" w:rsidP="002F0622">
            <w:pPr>
              <w:pStyle w:val="Tabulkatext"/>
              <w:rPr>
                <w:rFonts w:cs="Arial"/>
              </w:rPr>
            </w:pPr>
          </w:p>
        </w:tc>
      </w:tr>
      <w:tr w:rsidR="002F0622" w:rsidRPr="00C716E6" w:rsidTr="002F0622">
        <w:tc>
          <w:tcPr>
            <w:tcW w:w="9356" w:type="dxa"/>
            <w:gridSpan w:val="3"/>
            <w:shd w:val="clear" w:color="auto" w:fill="auto"/>
          </w:tcPr>
          <w:p w:rsidR="002F0622" w:rsidRPr="00C716E6" w:rsidRDefault="002F0622" w:rsidP="002F0622">
            <w:pPr>
              <w:rPr>
                <w:bCs/>
                <w:sz w:val="18"/>
                <w:szCs w:val="18"/>
              </w:rPr>
            </w:pPr>
            <w:r w:rsidRPr="00C716E6">
              <w:rPr>
                <w:bCs/>
                <w:sz w:val="18"/>
                <w:szCs w:val="18"/>
              </w:rPr>
              <w:t>Návrh reformulace:</w:t>
            </w:r>
          </w:p>
        </w:tc>
      </w:tr>
      <w:tr w:rsidR="002F0622" w:rsidRPr="00C716E6" w:rsidTr="002F0622">
        <w:trPr>
          <w:trHeight w:val="291"/>
        </w:trPr>
        <w:tc>
          <w:tcPr>
            <w:tcW w:w="9356" w:type="dxa"/>
            <w:gridSpan w:val="3"/>
            <w:shd w:val="clear" w:color="auto" w:fill="auto"/>
          </w:tcPr>
          <w:p w:rsidR="002F0622" w:rsidRPr="00C716E6" w:rsidRDefault="002F0622" w:rsidP="002F0622">
            <w:pPr>
              <w:rPr>
                <w:bCs/>
                <w:sz w:val="18"/>
                <w:szCs w:val="18"/>
              </w:rPr>
            </w:pPr>
            <w:r w:rsidRPr="00C716E6">
              <w:rPr>
                <w:bCs/>
                <w:sz w:val="18"/>
                <w:szCs w:val="18"/>
              </w:rPr>
              <w:t>Návrh doplnění:</w:t>
            </w:r>
          </w:p>
        </w:tc>
      </w:tr>
    </w:tbl>
    <w:p w:rsidR="00F024C1" w:rsidRPr="00C716E6" w:rsidRDefault="002F0622" w:rsidP="00F024C1">
      <w:r w:rsidRPr="00C716E6">
        <w:t>Opatření navrhovaná v rámci cíle</w:t>
      </w:r>
      <w:r w:rsidR="00425D15" w:rsidRPr="00C716E6">
        <w:t xml:space="preserve"> 3.4</w:t>
      </w:r>
      <w:r w:rsidRPr="00C716E6">
        <w:t xml:space="preserve"> jsou zaměřena na vytváření podmínek pro sociální bydlení a jako takové většina opatření nemá přímý negativní vliv vůči referenčním cílům ochrany životního prostředí a veřejného zdraví, které slouží jako referenční rámec pro hodnocení koncepce. </w:t>
      </w:r>
      <w:r w:rsidR="00F024C1" w:rsidRPr="00C716E6">
        <w:t xml:space="preserve">Lze konstatovat, že </w:t>
      </w:r>
      <w:r w:rsidR="00F024C1">
        <w:t>opatření stanovená</w:t>
      </w:r>
      <w:r w:rsidR="00F024C1" w:rsidRPr="00C716E6">
        <w:t xml:space="preserve"> v rámci tohoto</w:t>
      </w:r>
      <w:r w:rsidR="00F024C1">
        <w:t xml:space="preserve"> strategického cíle</w:t>
      </w:r>
      <w:r w:rsidR="00F024C1" w:rsidRPr="00C716E6">
        <w:t xml:space="preserve"> jsou v souladu s principy ochrany životního prostředí a veřejného zdraví reprezentovanými environmentálními cíli přijatými strategickými dokumenty relevantními vůči </w:t>
      </w:r>
      <w:proofErr w:type="gramStart"/>
      <w:r w:rsidR="00F024C1" w:rsidRPr="00C716E6">
        <w:t>relevantními</w:t>
      </w:r>
      <w:proofErr w:type="gramEnd"/>
      <w:r w:rsidR="00F024C1" w:rsidRPr="00C716E6">
        <w:t xml:space="preserve"> vůči předkládané koncepci.</w:t>
      </w:r>
    </w:p>
    <w:p w:rsidR="00425D15" w:rsidRPr="00C716E6" w:rsidRDefault="00425D15" w:rsidP="002F0622"/>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709"/>
        <w:gridCol w:w="4819"/>
      </w:tblGrid>
      <w:tr w:rsidR="00425D15" w:rsidRPr="00C716E6" w:rsidTr="00B06CD0">
        <w:tc>
          <w:tcPr>
            <w:tcW w:w="9356" w:type="dxa"/>
            <w:gridSpan w:val="3"/>
            <w:shd w:val="clear" w:color="auto" w:fill="E5B8B7"/>
          </w:tcPr>
          <w:p w:rsidR="00425D15" w:rsidRPr="00C716E6" w:rsidRDefault="00425D15" w:rsidP="00B06CD0">
            <w:pPr>
              <w:overflowPunct w:val="0"/>
              <w:autoSpaceDE w:val="0"/>
              <w:spacing w:after="120"/>
              <w:rPr>
                <w:sz w:val="18"/>
                <w:szCs w:val="18"/>
              </w:rPr>
            </w:pPr>
            <w:r w:rsidRPr="00C716E6">
              <w:rPr>
                <w:sz w:val="18"/>
                <w:szCs w:val="18"/>
              </w:rPr>
              <w:br w:type="page"/>
            </w:r>
            <w:r w:rsidR="000A2CEC">
              <w:rPr>
                <w:rFonts w:cs="Arial"/>
                <w:b/>
                <w:sz w:val="18"/>
                <w:szCs w:val="18"/>
              </w:rPr>
              <w:t>Pilíř</w:t>
            </w:r>
            <w:r w:rsidRPr="00C716E6">
              <w:rPr>
                <w:rFonts w:cs="Arial"/>
                <w:b/>
                <w:sz w:val="18"/>
                <w:szCs w:val="18"/>
              </w:rPr>
              <w:t xml:space="preserve"> 3: LIDSKÉ ZDROJE, ŠKOLSTVÍ A SOCIÁLNÍ ZÁLEŽITOSTI</w:t>
            </w:r>
          </w:p>
        </w:tc>
      </w:tr>
      <w:tr w:rsidR="00425D15" w:rsidRPr="00C716E6" w:rsidTr="00B06CD0">
        <w:tc>
          <w:tcPr>
            <w:tcW w:w="9356" w:type="dxa"/>
            <w:gridSpan w:val="3"/>
            <w:shd w:val="clear" w:color="auto" w:fill="BFBFBF"/>
          </w:tcPr>
          <w:p w:rsidR="00425D15" w:rsidRPr="00C716E6" w:rsidRDefault="00425D15" w:rsidP="00B06CD0">
            <w:pPr>
              <w:rPr>
                <w:b/>
                <w:i/>
                <w:sz w:val="18"/>
                <w:szCs w:val="18"/>
              </w:rPr>
            </w:pPr>
            <w:r w:rsidRPr="00C716E6">
              <w:rPr>
                <w:rFonts w:cs="Arial"/>
                <w:b/>
                <w:bCs/>
                <w:i/>
                <w:sz w:val="18"/>
                <w:szCs w:val="18"/>
              </w:rPr>
              <w:t xml:space="preserve">Cíl 3.5: </w:t>
            </w:r>
            <w:r w:rsidRPr="00C716E6">
              <w:rPr>
                <w:rFonts w:cs="Arial"/>
                <w:b/>
                <w:bCs/>
                <w:i/>
                <w:iCs/>
                <w:sz w:val="18"/>
                <w:szCs w:val="18"/>
              </w:rPr>
              <w:t>Zvýšit bezpečnost občanů a posílit prevenci kriminality</w:t>
            </w:r>
          </w:p>
        </w:tc>
      </w:tr>
      <w:tr w:rsidR="00425D15" w:rsidRPr="00C716E6" w:rsidTr="00B06CD0">
        <w:trPr>
          <w:trHeight w:val="755"/>
        </w:trPr>
        <w:tc>
          <w:tcPr>
            <w:tcW w:w="9356" w:type="dxa"/>
            <w:gridSpan w:val="3"/>
            <w:shd w:val="clear" w:color="auto" w:fill="auto"/>
            <w:vAlign w:val="center"/>
          </w:tcPr>
          <w:p w:rsidR="00425D15" w:rsidRPr="00C716E6" w:rsidRDefault="00425D15" w:rsidP="00425D15">
            <w:r w:rsidRPr="00C716E6">
              <w:t xml:space="preserve">Cílem města bude podporovat či iniciovat realizaci projektů se zaměřením na zefektivnění koncepčních činností, eliminaci rizikových faktorů podněcujících páchání přestupků a trestních činů. Město bude realizátorem projektů národní strategie prevence kriminality. Bude spolutvůrcem a podporovatelem preventivních služeb realizovaných NNO či jinými subjekty. </w:t>
            </w:r>
          </w:p>
          <w:p w:rsidR="00425D15" w:rsidRPr="00C716E6" w:rsidRDefault="00425D15" w:rsidP="00425D15">
            <w:r w:rsidRPr="00C716E6">
              <w:t xml:space="preserve">Klíčovým prostředkem pro naplnění cíle bude využívání projektů a čerpání finančních prostředků podporujících prevenci kriminality, které zajistí snižování či odstraňování nejen přestupků či trestných činů dospělých, ale i mladistvých a nezletilých. </w:t>
            </w:r>
          </w:p>
          <w:p w:rsidR="00425D15" w:rsidRPr="00C716E6" w:rsidRDefault="00425D15" w:rsidP="00425D15">
            <w:r w:rsidRPr="00C716E6">
              <w:t>Dále pak projekty EU zaměřené na zmírnění či odstranění sociálně patologických jevů ve městě se zaměřením na odstranění vandalismu, delikvence, xenofobie, rasismu a dalších jevů, a to formou přípravy cílených projektů EU a čerpáním finančních prostředků.</w:t>
            </w:r>
          </w:p>
        </w:tc>
      </w:tr>
      <w:tr w:rsidR="00425D15" w:rsidRPr="00C716E6" w:rsidTr="00B06CD0">
        <w:tc>
          <w:tcPr>
            <w:tcW w:w="3828" w:type="dxa"/>
            <w:shd w:val="clear" w:color="auto" w:fill="auto"/>
          </w:tcPr>
          <w:p w:rsidR="00425D15" w:rsidRPr="00C716E6" w:rsidRDefault="00425D15" w:rsidP="00B06CD0">
            <w:pPr>
              <w:rPr>
                <w:b/>
                <w:sz w:val="18"/>
                <w:szCs w:val="18"/>
              </w:rPr>
            </w:pPr>
          </w:p>
        </w:tc>
        <w:tc>
          <w:tcPr>
            <w:tcW w:w="709" w:type="dxa"/>
            <w:shd w:val="clear" w:color="auto" w:fill="auto"/>
            <w:vAlign w:val="center"/>
          </w:tcPr>
          <w:p w:rsidR="00425D15" w:rsidRPr="00C716E6" w:rsidRDefault="00425D15" w:rsidP="00B06CD0">
            <w:pPr>
              <w:rPr>
                <w:b/>
                <w:sz w:val="18"/>
                <w:szCs w:val="18"/>
              </w:rPr>
            </w:pPr>
            <w:r w:rsidRPr="00C716E6">
              <w:rPr>
                <w:b/>
                <w:sz w:val="18"/>
                <w:szCs w:val="18"/>
              </w:rPr>
              <w:t>3.5</w:t>
            </w:r>
          </w:p>
        </w:tc>
        <w:tc>
          <w:tcPr>
            <w:tcW w:w="4819" w:type="dxa"/>
            <w:shd w:val="clear" w:color="auto" w:fill="auto"/>
          </w:tcPr>
          <w:p w:rsidR="00425D15" w:rsidRPr="00C716E6" w:rsidRDefault="00425D15" w:rsidP="00B06CD0">
            <w:pPr>
              <w:rPr>
                <w:b/>
                <w:sz w:val="18"/>
                <w:szCs w:val="18"/>
              </w:rPr>
            </w:pPr>
            <w:r w:rsidRPr="00C716E6">
              <w:rPr>
                <w:b/>
                <w:sz w:val="18"/>
                <w:szCs w:val="18"/>
              </w:rPr>
              <w:t>Komentář</w:t>
            </w:r>
          </w:p>
        </w:tc>
      </w:tr>
      <w:tr w:rsidR="00425D15" w:rsidRPr="00C716E6" w:rsidTr="00B06CD0">
        <w:trPr>
          <w:trHeight w:val="645"/>
        </w:trPr>
        <w:tc>
          <w:tcPr>
            <w:tcW w:w="3828" w:type="dxa"/>
            <w:shd w:val="clear" w:color="auto" w:fill="auto"/>
          </w:tcPr>
          <w:p w:rsidR="00425D15" w:rsidRPr="00C716E6" w:rsidRDefault="00425D15" w:rsidP="00B06CD0">
            <w:pPr>
              <w:pStyle w:val="Tabulkatext"/>
              <w:jc w:val="both"/>
              <w:rPr>
                <w:rFonts w:cs="Arial"/>
                <w:sz w:val="16"/>
                <w:szCs w:val="16"/>
                <w:vertAlign w:val="subscript"/>
              </w:rPr>
            </w:pPr>
            <w:r w:rsidRPr="00C716E6">
              <w:t>1.1 Snižovat negativní vlivy rozvoje města na přírodně cenné lokality, zvláště chráněné části přírody a volně žijící druhy živočichů a rostlin</w:t>
            </w:r>
          </w:p>
        </w:tc>
        <w:tc>
          <w:tcPr>
            <w:tcW w:w="709" w:type="dxa"/>
            <w:shd w:val="clear" w:color="auto" w:fill="auto"/>
            <w:vAlign w:val="center"/>
          </w:tcPr>
          <w:p w:rsidR="00425D15" w:rsidRPr="00C716E6" w:rsidRDefault="00425D15" w:rsidP="00B06CD0">
            <w:pPr>
              <w:pStyle w:val="Tabulkatext"/>
              <w:jc w:val="center"/>
              <w:rPr>
                <w:rFonts w:cs="Arial"/>
                <w:b/>
              </w:rPr>
            </w:pPr>
            <w:r w:rsidRPr="00C716E6">
              <w:rPr>
                <w:rFonts w:cs="Arial"/>
                <w:b/>
              </w:rPr>
              <w:t>0</w:t>
            </w:r>
          </w:p>
        </w:tc>
        <w:tc>
          <w:tcPr>
            <w:tcW w:w="4819" w:type="dxa"/>
            <w:shd w:val="clear" w:color="auto" w:fill="auto"/>
          </w:tcPr>
          <w:p w:rsidR="00425D15" w:rsidRPr="00C716E6" w:rsidRDefault="00425D15" w:rsidP="00B06CD0">
            <w:pPr>
              <w:pStyle w:val="Tabulkatext"/>
              <w:rPr>
                <w:rFonts w:cs="Arial"/>
              </w:rPr>
            </w:pPr>
          </w:p>
        </w:tc>
      </w:tr>
      <w:tr w:rsidR="00425D15" w:rsidRPr="00C716E6" w:rsidTr="00B06CD0">
        <w:tc>
          <w:tcPr>
            <w:tcW w:w="3828" w:type="dxa"/>
            <w:shd w:val="clear" w:color="auto" w:fill="auto"/>
          </w:tcPr>
          <w:p w:rsidR="00425D15" w:rsidRPr="00C716E6" w:rsidRDefault="00425D15" w:rsidP="00B06CD0">
            <w:pPr>
              <w:pStyle w:val="Tabulkatext"/>
              <w:jc w:val="both"/>
              <w:rPr>
                <w:rFonts w:cs="Arial"/>
                <w:sz w:val="16"/>
                <w:szCs w:val="16"/>
              </w:rPr>
            </w:pPr>
            <w:r w:rsidRPr="00C716E6">
              <w:t>1.2 Chránit krajinný ráz a kulturní i přírodní dědictví</w:t>
            </w:r>
          </w:p>
        </w:tc>
        <w:tc>
          <w:tcPr>
            <w:tcW w:w="709" w:type="dxa"/>
            <w:shd w:val="clear" w:color="auto" w:fill="auto"/>
            <w:vAlign w:val="center"/>
          </w:tcPr>
          <w:p w:rsidR="00425D15" w:rsidRPr="00C716E6" w:rsidRDefault="00425D15" w:rsidP="00B06CD0">
            <w:pPr>
              <w:pStyle w:val="Tabulkatext"/>
              <w:jc w:val="center"/>
              <w:rPr>
                <w:rFonts w:cs="Arial"/>
                <w:b/>
              </w:rPr>
            </w:pPr>
            <w:r w:rsidRPr="00C716E6">
              <w:rPr>
                <w:rFonts w:cs="Arial"/>
                <w:b/>
              </w:rPr>
              <w:t>0</w:t>
            </w:r>
          </w:p>
        </w:tc>
        <w:tc>
          <w:tcPr>
            <w:tcW w:w="4819" w:type="dxa"/>
            <w:shd w:val="clear" w:color="auto" w:fill="auto"/>
          </w:tcPr>
          <w:p w:rsidR="00425D15" w:rsidRPr="00C716E6" w:rsidRDefault="00425D15" w:rsidP="00B06CD0">
            <w:pPr>
              <w:pStyle w:val="Tabulkatext"/>
              <w:rPr>
                <w:rFonts w:cs="Arial"/>
              </w:rPr>
            </w:pPr>
          </w:p>
        </w:tc>
      </w:tr>
      <w:tr w:rsidR="00425D15" w:rsidRPr="00C716E6" w:rsidTr="00B06CD0">
        <w:tc>
          <w:tcPr>
            <w:tcW w:w="3828" w:type="dxa"/>
            <w:shd w:val="clear" w:color="auto" w:fill="auto"/>
          </w:tcPr>
          <w:p w:rsidR="00425D15" w:rsidRPr="00C716E6" w:rsidRDefault="00425D15" w:rsidP="00B06CD0">
            <w:pPr>
              <w:pStyle w:val="Tabulkatext"/>
              <w:jc w:val="both"/>
              <w:rPr>
                <w:rFonts w:cs="Arial"/>
                <w:sz w:val="16"/>
                <w:szCs w:val="16"/>
              </w:rPr>
            </w:pPr>
            <w:r w:rsidRPr="00C716E6">
              <w:t>2.1 Omezit zábory a degradaci půdy</w:t>
            </w:r>
          </w:p>
        </w:tc>
        <w:tc>
          <w:tcPr>
            <w:tcW w:w="709" w:type="dxa"/>
            <w:shd w:val="clear" w:color="auto" w:fill="auto"/>
            <w:vAlign w:val="center"/>
          </w:tcPr>
          <w:p w:rsidR="00425D15" w:rsidRPr="00C716E6" w:rsidRDefault="00425D15" w:rsidP="00B06CD0">
            <w:pPr>
              <w:pStyle w:val="Tabulkatext"/>
              <w:jc w:val="center"/>
              <w:rPr>
                <w:rFonts w:cs="Arial"/>
                <w:b/>
              </w:rPr>
            </w:pPr>
            <w:r w:rsidRPr="00C716E6">
              <w:rPr>
                <w:rFonts w:cs="Arial"/>
                <w:b/>
              </w:rPr>
              <w:t>0</w:t>
            </w:r>
          </w:p>
        </w:tc>
        <w:tc>
          <w:tcPr>
            <w:tcW w:w="4819" w:type="dxa"/>
            <w:shd w:val="clear" w:color="auto" w:fill="auto"/>
          </w:tcPr>
          <w:p w:rsidR="00425D15" w:rsidRPr="00C716E6" w:rsidRDefault="00425D15" w:rsidP="00B06CD0">
            <w:pPr>
              <w:pStyle w:val="Tabulkatext"/>
              <w:rPr>
                <w:rFonts w:cs="Arial"/>
              </w:rPr>
            </w:pPr>
          </w:p>
        </w:tc>
      </w:tr>
      <w:tr w:rsidR="00425D15" w:rsidRPr="00C716E6" w:rsidTr="00B06CD0">
        <w:tc>
          <w:tcPr>
            <w:tcW w:w="3828" w:type="dxa"/>
            <w:shd w:val="clear" w:color="auto" w:fill="auto"/>
          </w:tcPr>
          <w:p w:rsidR="00425D15" w:rsidRPr="00C716E6" w:rsidRDefault="00425D15" w:rsidP="00B06CD0">
            <w:pPr>
              <w:pStyle w:val="Tabulkatext"/>
              <w:jc w:val="both"/>
              <w:rPr>
                <w:rFonts w:cs="Arial"/>
                <w:sz w:val="16"/>
                <w:szCs w:val="16"/>
              </w:rPr>
            </w:pPr>
            <w:r w:rsidRPr="00C716E6">
              <w:t>2.2 Podporovat využívání brownfields pro rozvojové aktivity</w:t>
            </w:r>
          </w:p>
        </w:tc>
        <w:tc>
          <w:tcPr>
            <w:tcW w:w="709" w:type="dxa"/>
            <w:shd w:val="clear" w:color="auto" w:fill="auto"/>
            <w:vAlign w:val="center"/>
          </w:tcPr>
          <w:p w:rsidR="00425D15" w:rsidRPr="00C716E6" w:rsidRDefault="00425D15" w:rsidP="00B06CD0">
            <w:pPr>
              <w:pStyle w:val="Tabulkatext"/>
              <w:jc w:val="center"/>
              <w:rPr>
                <w:rFonts w:cs="Arial"/>
                <w:b/>
              </w:rPr>
            </w:pPr>
            <w:r w:rsidRPr="00C716E6">
              <w:rPr>
                <w:rFonts w:cs="Arial"/>
                <w:b/>
              </w:rPr>
              <w:t>0</w:t>
            </w:r>
          </w:p>
        </w:tc>
        <w:tc>
          <w:tcPr>
            <w:tcW w:w="4819" w:type="dxa"/>
            <w:shd w:val="clear" w:color="auto" w:fill="auto"/>
          </w:tcPr>
          <w:p w:rsidR="00425D15" w:rsidRPr="00C716E6" w:rsidRDefault="00425D15" w:rsidP="00B06CD0">
            <w:pPr>
              <w:pStyle w:val="Tabulkatext"/>
              <w:rPr>
                <w:rFonts w:cs="Arial"/>
              </w:rPr>
            </w:pPr>
          </w:p>
        </w:tc>
      </w:tr>
      <w:tr w:rsidR="00425D15" w:rsidRPr="00C716E6" w:rsidTr="00B06CD0">
        <w:tc>
          <w:tcPr>
            <w:tcW w:w="3828" w:type="dxa"/>
            <w:shd w:val="clear" w:color="auto" w:fill="auto"/>
          </w:tcPr>
          <w:p w:rsidR="00425D15" w:rsidRPr="00C716E6" w:rsidRDefault="00425D15" w:rsidP="00B06CD0">
            <w:pPr>
              <w:pStyle w:val="Tabulkatext"/>
              <w:jc w:val="both"/>
              <w:rPr>
                <w:rFonts w:cs="Arial"/>
                <w:sz w:val="16"/>
                <w:szCs w:val="16"/>
              </w:rPr>
            </w:pPr>
            <w:r w:rsidRPr="00C716E6">
              <w:lastRenderedPageBreak/>
              <w:t>3.1 Snižovat emise znečišťujících látek do ovzduší s důrazem na PM</w:t>
            </w:r>
            <w:r w:rsidRPr="004338D7">
              <w:rPr>
                <w:vertAlign w:val="subscript"/>
              </w:rPr>
              <w:t>10</w:t>
            </w:r>
            <w:r w:rsidRPr="00C716E6">
              <w:t xml:space="preserve"> a NOx</w:t>
            </w:r>
          </w:p>
        </w:tc>
        <w:tc>
          <w:tcPr>
            <w:tcW w:w="709" w:type="dxa"/>
            <w:shd w:val="clear" w:color="auto" w:fill="auto"/>
            <w:vAlign w:val="center"/>
          </w:tcPr>
          <w:p w:rsidR="00425D15" w:rsidRPr="00C716E6" w:rsidRDefault="00425D15" w:rsidP="00B06CD0">
            <w:pPr>
              <w:pStyle w:val="Tabulkatext"/>
              <w:jc w:val="center"/>
              <w:rPr>
                <w:rFonts w:cs="Arial"/>
                <w:b/>
              </w:rPr>
            </w:pPr>
            <w:r w:rsidRPr="00C716E6">
              <w:rPr>
                <w:rFonts w:cs="Arial"/>
                <w:b/>
              </w:rPr>
              <w:t>0</w:t>
            </w:r>
          </w:p>
        </w:tc>
        <w:tc>
          <w:tcPr>
            <w:tcW w:w="4819" w:type="dxa"/>
            <w:shd w:val="clear" w:color="auto" w:fill="auto"/>
          </w:tcPr>
          <w:p w:rsidR="00425D15" w:rsidRPr="00C716E6" w:rsidRDefault="00425D15" w:rsidP="00B06CD0">
            <w:pPr>
              <w:pStyle w:val="Tabulkatext"/>
              <w:rPr>
                <w:rFonts w:cs="Arial"/>
              </w:rPr>
            </w:pPr>
          </w:p>
        </w:tc>
      </w:tr>
      <w:tr w:rsidR="00425D15" w:rsidRPr="00C716E6" w:rsidTr="00B06CD0">
        <w:tc>
          <w:tcPr>
            <w:tcW w:w="3828" w:type="dxa"/>
            <w:shd w:val="clear" w:color="auto" w:fill="auto"/>
          </w:tcPr>
          <w:p w:rsidR="00425D15" w:rsidRPr="00C716E6" w:rsidRDefault="00425D15" w:rsidP="00B06CD0">
            <w:pPr>
              <w:pStyle w:val="Tabulkatext"/>
              <w:jc w:val="both"/>
              <w:rPr>
                <w:rFonts w:cs="Arial"/>
                <w:sz w:val="16"/>
                <w:szCs w:val="16"/>
              </w:rPr>
            </w:pPr>
            <w:r w:rsidRPr="00C716E6">
              <w:t>4.1 Snižovat spotřebu vody, efektivně využívat vodní zdroje</w:t>
            </w:r>
          </w:p>
        </w:tc>
        <w:tc>
          <w:tcPr>
            <w:tcW w:w="709" w:type="dxa"/>
            <w:shd w:val="clear" w:color="auto" w:fill="auto"/>
            <w:vAlign w:val="center"/>
          </w:tcPr>
          <w:p w:rsidR="00425D15" w:rsidRPr="00C716E6" w:rsidRDefault="00425D15" w:rsidP="00B06CD0">
            <w:pPr>
              <w:pStyle w:val="Tabulkatext"/>
              <w:jc w:val="center"/>
              <w:rPr>
                <w:rFonts w:cs="Arial"/>
                <w:b/>
              </w:rPr>
            </w:pPr>
            <w:r w:rsidRPr="00C716E6">
              <w:rPr>
                <w:rFonts w:cs="Arial"/>
                <w:b/>
              </w:rPr>
              <w:t>0</w:t>
            </w:r>
          </w:p>
        </w:tc>
        <w:tc>
          <w:tcPr>
            <w:tcW w:w="4819" w:type="dxa"/>
            <w:shd w:val="clear" w:color="auto" w:fill="auto"/>
          </w:tcPr>
          <w:p w:rsidR="00425D15" w:rsidRPr="00C716E6" w:rsidRDefault="00425D15" w:rsidP="00B06CD0">
            <w:pPr>
              <w:pStyle w:val="Tabulkatext"/>
              <w:rPr>
                <w:rFonts w:cs="Arial"/>
              </w:rPr>
            </w:pPr>
          </w:p>
        </w:tc>
      </w:tr>
      <w:tr w:rsidR="00425D15" w:rsidRPr="00C716E6" w:rsidTr="00B06CD0">
        <w:tc>
          <w:tcPr>
            <w:tcW w:w="3828" w:type="dxa"/>
            <w:shd w:val="clear" w:color="auto" w:fill="auto"/>
          </w:tcPr>
          <w:p w:rsidR="00425D15" w:rsidRPr="00C716E6" w:rsidRDefault="00425D15" w:rsidP="00B06CD0">
            <w:pPr>
              <w:pStyle w:val="Tabulkatext"/>
              <w:jc w:val="both"/>
              <w:rPr>
                <w:rFonts w:cs="Arial"/>
                <w:sz w:val="16"/>
                <w:szCs w:val="16"/>
              </w:rPr>
            </w:pPr>
            <w:r w:rsidRPr="00C716E6">
              <w:t>4.2 Zlepšovat stav a ekologické funkce vodních útvarů, zvyšovat retenční schopnost území</w:t>
            </w:r>
          </w:p>
        </w:tc>
        <w:tc>
          <w:tcPr>
            <w:tcW w:w="709" w:type="dxa"/>
            <w:shd w:val="clear" w:color="auto" w:fill="auto"/>
            <w:vAlign w:val="center"/>
          </w:tcPr>
          <w:p w:rsidR="00425D15" w:rsidRPr="00C716E6" w:rsidRDefault="00425D15" w:rsidP="00B06CD0">
            <w:pPr>
              <w:pStyle w:val="Tabulkatext"/>
              <w:jc w:val="center"/>
              <w:rPr>
                <w:rFonts w:cs="Arial"/>
                <w:b/>
              </w:rPr>
            </w:pPr>
            <w:r w:rsidRPr="00C716E6">
              <w:rPr>
                <w:rFonts w:cs="Arial"/>
                <w:b/>
              </w:rPr>
              <w:t>0</w:t>
            </w:r>
          </w:p>
        </w:tc>
        <w:tc>
          <w:tcPr>
            <w:tcW w:w="4819" w:type="dxa"/>
            <w:shd w:val="clear" w:color="auto" w:fill="auto"/>
          </w:tcPr>
          <w:p w:rsidR="00425D15" w:rsidRPr="00C716E6" w:rsidRDefault="00425D15" w:rsidP="00B06CD0">
            <w:pPr>
              <w:pStyle w:val="Tabulkatext"/>
              <w:rPr>
                <w:rFonts w:cs="Arial"/>
              </w:rPr>
            </w:pPr>
          </w:p>
        </w:tc>
      </w:tr>
      <w:tr w:rsidR="00425D15" w:rsidRPr="00C716E6" w:rsidTr="00B06CD0">
        <w:tc>
          <w:tcPr>
            <w:tcW w:w="3828" w:type="dxa"/>
            <w:shd w:val="clear" w:color="auto" w:fill="auto"/>
          </w:tcPr>
          <w:p w:rsidR="00425D15" w:rsidRPr="00C716E6" w:rsidRDefault="00425D15" w:rsidP="00B06CD0">
            <w:pPr>
              <w:pStyle w:val="Tabulkatext"/>
              <w:jc w:val="both"/>
              <w:rPr>
                <w:rFonts w:cs="Arial"/>
                <w:sz w:val="16"/>
                <w:szCs w:val="16"/>
              </w:rPr>
            </w:pPr>
            <w:r w:rsidRPr="00C716E6">
              <w:t>5.1 Podporovat ekologicky šetrné formy dopravy</w:t>
            </w:r>
          </w:p>
        </w:tc>
        <w:tc>
          <w:tcPr>
            <w:tcW w:w="709" w:type="dxa"/>
            <w:shd w:val="clear" w:color="auto" w:fill="auto"/>
            <w:vAlign w:val="center"/>
          </w:tcPr>
          <w:p w:rsidR="00425D15" w:rsidRPr="00C716E6" w:rsidRDefault="00425D15" w:rsidP="00B06CD0">
            <w:pPr>
              <w:pStyle w:val="Tabulkatext"/>
              <w:jc w:val="center"/>
              <w:rPr>
                <w:rFonts w:cs="Arial"/>
                <w:b/>
              </w:rPr>
            </w:pPr>
            <w:r w:rsidRPr="00C716E6">
              <w:rPr>
                <w:rFonts w:cs="Arial"/>
                <w:b/>
              </w:rPr>
              <w:t>0</w:t>
            </w:r>
          </w:p>
        </w:tc>
        <w:tc>
          <w:tcPr>
            <w:tcW w:w="4819" w:type="dxa"/>
            <w:shd w:val="clear" w:color="auto" w:fill="auto"/>
          </w:tcPr>
          <w:p w:rsidR="00425D15" w:rsidRPr="00C716E6" w:rsidRDefault="00425D15" w:rsidP="00B06CD0">
            <w:pPr>
              <w:pStyle w:val="Tabulkatext"/>
              <w:rPr>
                <w:rFonts w:cs="Arial"/>
              </w:rPr>
            </w:pPr>
          </w:p>
        </w:tc>
      </w:tr>
      <w:tr w:rsidR="00425D15" w:rsidRPr="00C716E6" w:rsidTr="00B06CD0">
        <w:tc>
          <w:tcPr>
            <w:tcW w:w="3828" w:type="dxa"/>
            <w:shd w:val="clear" w:color="auto" w:fill="auto"/>
          </w:tcPr>
          <w:p w:rsidR="00425D15" w:rsidRPr="00C716E6" w:rsidRDefault="00425D15" w:rsidP="00B06CD0">
            <w:pPr>
              <w:pStyle w:val="Tabulkatext"/>
              <w:jc w:val="both"/>
              <w:rPr>
                <w:rFonts w:cs="Arial"/>
                <w:sz w:val="16"/>
                <w:szCs w:val="16"/>
              </w:rPr>
            </w:pPr>
            <w:proofErr w:type="gramStart"/>
            <w:r w:rsidRPr="00C716E6">
              <w:t>6.1  Podporovat</w:t>
            </w:r>
            <w:proofErr w:type="gramEnd"/>
            <w:r w:rsidRPr="00C716E6">
              <w:t xml:space="preserve"> environmentálně šetrné formy rekreace a zdravý životní styl</w:t>
            </w:r>
          </w:p>
        </w:tc>
        <w:tc>
          <w:tcPr>
            <w:tcW w:w="709" w:type="dxa"/>
            <w:shd w:val="clear" w:color="auto" w:fill="auto"/>
            <w:vAlign w:val="center"/>
          </w:tcPr>
          <w:p w:rsidR="00425D15" w:rsidRPr="00C716E6" w:rsidRDefault="00425D15" w:rsidP="00B06CD0">
            <w:pPr>
              <w:pStyle w:val="Tabulkatext"/>
              <w:jc w:val="center"/>
              <w:rPr>
                <w:rFonts w:cs="Arial"/>
                <w:b/>
              </w:rPr>
            </w:pPr>
            <w:r w:rsidRPr="00C716E6">
              <w:rPr>
                <w:rFonts w:cs="Arial"/>
                <w:b/>
              </w:rPr>
              <w:t>0</w:t>
            </w:r>
          </w:p>
        </w:tc>
        <w:tc>
          <w:tcPr>
            <w:tcW w:w="4819" w:type="dxa"/>
            <w:shd w:val="clear" w:color="auto" w:fill="auto"/>
          </w:tcPr>
          <w:p w:rsidR="00425D15" w:rsidRPr="00C716E6" w:rsidRDefault="00425D15" w:rsidP="00B06CD0">
            <w:pPr>
              <w:pStyle w:val="Tabulkatext"/>
              <w:rPr>
                <w:rFonts w:cs="Arial"/>
              </w:rPr>
            </w:pPr>
          </w:p>
        </w:tc>
      </w:tr>
      <w:tr w:rsidR="00425D15" w:rsidRPr="00C716E6" w:rsidTr="00B06CD0">
        <w:tc>
          <w:tcPr>
            <w:tcW w:w="3828" w:type="dxa"/>
            <w:shd w:val="clear" w:color="auto" w:fill="auto"/>
          </w:tcPr>
          <w:p w:rsidR="00425D15" w:rsidRPr="00C716E6" w:rsidRDefault="00425D15" w:rsidP="00B06CD0">
            <w:pPr>
              <w:pStyle w:val="Tabulkatext"/>
              <w:jc w:val="both"/>
              <w:rPr>
                <w:rFonts w:cs="Arial"/>
                <w:sz w:val="16"/>
                <w:szCs w:val="16"/>
              </w:rPr>
            </w:pPr>
            <w:r w:rsidRPr="00C716E6">
              <w:t xml:space="preserve">7.1 Omezovat množství a zvýšit energetické a materiálové využívání odpadů, snižovat spotřebu neobnovitelných zdrojů </w:t>
            </w:r>
          </w:p>
        </w:tc>
        <w:tc>
          <w:tcPr>
            <w:tcW w:w="709" w:type="dxa"/>
            <w:shd w:val="clear" w:color="auto" w:fill="auto"/>
            <w:vAlign w:val="center"/>
          </w:tcPr>
          <w:p w:rsidR="00425D15" w:rsidRPr="00C716E6" w:rsidRDefault="00425D15" w:rsidP="00B06CD0">
            <w:pPr>
              <w:pStyle w:val="Tabulkatext"/>
              <w:jc w:val="center"/>
              <w:rPr>
                <w:rFonts w:cs="Arial"/>
                <w:b/>
              </w:rPr>
            </w:pPr>
            <w:r w:rsidRPr="00C716E6">
              <w:rPr>
                <w:rFonts w:cs="Arial"/>
                <w:b/>
              </w:rPr>
              <w:t>0</w:t>
            </w:r>
          </w:p>
        </w:tc>
        <w:tc>
          <w:tcPr>
            <w:tcW w:w="4819" w:type="dxa"/>
            <w:shd w:val="clear" w:color="auto" w:fill="auto"/>
          </w:tcPr>
          <w:p w:rsidR="00425D15" w:rsidRPr="00C716E6" w:rsidRDefault="00425D15" w:rsidP="00B06CD0">
            <w:pPr>
              <w:pStyle w:val="Tabulkatext"/>
              <w:rPr>
                <w:rFonts w:cs="Arial"/>
              </w:rPr>
            </w:pPr>
          </w:p>
        </w:tc>
      </w:tr>
      <w:tr w:rsidR="00425D15" w:rsidRPr="00C716E6" w:rsidTr="00B06CD0">
        <w:tc>
          <w:tcPr>
            <w:tcW w:w="3828" w:type="dxa"/>
            <w:shd w:val="clear" w:color="auto" w:fill="auto"/>
            <w:vAlign w:val="center"/>
          </w:tcPr>
          <w:p w:rsidR="00425D15" w:rsidRPr="00C716E6" w:rsidRDefault="00425D15" w:rsidP="00B06CD0">
            <w:pPr>
              <w:pStyle w:val="Tabulkatext"/>
            </w:pPr>
            <w:r w:rsidRPr="00C716E6">
              <w:t xml:space="preserve">8.1 Snižovat zatížení obyvatelstva hlukem </w:t>
            </w:r>
          </w:p>
        </w:tc>
        <w:tc>
          <w:tcPr>
            <w:tcW w:w="709" w:type="dxa"/>
            <w:shd w:val="clear" w:color="auto" w:fill="auto"/>
            <w:vAlign w:val="center"/>
          </w:tcPr>
          <w:p w:rsidR="00425D15" w:rsidRPr="00C716E6" w:rsidRDefault="00425D15" w:rsidP="00B06CD0">
            <w:pPr>
              <w:pStyle w:val="Tabulkatext"/>
              <w:jc w:val="center"/>
              <w:rPr>
                <w:rFonts w:cs="Arial"/>
                <w:b/>
              </w:rPr>
            </w:pPr>
            <w:r w:rsidRPr="00C716E6">
              <w:rPr>
                <w:rFonts w:cs="Arial"/>
                <w:b/>
              </w:rPr>
              <w:t>0</w:t>
            </w:r>
          </w:p>
        </w:tc>
        <w:tc>
          <w:tcPr>
            <w:tcW w:w="4819" w:type="dxa"/>
            <w:shd w:val="clear" w:color="auto" w:fill="auto"/>
          </w:tcPr>
          <w:p w:rsidR="00425D15" w:rsidRPr="00C716E6" w:rsidRDefault="00425D15" w:rsidP="00B06CD0">
            <w:pPr>
              <w:pStyle w:val="Tabulkatext"/>
              <w:jc w:val="center"/>
              <w:rPr>
                <w:rFonts w:cs="Arial"/>
              </w:rPr>
            </w:pPr>
          </w:p>
        </w:tc>
      </w:tr>
      <w:tr w:rsidR="00425D15" w:rsidRPr="00C716E6" w:rsidTr="00B06CD0">
        <w:tc>
          <w:tcPr>
            <w:tcW w:w="3828" w:type="dxa"/>
            <w:shd w:val="clear" w:color="auto" w:fill="auto"/>
            <w:vAlign w:val="center"/>
          </w:tcPr>
          <w:p w:rsidR="00425D15" w:rsidRPr="00C716E6" w:rsidRDefault="00425D15" w:rsidP="00B06CD0">
            <w:pPr>
              <w:pStyle w:val="Tabulkatext"/>
            </w:pPr>
            <w:r w:rsidRPr="00C716E6">
              <w:t>8.2. Zlepšit kvalitu života obyvatel a sociální determinanty lidského zdraví</w:t>
            </w:r>
          </w:p>
          <w:p w:rsidR="00425D15" w:rsidRPr="00C716E6" w:rsidRDefault="00425D15" w:rsidP="00B06CD0">
            <w:pPr>
              <w:pStyle w:val="Tabulkatext"/>
            </w:pPr>
          </w:p>
        </w:tc>
        <w:tc>
          <w:tcPr>
            <w:tcW w:w="709" w:type="dxa"/>
            <w:shd w:val="clear" w:color="auto" w:fill="auto"/>
            <w:vAlign w:val="center"/>
          </w:tcPr>
          <w:p w:rsidR="00425D15" w:rsidRPr="00C716E6" w:rsidRDefault="00425D15" w:rsidP="00B06CD0">
            <w:pPr>
              <w:pStyle w:val="Tabulkatext"/>
              <w:jc w:val="center"/>
              <w:rPr>
                <w:rFonts w:cs="Arial"/>
                <w:b/>
              </w:rPr>
            </w:pPr>
            <w:r w:rsidRPr="00C716E6">
              <w:rPr>
                <w:rFonts w:cs="Arial"/>
                <w:b/>
              </w:rPr>
              <w:t>+1/L/dp</w:t>
            </w:r>
          </w:p>
        </w:tc>
        <w:tc>
          <w:tcPr>
            <w:tcW w:w="4819" w:type="dxa"/>
            <w:shd w:val="clear" w:color="auto" w:fill="auto"/>
          </w:tcPr>
          <w:p w:rsidR="00425D15" w:rsidRPr="00C716E6" w:rsidRDefault="00425D15" w:rsidP="00B06CD0">
            <w:pPr>
              <w:pStyle w:val="Tabulkatext"/>
              <w:jc w:val="center"/>
              <w:rPr>
                <w:rFonts w:cs="Arial"/>
              </w:rPr>
            </w:pPr>
            <w:r w:rsidRPr="00C716E6">
              <w:rPr>
                <w:rFonts w:cs="Arial"/>
              </w:rPr>
              <w:t>Pozitivní vliv na budování soudržnosti obyvatel a komunitního života.</w:t>
            </w:r>
          </w:p>
        </w:tc>
      </w:tr>
      <w:tr w:rsidR="00425D15" w:rsidRPr="00C716E6" w:rsidTr="00B06CD0">
        <w:tc>
          <w:tcPr>
            <w:tcW w:w="3828" w:type="dxa"/>
            <w:shd w:val="clear" w:color="auto" w:fill="auto"/>
            <w:vAlign w:val="center"/>
          </w:tcPr>
          <w:p w:rsidR="00425D15" w:rsidRPr="00C716E6" w:rsidRDefault="00425D15" w:rsidP="00B06CD0">
            <w:pPr>
              <w:pStyle w:val="Tabulkatext"/>
            </w:pPr>
            <w:r w:rsidRPr="00C716E6">
              <w:t>8.3 Pomocí prevence chránit životní prostředí a obyvatelstvo před důsledky přírodních a antropogenních krizových situací</w:t>
            </w:r>
          </w:p>
        </w:tc>
        <w:tc>
          <w:tcPr>
            <w:tcW w:w="709" w:type="dxa"/>
            <w:shd w:val="clear" w:color="auto" w:fill="auto"/>
            <w:vAlign w:val="center"/>
          </w:tcPr>
          <w:p w:rsidR="00425D15" w:rsidRPr="00C716E6" w:rsidRDefault="00425D15" w:rsidP="00B06CD0">
            <w:pPr>
              <w:pStyle w:val="Tabulkatext"/>
              <w:jc w:val="center"/>
              <w:rPr>
                <w:rFonts w:cs="Arial"/>
                <w:b/>
              </w:rPr>
            </w:pPr>
            <w:r w:rsidRPr="00C716E6">
              <w:rPr>
                <w:rFonts w:cs="Arial"/>
                <w:b/>
              </w:rPr>
              <w:t>0</w:t>
            </w:r>
          </w:p>
        </w:tc>
        <w:tc>
          <w:tcPr>
            <w:tcW w:w="4819" w:type="dxa"/>
            <w:shd w:val="clear" w:color="auto" w:fill="auto"/>
          </w:tcPr>
          <w:p w:rsidR="00425D15" w:rsidRPr="00C716E6" w:rsidRDefault="00425D15" w:rsidP="00B06CD0">
            <w:pPr>
              <w:pStyle w:val="Tabulkatext"/>
              <w:jc w:val="center"/>
              <w:rPr>
                <w:rFonts w:cs="Arial"/>
              </w:rPr>
            </w:pPr>
          </w:p>
        </w:tc>
      </w:tr>
      <w:tr w:rsidR="00425D15" w:rsidRPr="00C716E6" w:rsidTr="00B06CD0">
        <w:tc>
          <w:tcPr>
            <w:tcW w:w="3828" w:type="dxa"/>
            <w:shd w:val="clear" w:color="auto" w:fill="auto"/>
          </w:tcPr>
          <w:p w:rsidR="00425D15" w:rsidRPr="00C716E6" w:rsidRDefault="00425D15" w:rsidP="00B06CD0">
            <w:pPr>
              <w:pStyle w:val="Tabulkatext"/>
              <w:jc w:val="both"/>
              <w:rPr>
                <w:rFonts w:cs="Arial"/>
                <w:sz w:val="16"/>
                <w:szCs w:val="16"/>
              </w:rPr>
            </w:pPr>
            <w:r w:rsidRPr="00C716E6">
              <w:t>9.1 Posilovat odpovědné chování návštěvníků, poskytovatelů služeb i místních obyvatel k životnímu prostředí, podporovat ekologickou výchovu a vzdělávání</w:t>
            </w:r>
          </w:p>
        </w:tc>
        <w:tc>
          <w:tcPr>
            <w:tcW w:w="709" w:type="dxa"/>
            <w:shd w:val="clear" w:color="auto" w:fill="auto"/>
            <w:vAlign w:val="center"/>
          </w:tcPr>
          <w:p w:rsidR="00425D15" w:rsidRPr="00C716E6" w:rsidRDefault="00425D15" w:rsidP="00B06CD0">
            <w:pPr>
              <w:pStyle w:val="Tabulkatext"/>
              <w:jc w:val="center"/>
              <w:rPr>
                <w:rFonts w:cs="Arial"/>
                <w:b/>
              </w:rPr>
            </w:pPr>
            <w:r w:rsidRPr="00C716E6">
              <w:rPr>
                <w:rFonts w:cs="Arial"/>
                <w:b/>
              </w:rPr>
              <w:t>0</w:t>
            </w:r>
          </w:p>
        </w:tc>
        <w:tc>
          <w:tcPr>
            <w:tcW w:w="4819" w:type="dxa"/>
            <w:shd w:val="clear" w:color="auto" w:fill="auto"/>
          </w:tcPr>
          <w:p w:rsidR="00425D15" w:rsidRPr="00C716E6" w:rsidRDefault="00425D15" w:rsidP="00B06CD0">
            <w:pPr>
              <w:pStyle w:val="Tabulkatext"/>
              <w:rPr>
                <w:rFonts w:cs="Arial"/>
              </w:rPr>
            </w:pPr>
          </w:p>
        </w:tc>
      </w:tr>
      <w:tr w:rsidR="00425D15" w:rsidRPr="00C716E6" w:rsidTr="00B06CD0">
        <w:tc>
          <w:tcPr>
            <w:tcW w:w="9356" w:type="dxa"/>
            <w:gridSpan w:val="3"/>
            <w:shd w:val="clear" w:color="auto" w:fill="auto"/>
          </w:tcPr>
          <w:p w:rsidR="00425D15" w:rsidRPr="00C716E6" w:rsidRDefault="00425D15" w:rsidP="00B06CD0">
            <w:pPr>
              <w:rPr>
                <w:bCs/>
                <w:sz w:val="18"/>
                <w:szCs w:val="18"/>
              </w:rPr>
            </w:pPr>
            <w:r w:rsidRPr="00C716E6">
              <w:rPr>
                <w:bCs/>
                <w:sz w:val="18"/>
                <w:szCs w:val="18"/>
              </w:rPr>
              <w:t>Návrh reformulace:</w:t>
            </w:r>
          </w:p>
        </w:tc>
      </w:tr>
      <w:tr w:rsidR="00425D15" w:rsidRPr="00C716E6" w:rsidTr="00B06CD0">
        <w:trPr>
          <w:trHeight w:val="291"/>
        </w:trPr>
        <w:tc>
          <w:tcPr>
            <w:tcW w:w="9356" w:type="dxa"/>
            <w:gridSpan w:val="3"/>
            <w:shd w:val="clear" w:color="auto" w:fill="auto"/>
          </w:tcPr>
          <w:p w:rsidR="00425D15" w:rsidRPr="00C716E6" w:rsidRDefault="00425D15" w:rsidP="00B06CD0">
            <w:pPr>
              <w:rPr>
                <w:bCs/>
                <w:sz w:val="18"/>
                <w:szCs w:val="18"/>
              </w:rPr>
            </w:pPr>
            <w:r w:rsidRPr="00C716E6">
              <w:rPr>
                <w:bCs/>
                <w:sz w:val="18"/>
                <w:szCs w:val="18"/>
              </w:rPr>
              <w:t>Návrh doplnění:</w:t>
            </w:r>
          </w:p>
        </w:tc>
      </w:tr>
    </w:tbl>
    <w:p w:rsidR="00425D15" w:rsidRPr="00C716E6" w:rsidRDefault="00425D15" w:rsidP="00425D15">
      <w:r w:rsidRPr="00C716E6">
        <w:t xml:space="preserve">Opatření navrhovaná v rámci cíle 3.5 jsou zaměřena na prevenci kriminality a zvýšení bezpečnosti obyvatel města. Zlepšení bezpečnost občanů ve městě a posílení prevence kriminality povede </w:t>
      </w:r>
      <w:r w:rsidR="00F024C1">
        <w:t xml:space="preserve">k </w:t>
      </w:r>
      <w:r w:rsidRPr="00C716E6">
        <w:t xml:space="preserve">pohodě bydlení a zvýšení kvality života obyvatel s pozitivním dopadem především z hlediska sociálních determinant veřejného zdraví. </w:t>
      </w:r>
    </w:p>
    <w:p w:rsidR="00F024C1" w:rsidRPr="00C716E6" w:rsidRDefault="00F024C1" w:rsidP="00F024C1">
      <w:r w:rsidRPr="00C716E6">
        <w:t xml:space="preserve">Lze konstatovat, že </w:t>
      </w:r>
      <w:r>
        <w:t>opatření stanovená</w:t>
      </w:r>
      <w:r w:rsidRPr="00C716E6">
        <w:t xml:space="preserve"> v rámci tohoto</w:t>
      </w:r>
      <w:r>
        <w:t xml:space="preserve"> strategického cíle</w:t>
      </w:r>
      <w:r w:rsidRPr="00C716E6">
        <w:t xml:space="preserve"> jsou v souladu s principy ochrany životního prostředí a veřejného zdraví reprezentovanými environmentálními cíli přijatými strategickými dokumenty relevantními vůči </w:t>
      </w:r>
      <w:proofErr w:type="gramStart"/>
      <w:r w:rsidRPr="00C716E6">
        <w:t>relevantními</w:t>
      </w:r>
      <w:proofErr w:type="gramEnd"/>
      <w:r w:rsidRPr="00C716E6">
        <w:t xml:space="preserve"> vůči předkládané koncepci.</w:t>
      </w:r>
    </w:p>
    <w:p w:rsidR="00425D15" w:rsidRPr="00C716E6" w:rsidRDefault="00425D15" w:rsidP="00425D15"/>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709"/>
        <w:gridCol w:w="4819"/>
      </w:tblGrid>
      <w:tr w:rsidR="00425D15" w:rsidRPr="00C716E6" w:rsidTr="00B06CD0">
        <w:tc>
          <w:tcPr>
            <w:tcW w:w="9356" w:type="dxa"/>
            <w:gridSpan w:val="3"/>
            <w:shd w:val="clear" w:color="auto" w:fill="E5B8B7"/>
          </w:tcPr>
          <w:p w:rsidR="00425D15" w:rsidRPr="00C716E6" w:rsidRDefault="00425D15" w:rsidP="00B06CD0">
            <w:pPr>
              <w:overflowPunct w:val="0"/>
              <w:autoSpaceDE w:val="0"/>
              <w:spacing w:after="120"/>
              <w:rPr>
                <w:sz w:val="18"/>
                <w:szCs w:val="18"/>
              </w:rPr>
            </w:pPr>
            <w:r w:rsidRPr="00C716E6">
              <w:rPr>
                <w:sz w:val="18"/>
                <w:szCs w:val="18"/>
              </w:rPr>
              <w:br w:type="page"/>
            </w:r>
            <w:r w:rsidR="000A2CEC">
              <w:rPr>
                <w:rFonts w:cs="Arial"/>
                <w:b/>
                <w:sz w:val="18"/>
                <w:szCs w:val="18"/>
              </w:rPr>
              <w:t>Pilíř</w:t>
            </w:r>
            <w:r w:rsidRPr="00C716E6">
              <w:rPr>
                <w:rFonts w:cs="Arial"/>
                <w:b/>
                <w:sz w:val="18"/>
                <w:szCs w:val="18"/>
              </w:rPr>
              <w:t xml:space="preserve"> 3: LIDSKÉ ZDROJE, ŠKOLSTVÍ A SOCIÁLNÍ ZÁLEŽITOSTI</w:t>
            </w:r>
          </w:p>
        </w:tc>
      </w:tr>
      <w:tr w:rsidR="00425D15" w:rsidRPr="00C716E6" w:rsidTr="00B06CD0">
        <w:tc>
          <w:tcPr>
            <w:tcW w:w="9356" w:type="dxa"/>
            <w:gridSpan w:val="3"/>
            <w:shd w:val="clear" w:color="auto" w:fill="BFBFBF"/>
          </w:tcPr>
          <w:p w:rsidR="00425D15" w:rsidRPr="00C716E6" w:rsidRDefault="00425D15" w:rsidP="00425D15">
            <w:pPr>
              <w:rPr>
                <w:b/>
                <w:i/>
                <w:sz w:val="18"/>
                <w:szCs w:val="18"/>
              </w:rPr>
            </w:pPr>
            <w:r w:rsidRPr="00C716E6">
              <w:rPr>
                <w:rFonts w:cs="Arial"/>
                <w:b/>
                <w:bCs/>
                <w:i/>
                <w:sz w:val="18"/>
                <w:szCs w:val="18"/>
              </w:rPr>
              <w:t xml:space="preserve">Cíl 3.6: </w:t>
            </w:r>
            <w:r w:rsidRPr="00C716E6">
              <w:rPr>
                <w:rFonts w:cs="Arial"/>
                <w:b/>
                <w:bCs/>
                <w:i/>
                <w:iCs/>
                <w:sz w:val="18"/>
                <w:szCs w:val="18"/>
              </w:rPr>
              <w:t>Aktivní práce s osobami ohroženými sociálním vyloučením a se sociálně vyloučenými lokalitami</w:t>
            </w:r>
          </w:p>
        </w:tc>
      </w:tr>
      <w:tr w:rsidR="00425D15" w:rsidRPr="00C716E6" w:rsidTr="00B06CD0">
        <w:trPr>
          <w:trHeight w:val="755"/>
        </w:trPr>
        <w:tc>
          <w:tcPr>
            <w:tcW w:w="9356" w:type="dxa"/>
            <w:gridSpan w:val="3"/>
            <w:shd w:val="clear" w:color="auto" w:fill="auto"/>
            <w:vAlign w:val="center"/>
          </w:tcPr>
          <w:p w:rsidR="00425D15" w:rsidRPr="00C716E6" w:rsidRDefault="00425D15" w:rsidP="00425D15">
            <w:r w:rsidRPr="00C716E6">
              <w:t>Cílem města je prevence a eliminace sociálního a prostorového vyloučení, a to využitím relevantní metody koordinace v oblasti podpory sociální integrace.</w:t>
            </w:r>
          </w:p>
          <w:p w:rsidR="00425D15" w:rsidRPr="00C716E6" w:rsidRDefault="00425D15" w:rsidP="00425D15">
            <w:r w:rsidRPr="00C716E6">
              <w:t>Město bude prosazovat „princip prostupnosti“ do realizace sociálních a jiných služeb, včetně aktivit se zaměřením na bydlení a zaměstnanost.</w:t>
            </w:r>
          </w:p>
        </w:tc>
      </w:tr>
      <w:tr w:rsidR="00425D15" w:rsidRPr="00C716E6" w:rsidTr="00B06CD0">
        <w:tc>
          <w:tcPr>
            <w:tcW w:w="3828" w:type="dxa"/>
            <w:shd w:val="clear" w:color="auto" w:fill="auto"/>
          </w:tcPr>
          <w:p w:rsidR="00425D15" w:rsidRPr="00C716E6" w:rsidRDefault="00425D15" w:rsidP="00B06CD0">
            <w:pPr>
              <w:rPr>
                <w:b/>
                <w:sz w:val="18"/>
                <w:szCs w:val="18"/>
              </w:rPr>
            </w:pPr>
          </w:p>
        </w:tc>
        <w:tc>
          <w:tcPr>
            <w:tcW w:w="709" w:type="dxa"/>
            <w:shd w:val="clear" w:color="auto" w:fill="auto"/>
            <w:vAlign w:val="center"/>
          </w:tcPr>
          <w:p w:rsidR="00425D15" w:rsidRPr="00C716E6" w:rsidRDefault="00425D15" w:rsidP="00B06CD0">
            <w:pPr>
              <w:rPr>
                <w:b/>
                <w:sz w:val="18"/>
                <w:szCs w:val="18"/>
              </w:rPr>
            </w:pPr>
            <w:r w:rsidRPr="00C716E6">
              <w:rPr>
                <w:b/>
                <w:sz w:val="18"/>
                <w:szCs w:val="18"/>
              </w:rPr>
              <w:t>3.6</w:t>
            </w:r>
          </w:p>
        </w:tc>
        <w:tc>
          <w:tcPr>
            <w:tcW w:w="4819" w:type="dxa"/>
            <w:shd w:val="clear" w:color="auto" w:fill="auto"/>
          </w:tcPr>
          <w:p w:rsidR="00425D15" w:rsidRPr="00C716E6" w:rsidRDefault="00425D15" w:rsidP="00B06CD0">
            <w:pPr>
              <w:rPr>
                <w:b/>
                <w:sz w:val="18"/>
                <w:szCs w:val="18"/>
              </w:rPr>
            </w:pPr>
            <w:r w:rsidRPr="00C716E6">
              <w:rPr>
                <w:b/>
                <w:sz w:val="18"/>
                <w:szCs w:val="18"/>
              </w:rPr>
              <w:t>Komentář</w:t>
            </w:r>
          </w:p>
        </w:tc>
      </w:tr>
      <w:tr w:rsidR="00425D15" w:rsidRPr="00C716E6" w:rsidTr="00B06CD0">
        <w:trPr>
          <w:trHeight w:val="645"/>
        </w:trPr>
        <w:tc>
          <w:tcPr>
            <w:tcW w:w="3828" w:type="dxa"/>
            <w:shd w:val="clear" w:color="auto" w:fill="auto"/>
          </w:tcPr>
          <w:p w:rsidR="00425D15" w:rsidRPr="00C716E6" w:rsidRDefault="00425D15" w:rsidP="00B06CD0">
            <w:pPr>
              <w:pStyle w:val="Tabulkatext"/>
              <w:jc w:val="both"/>
              <w:rPr>
                <w:rFonts w:cs="Arial"/>
                <w:sz w:val="16"/>
                <w:szCs w:val="16"/>
                <w:vertAlign w:val="subscript"/>
              </w:rPr>
            </w:pPr>
            <w:r w:rsidRPr="00C716E6">
              <w:t xml:space="preserve">1.1 Snižovat negativní vlivy rozvoje města na přírodně cenné lokality, zvláště chráněné části přírody a volně žijící druhy živočichů </w:t>
            </w:r>
            <w:r w:rsidRPr="00C716E6">
              <w:lastRenderedPageBreak/>
              <w:t>a rostlin</w:t>
            </w:r>
          </w:p>
        </w:tc>
        <w:tc>
          <w:tcPr>
            <w:tcW w:w="709" w:type="dxa"/>
            <w:shd w:val="clear" w:color="auto" w:fill="auto"/>
            <w:vAlign w:val="center"/>
          </w:tcPr>
          <w:p w:rsidR="00425D15" w:rsidRPr="00C716E6" w:rsidRDefault="00425D15" w:rsidP="00B06CD0">
            <w:pPr>
              <w:pStyle w:val="Tabulkatext"/>
              <w:jc w:val="center"/>
              <w:rPr>
                <w:rFonts w:cs="Arial"/>
                <w:b/>
              </w:rPr>
            </w:pPr>
            <w:r w:rsidRPr="00C716E6">
              <w:rPr>
                <w:rFonts w:cs="Arial"/>
                <w:b/>
              </w:rPr>
              <w:lastRenderedPageBreak/>
              <w:t>0</w:t>
            </w:r>
          </w:p>
        </w:tc>
        <w:tc>
          <w:tcPr>
            <w:tcW w:w="4819" w:type="dxa"/>
            <w:shd w:val="clear" w:color="auto" w:fill="auto"/>
          </w:tcPr>
          <w:p w:rsidR="00425D15" w:rsidRPr="00C716E6" w:rsidRDefault="00425D15" w:rsidP="00B06CD0">
            <w:pPr>
              <w:pStyle w:val="Tabulkatext"/>
              <w:rPr>
                <w:rFonts w:cs="Arial"/>
              </w:rPr>
            </w:pPr>
          </w:p>
        </w:tc>
      </w:tr>
      <w:tr w:rsidR="00425D15" w:rsidRPr="00C716E6" w:rsidTr="00B06CD0">
        <w:tc>
          <w:tcPr>
            <w:tcW w:w="3828" w:type="dxa"/>
            <w:shd w:val="clear" w:color="auto" w:fill="auto"/>
          </w:tcPr>
          <w:p w:rsidR="00425D15" w:rsidRPr="00C716E6" w:rsidRDefault="00425D15" w:rsidP="00B06CD0">
            <w:pPr>
              <w:pStyle w:val="Tabulkatext"/>
              <w:jc w:val="both"/>
              <w:rPr>
                <w:rFonts w:cs="Arial"/>
                <w:sz w:val="16"/>
                <w:szCs w:val="16"/>
              </w:rPr>
            </w:pPr>
            <w:r w:rsidRPr="00C716E6">
              <w:lastRenderedPageBreak/>
              <w:t>1.2 Chránit krajinný ráz a kulturní i přírodní dědictví</w:t>
            </w:r>
          </w:p>
        </w:tc>
        <w:tc>
          <w:tcPr>
            <w:tcW w:w="709" w:type="dxa"/>
            <w:shd w:val="clear" w:color="auto" w:fill="auto"/>
            <w:vAlign w:val="center"/>
          </w:tcPr>
          <w:p w:rsidR="00425D15" w:rsidRPr="00C716E6" w:rsidRDefault="00425D15" w:rsidP="00B06CD0">
            <w:pPr>
              <w:pStyle w:val="Tabulkatext"/>
              <w:jc w:val="center"/>
              <w:rPr>
                <w:rFonts w:cs="Arial"/>
                <w:b/>
              </w:rPr>
            </w:pPr>
            <w:r w:rsidRPr="00C716E6">
              <w:rPr>
                <w:rFonts w:cs="Arial"/>
                <w:b/>
              </w:rPr>
              <w:t>+1/B</w:t>
            </w:r>
          </w:p>
        </w:tc>
        <w:tc>
          <w:tcPr>
            <w:tcW w:w="4819" w:type="dxa"/>
            <w:shd w:val="clear" w:color="auto" w:fill="auto"/>
          </w:tcPr>
          <w:p w:rsidR="00425D15" w:rsidRPr="00C716E6" w:rsidRDefault="00752F99" w:rsidP="00B06CD0">
            <w:pPr>
              <w:pStyle w:val="Tabulkatext"/>
              <w:rPr>
                <w:rFonts w:cs="Arial"/>
              </w:rPr>
            </w:pPr>
            <w:r>
              <w:rPr>
                <w:rFonts w:cs="Arial"/>
              </w:rPr>
              <w:t xml:space="preserve">Zlepšení stavu sociálně vyloučených lokalit, se příznivě projeví na celém obrazu města. </w:t>
            </w:r>
          </w:p>
        </w:tc>
      </w:tr>
      <w:tr w:rsidR="00425D15" w:rsidRPr="00C716E6" w:rsidTr="00B06CD0">
        <w:tc>
          <w:tcPr>
            <w:tcW w:w="3828" w:type="dxa"/>
            <w:shd w:val="clear" w:color="auto" w:fill="auto"/>
          </w:tcPr>
          <w:p w:rsidR="00425D15" w:rsidRPr="00C716E6" w:rsidRDefault="00425D15" w:rsidP="00B06CD0">
            <w:pPr>
              <w:pStyle w:val="Tabulkatext"/>
              <w:jc w:val="both"/>
              <w:rPr>
                <w:rFonts w:cs="Arial"/>
                <w:sz w:val="16"/>
                <w:szCs w:val="16"/>
              </w:rPr>
            </w:pPr>
            <w:r w:rsidRPr="00C716E6">
              <w:t>2.1 Omezit zábory a degradaci půdy</w:t>
            </w:r>
          </w:p>
        </w:tc>
        <w:tc>
          <w:tcPr>
            <w:tcW w:w="709" w:type="dxa"/>
            <w:shd w:val="clear" w:color="auto" w:fill="auto"/>
            <w:vAlign w:val="center"/>
          </w:tcPr>
          <w:p w:rsidR="00425D15" w:rsidRPr="00C716E6" w:rsidRDefault="00425D15" w:rsidP="00B06CD0">
            <w:pPr>
              <w:pStyle w:val="Tabulkatext"/>
              <w:jc w:val="center"/>
              <w:rPr>
                <w:rFonts w:cs="Arial"/>
                <w:b/>
              </w:rPr>
            </w:pPr>
            <w:r w:rsidRPr="00C716E6">
              <w:rPr>
                <w:rFonts w:cs="Arial"/>
                <w:b/>
              </w:rPr>
              <w:t>0</w:t>
            </w:r>
          </w:p>
        </w:tc>
        <w:tc>
          <w:tcPr>
            <w:tcW w:w="4819" w:type="dxa"/>
            <w:shd w:val="clear" w:color="auto" w:fill="auto"/>
          </w:tcPr>
          <w:p w:rsidR="00425D15" w:rsidRPr="00C716E6" w:rsidRDefault="00425D15" w:rsidP="00B06CD0">
            <w:pPr>
              <w:pStyle w:val="Tabulkatext"/>
              <w:rPr>
                <w:rFonts w:cs="Arial"/>
              </w:rPr>
            </w:pPr>
          </w:p>
        </w:tc>
      </w:tr>
      <w:tr w:rsidR="00425D15" w:rsidRPr="00C716E6" w:rsidTr="00B06CD0">
        <w:tc>
          <w:tcPr>
            <w:tcW w:w="3828" w:type="dxa"/>
            <w:shd w:val="clear" w:color="auto" w:fill="auto"/>
          </w:tcPr>
          <w:p w:rsidR="00425D15" w:rsidRPr="00C716E6" w:rsidRDefault="00425D15" w:rsidP="00B06CD0">
            <w:pPr>
              <w:pStyle w:val="Tabulkatext"/>
              <w:jc w:val="both"/>
              <w:rPr>
                <w:rFonts w:cs="Arial"/>
                <w:sz w:val="16"/>
                <w:szCs w:val="16"/>
              </w:rPr>
            </w:pPr>
            <w:r w:rsidRPr="00C716E6">
              <w:t>2.2 Podporovat využívání brownfields pro rozvojové aktivity</w:t>
            </w:r>
          </w:p>
        </w:tc>
        <w:tc>
          <w:tcPr>
            <w:tcW w:w="709" w:type="dxa"/>
            <w:shd w:val="clear" w:color="auto" w:fill="auto"/>
            <w:vAlign w:val="center"/>
          </w:tcPr>
          <w:p w:rsidR="00425D15" w:rsidRPr="00C716E6" w:rsidRDefault="00425D15" w:rsidP="00B06CD0">
            <w:pPr>
              <w:pStyle w:val="Tabulkatext"/>
              <w:jc w:val="center"/>
              <w:rPr>
                <w:rFonts w:cs="Arial"/>
                <w:b/>
              </w:rPr>
            </w:pPr>
            <w:r w:rsidRPr="00C716E6">
              <w:rPr>
                <w:rFonts w:cs="Arial"/>
                <w:b/>
              </w:rPr>
              <w:t>0</w:t>
            </w:r>
          </w:p>
        </w:tc>
        <w:tc>
          <w:tcPr>
            <w:tcW w:w="4819" w:type="dxa"/>
            <w:shd w:val="clear" w:color="auto" w:fill="auto"/>
          </w:tcPr>
          <w:p w:rsidR="00425D15" w:rsidRPr="00C716E6" w:rsidRDefault="00425D15" w:rsidP="00B06CD0">
            <w:pPr>
              <w:pStyle w:val="Tabulkatext"/>
              <w:rPr>
                <w:rFonts w:cs="Arial"/>
              </w:rPr>
            </w:pPr>
          </w:p>
        </w:tc>
      </w:tr>
      <w:tr w:rsidR="00425D15" w:rsidRPr="00C716E6" w:rsidTr="00B06CD0">
        <w:tc>
          <w:tcPr>
            <w:tcW w:w="3828" w:type="dxa"/>
            <w:shd w:val="clear" w:color="auto" w:fill="auto"/>
          </w:tcPr>
          <w:p w:rsidR="00425D15" w:rsidRPr="00C716E6" w:rsidRDefault="00425D15" w:rsidP="00B06CD0">
            <w:pPr>
              <w:pStyle w:val="Tabulkatext"/>
              <w:jc w:val="both"/>
              <w:rPr>
                <w:rFonts w:cs="Arial"/>
                <w:sz w:val="16"/>
                <w:szCs w:val="16"/>
              </w:rPr>
            </w:pPr>
            <w:r w:rsidRPr="00C716E6">
              <w:t>3.1 Snižovat emise znečišťujících látek do ovzduší s důrazem na PM</w:t>
            </w:r>
            <w:r w:rsidRPr="004338D7">
              <w:rPr>
                <w:vertAlign w:val="subscript"/>
              </w:rPr>
              <w:t>10</w:t>
            </w:r>
            <w:r w:rsidRPr="00C716E6">
              <w:t xml:space="preserve"> a NOx</w:t>
            </w:r>
          </w:p>
        </w:tc>
        <w:tc>
          <w:tcPr>
            <w:tcW w:w="709" w:type="dxa"/>
            <w:shd w:val="clear" w:color="auto" w:fill="auto"/>
            <w:vAlign w:val="center"/>
          </w:tcPr>
          <w:p w:rsidR="00425D15" w:rsidRPr="00C716E6" w:rsidRDefault="00425D15" w:rsidP="00B06CD0">
            <w:pPr>
              <w:pStyle w:val="Tabulkatext"/>
              <w:jc w:val="center"/>
              <w:rPr>
                <w:rFonts w:cs="Arial"/>
                <w:b/>
              </w:rPr>
            </w:pPr>
            <w:r w:rsidRPr="00C716E6">
              <w:rPr>
                <w:rFonts w:cs="Arial"/>
                <w:b/>
              </w:rPr>
              <w:t>0</w:t>
            </w:r>
          </w:p>
        </w:tc>
        <w:tc>
          <w:tcPr>
            <w:tcW w:w="4819" w:type="dxa"/>
            <w:shd w:val="clear" w:color="auto" w:fill="auto"/>
          </w:tcPr>
          <w:p w:rsidR="00425D15" w:rsidRPr="00C716E6" w:rsidRDefault="00425D15" w:rsidP="00B06CD0">
            <w:pPr>
              <w:pStyle w:val="Tabulkatext"/>
              <w:rPr>
                <w:rFonts w:cs="Arial"/>
              </w:rPr>
            </w:pPr>
          </w:p>
        </w:tc>
      </w:tr>
      <w:tr w:rsidR="00425D15" w:rsidRPr="00C716E6" w:rsidTr="00B06CD0">
        <w:tc>
          <w:tcPr>
            <w:tcW w:w="3828" w:type="dxa"/>
            <w:shd w:val="clear" w:color="auto" w:fill="auto"/>
          </w:tcPr>
          <w:p w:rsidR="00425D15" w:rsidRPr="00C716E6" w:rsidRDefault="00425D15" w:rsidP="00B06CD0">
            <w:pPr>
              <w:pStyle w:val="Tabulkatext"/>
              <w:jc w:val="both"/>
              <w:rPr>
                <w:rFonts w:cs="Arial"/>
                <w:sz w:val="16"/>
                <w:szCs w:val="16"/>
              </w:rPr>
            </w:pPr>
            <w:r w:rsidRPr="00C716E6">
              <w:t>4.1 Snižovat spotřebu vody, efektivně využívat vodní zdroje</w:t>
            </w:r>
          </w:p>
        </w:tc>
        <w:tc>
          <w:tcPr>
            <w:tcW w:w="709" w:type="dxa"/>
            <w:shd w:val="clear" w:color="auto" w:fill="auto"/>
            <w:vAlign w:val="center"/>
          </w:tcPr>
          <w:p w:rsidR="00425D15" w:rsidRPr="00C716E6" w:rsidRDefault="00425D15" w:rsidP="00B06CD0">
            <w:pPr>
              <w:pStyle w:val="Tabulkatext"/>
              <w:jc w:val="center"/>
              <w:rPr>
                <w:rFonts w:cs="Arial"/>
                <w:b/>
              </w:rPr>
            </w:pPr>
            <w:r w:rsidRPr="00C716E6">
              <w:rPr>
                <w:rFonts w:cs="Arial"/>
                <w:b/>
              </w:rPr>
              <w:t>0</w:t>
            </w:r>
          </w:p>
        </w:tc>
        <w:tc>
          <w:tcPr>
            <w:tcW w:w="4819" w:type="dxa"/>
            <w:shd w:val="clear" w:color="auto" w:fill="auto"/>
          </w:tcPr>
          <w:p w:rsidR="00425D15" w:rsidRPr="00C716E6" w:rsidRDefault="00425D15" w:rsidP="00B06CD0">
            <w:pPr>
              <w:pStyle w:val="Tabulkatext"/>
              <w:rPr>
                <w:rFonts w:cs="Arial"/>
              </w:rPr>
            </w:pPr>
          </w:p>
        </w:tc>
      </w:tr>
      <w:tr w:rsidR="00425D15" w:rsidRPr="00C716E6" w:rsidTr="00B06CD0">
        <w:tc>
          <w:tcPr>
            <w:tcW w:w="3828" w:type="dxa"/>
            <w:shd w:val="clear" w:color="auto" w:fill="auto"/>
          </w:tcPr>
          <w:p w:rsidR="00425D15" w:rsidRPr="00C716E6" w:rsidRDefault="00425D15" w:rsidP="00B06CD0">
            <w:pPr>
              <w:pStyle w:val="Tabulkatext"/>
              <w:jc w:val="both"/>
              <w:rPr>
                <w:rFonts w:cs="Arial"/>
                <w:sz w:val="16"/>
                <w:szCs w:val="16"/>
              </w:rPr>
            </w:pPr>
            <w:r w:rsidRPr="00C716E6">
              <w:t>4.2 Zlepšovat stav a ekologické funkce vodních útvarů, zvyšovat retenční schopnost území</w:t>
            </w:r>
          </w:p>
        </w:tc>
        <w:tc>
          <w:tcPr>
            <w:tcW w:w="709" w:type="dxa"/>
            <w:shd w:val="clear" w:color="auto" w:fill="auto"/>
            <w:vAlign w:val="center"/>
          </w:tcPr>
          <w:p w:rsidR="00425D15" w:rsidRPr="00C716E6" w:rsidRDefault="00425D15" w:rsidP="00B06CD0">
            <w:pPr>
              <w:pStyle w:val="Tabulkatext"/>
              <w:jc w:val="center"/>
              <w:rPr>
                <w:rFonts w:cs="Arial"/>
                <w:b/>
              </w:rPr>
            </w:pPr>
            <w:r w:rsidRPr="00C716E6">
              <w:rPr>
                <w:rFonts w:cs="Arial"/>
                <w:b/>
              </w:rPr>
              <w:t>0</w:t>
            </w:r>
          </w:p>
        </w:tc>
        <w:tc>
          <w:tcPr>
            <w:tcW w:w="4819" w:type="dxa"/>
            <w:shd w:val="clear" w:color="auto" w:fill="auto"/>
          </w:tcPr>
          <w:p w:rsidR="00425D15" w:rsidRPr="00C716E6" w:rsidRDefault="00425D15" w:rsidP="00B06CD0">
            <w:pPr>
              <w:pStyle w:val="Tabulkatext"/>
              <w:rPr>
                <w:rFonts w:cs="Arial"/>
              </w:rPr>
            </w:pPr>
          </w:p>
        </w:tc>
      </w:tr>
      <w:tr w:rsidR="00425D15" w:rsidRPr="00C716E6" w:rsidTr="00B06CD0">
        <w:tc>
          <w:tcPr>
            <w:tcW w:w="3828" w:type="dxa"/>
            <w:shd w:val="clear" w:color="auto" w:fill="auto"/>
          </w:tcPr>
          <w:p w:rsidR="00425D15" w:rsidRPr="00C716E6" w:rsidRDefault="00425D15" w:rsidP="00B06CD0">
            <w:pPr>
              <w:pStyle w:val="Tabulkatext"/>
              <w:jc w:val="both"/>
              <w:rPr>
                <w:rFonts w:cs="Arial"/>
                <w:sz w:val="16"/>
                <w:szCs w:val="16"/>
              </w:rPr>
            </w:pPr>
            <w:r w:rsidRPr="00C716E6">
              <w:t>5.1 Podporovat ekologicky šetrné formy dopravy</w:t>
            </w:r>
          </w:p>
        </w:tc>
        <w:tc>
          <w:tcPr>
            <w:tcW w:w="709" w:type="dxa"/>
            <w:shd w:val="clear" w:color="auto" w:fill="auto"/>
            <w:vAlign w:val="center"/>
          </w:tcPr>
          <w:p w:rsidR="00425D15" w:rsidRPr="00C716E6" w:rsidRDefault="00425D15" w:rsidP="00B06CD0">
            <w:pPr>
              <w:pStyle w:val="Tabulkatext"/>
              <w:jc w:val="center"/>
              <w:rPr>
                <w:rFonts w:cs="Arial"/>
                <w:b/>
              </w:rPr>
            </w:pPr>
            <w:r w:rsidRPr="00C716E6">
              <w:rPr>
                <w:rFonts w:cs="Arial"/>
                <w:b/>
              </w:rPr>
              <w:t>0</w:t>
            </w:r>
          </w:p>
        </w:tc>
        <w:tc>
          <w:tcPr>
            <w:tcW w:w="4819" w:type="dxa"/>
            <w:shd w:val="clear" w:color="auto" w:fill="auto"/>
          </w:tcPr>
          <w:p w:rsidR="00425D15" w:rsidRPr="00C716E6" w:rsidRDefault="00425D15" w:rsidP="00B06CD0">
            <w:pPr>
              <w:pStyle w:val="Tabulkatext"/>
              <w:rPr>
                <w:rFonts w:cs="Arial"/>
              </w:rPr>
            </w:pPr>
          </w:p>
        </w:tc>
      </w:tr>
      <w:tr w:rsidR="00425D15" w:rsidRPr="00C716E6" w:rsidTr="00B06CD0">
        <w:tc>
          <w:tcPr>
            <w:tcW w:w="3828" w:type="dxa"/>
            <w:shd w:val="clear" w:color="auto" w:fill="auto"/>
          </w:tcPr>
          <w:p w:rsidR="00425D15" w:rsidRPr="00C716E6" w:rsidRDefault="00425D15" w:rsidP="00B06CD0">
            <w:pPr>
              <w:pStyle w:val="Tabulkatext"/>
              <w:jc w:val="both"/>
              <w:rPr>
                <w:rFonts w:cs="Arial"/>
                <w:sz w:val="16"/>
                <w:szCs w:val="16"/>
              </w:rPr>
            </w:pPr>
            <w:proofErr w:type="gramStart"/>
            <w:r w:rsidRPr="00C716E6">
              <w:t>6.1  Podporovat</w:t>
            </w:r>
            <w:proofErr w:type="gramEnd"/>
            <w:r w:rsidRPr="00C716E6">
              <w:t xml:space="preserve"> environmentálně šetrné formy rekreace a zdravý životní styl</w:t>
            </w:r>
          </w:p>
        </w:tc>
        <w:tc>
          <w:tcPr>
            <w:tcW w:w="709" w:type="dxa"/>
            <w:shd w:val="clear" w:color="auto" w:fill="auto"/>
            <w:vAlign w:val="center"/>
          </w:tcPr>
          <w:p w:rsidR="00425D15" w:rsidRPr="00C716E6" w:rsidRDefault="00425D15" w:rsidP="00B06CD0">
            <w:pPr>
              <w:pStyle w:val="Tabulkatext"/>
              <w:jc w:val="center"/>
              <w:rPr>
                <w:rFonts w:cs="Arial"/>
                <w:b/>
              </w:rPr>
            </w:pPr>
            <w:r w:rsidRPr="00C716E6">
              <w:rPr>
                <w:rFonts w:cs="Arial"/>
                <w:b/>
              </w:rPr>
              <w:t>0</w:t>
            </w:r>
          </w:p>
        </w:tc>
        <w:tc>
          <w:tcPr>
            <w:tcW w:w="4819" w:type="dxa"/>
            <w:shd w:val="clear" w:color="auto" w:fill="auto"/>
          </w:tcPr>
          <w:p w:rsidR="00425D15" w:rsidRPr="00C716E6" w:rsidRDefault="00425D15" w:rsidP="00B06CD0">
            <w:pPr>
              <w:pStyle w:val="Tabulkatext"/>
              <w:rPr>
                <w:rFonts w:cs="Arial"/>
              </w:rPr>
            </w:pPr>
          </w:p>
        </w:tc>
      </w:tr>
      <w:tr w:rsidR="00425D15" w:rsidRPr="00C716E6" w:rsidTr="00B06CD0">
        <w:tc>
          <w:tcPr>
            <w:tcW w:w="3828" w:type="dxa"/>
            <w:shd w:val="clear" w:color="auto" w:fill="auto"/>
          </w:tcPr>
          <w:p w:rsidR="00425D15" w:rsidRPr="00C716E6" w:rsidRDefault="00425D15" w:rsidP="00B06CD0">
            <w:pPr>
              <w:pStyle w:val="Tabulkatext"/>
              <w:jc w:val="both"/>
              <w:rPr>
                <w:rFonts w:cs="Arial"/>
                <w:sz w:val="16"/>
                <w:szCs w:val="16"/>
              </w:rPr>
            </w:pPr>
            <w:r w:rsidRPr="00C716E6">
              <w:t xml:space="preserve">7.1 Omezovat množství a zvýšit energetické a materiálové využívání odpadů, snižovat spotřebu neobnovitelných zdrojů </w:t>
            </w:r>
          </w:p>
        </w:tc>
        <w:tc>
          <w:tcPr>
            <w:tcW w:w="709" w:type="dxa"/>
            <w:shd w:val="clear" w:color="auto" w:fill="auto"/>
            <w:vAlign w:val="center"/>
          </w:tcPr>
          <w:p w:rsidR="00425D15" w:rsidRPr="00C716E6" w:rsidRDefault="00425D15" w:rsidP="00B06CD0">
            <w:pPr>
              <w:pStyle w:val="Tabulkatext"/>
              <w:jc w:val="center"/>
              <w:rPr>
                <w:rFonts w:cs="Arial"/>
                <w:b/>
              </w:rPr>
            </w:pPr>
            <w:r w:rsidRPr="00C716E6">
              <w:rPr>
                <w:rFonts w:cs="Arial"/>
                <w:b/>
              </w:rPr>
              <w:t>0</w:t>
            </w:r>
          </w:p>
        </w:tc>
        <w:tc>
          <w:tcPr>
            <w:tcW w:w="4819" w:type="dxa"/>
            <w:shd w:val="clear" w:color="auto" w:fill="auto"/>
          </w:tcPr>
          <w:p w:rsidR="00425D15" w:rsidRPr="00C716E6" w:rsidRDefault="00425D15" w:rsidP="00B06CD0">
            <w:pPr>
              <w:pStyle w:val="Tabulkatext"/>
              <w:rPr>
                <w:rFonts w:cs="Arial"/>
              </w:rPr>
            </w:pPr>
          </w:p>
        </w:tc>
      </w:tr>
      <w:tr w:rsidR="00425D15" w:rsidRPr="00C716E6" w:rsidTr="00B06CD0">
        <w:tc>
          <w:tcPr>
            <w:tcW w:w="3828" w:type="dxa"/>
            <w:shd w:val="clear" w:color="auto" w:fill="auto"/>
            <w:vAlign w:val="center"/>
          </w:tcPr>
          <w:p w:rsidR="00425D15" w:rsidRPr="00C716E6" w:rsidRDefault="00425D15" w:rsidP="00B06CD0">
            <w:pPr>
              <w:pStyle w:val="Tabulkatext"/>
            </w:pPr>
            <w:r w:rsidRPr="00C716E6">
              <w:t xml:space="preserve">8.1 Snižovat zatížení obyvatelstva hlukem </w:t>
            </w:r>
          </w:p>
        </w:tc>
        <w:tc>
          <w:tcPr>
            <w:tcW w:w="709" w:type="dxa"/>
            <w:shd w:val="clear" w:color="auto" w:fill="auto"/>
            <w:vAlign w:val="center"/>
          </w:tcPr>
          <w:p w:rsidR="00425D15" w:rsidRPr="00C716E6" w:rsidRDefault="00425D15" w:rsidP="00B06CD0">
            <w:pPr>
              <w:pStyle w:val="Tabulkatext"/>
              <w:jc w:val="center"/>
              <w:rPr>
                <w:rFonts w:cs="Arial"/>
                <w:b/>
              </w:rPr>
            </w:pPr>
            <w:r w:rsidRPr="00C716E6">
              <w:rPr>
                <w:rFonts w:cs="Arial"/>
                <w:b/>
              </w:rPr>
              <w:t>0</w:t>
            </w:r>
          </w:p>
        </w:tc>
        <w:tc>
          <w:tcPr>
            <w:tcW w:w="4819" w:type="dxa"/>
            <w:shd w:val="clear" w:color="auto" w:fill="auto"/>
          </w:tcPr>
          <w:p w:rsidR="00425D15" w:rsidRPr="00C716E6" w:rsidRDefault="00425D15" w:rsidP="00B06CD0">
            <w:pPr>
              <w:pStyle w:val="Tabulkatext"/>
              <w:jc w:val="center"/>
              <w:rPr>
                <w:rFonts w:cs="Arial"/>
              </w:rPr>
            </w:pPr>
          </w:p>
        </w:tc>
      </w:tr>
      <w:tr w:rsidR="00425D15" w:rsidRPr="00C716E6" w:rsidTr="00B06CD0">
        <w:tc>
          <w:tcPr>
            <w:tcW w:w="3828" w:type="dxa"/>
            <w:shd w:val="clear" w:color="auto" w:fill="auto"/>
            <w:vAlign w:val="center"/>
          </w:tcPr>
          <w:p w:rsidR="00425D15" w:rsidRPr="00C716E6" w:rsidRDefault="00425D15" w:rsidP="00B06CD0">
            <w:pPr>
              <w:pStyle w:val="Tabulkatext"/>
            </w:pPr>
            <w:r w:rsidRPr="00C716E6">
              <w:t>8.2. Zlepšit kvalitu života obyvatel a sociální determinanty lidského zdraví</w:t>
            </w:r>
          </w:p>
          <w:p w:rsidR="00425D15" w:rsidRPr="00C716E6" w:rsidRDefault="00425D15" w:rsidP="00B06CD0">
            <w:pPr>
              <w:pStyle w:val="Tabulkatext"/>
            </w:pPr>
          </w:p>
        </w:tc>
        <w:tc>
          <w:tcPr>
            <w:tcW w:w="709" w:type="dxa"/>
            <w:shd w:val="clear" w:color="auto" w:fill="auto"/>
            <w:vAlign w:val="center"/>
          </w:tcPr>
          <w:p w:rsidR="00425D15" w:rsidRPr="00C716E6" w:rsidRDefault="00425D15" w:rsidP="00B06CD0">
            <w:pPr>
              <w:pStyle w:val="Tabulkatext"/>
              <w:jc w:val="center"/>
              <w:rPr>
                <w:rFonts w:cs="Arial"/>
                <w:b/>
              </w:rPr>
            </w:pPr>
            <w:r w:rsidRPr="00C716E6">
              <w:rPr>
                <w:rFonts w:cs="Arial"/>
                <w:b/>
              </w:rPr>
              <w:t>+1/L/dp</w:t>
            </w:r>
          </w:p>
        </w:tc>
        <w:tc>
          <w:tcPr>
            <w:tcW w:w="4819" w:type="dxa"/>
            <w:shd w:val="clear" w:color="auto" w:fill="auto"/>
          </w:tcPr>
          <w:p w:rsidR="00425D15" w:rsidRPr="00C716E6" w:rsidRDefault="00425D15" w:rsidP="00B06CD0">
            <w:pPr>
              <w:pStyle w:val="Tabulkatext"/>
              <w:jc w:val="center"/>
              <w:rPr>
                <w:rFonts w:cs="Arial"/>
              </w:rPr>
            </w:pPr>
            <w:r w:rsidRPr="00C716E6">
              <w:rPr>
                <w:rFonts w:cs="Arial"/>
              </w:rPr>
              <w:t>Pozitivní vliv na budování soudržnosti obyvatel a komunitního života.</w:t>
            </w:r>
          </w:p>
        </w:tc>
      </w:tr>
      <w:tr w:rsidR="00425D15" w:rsidRPr="00C716E6" w:rsidTr="00B06CD0">
        <w:tc>
          <w:tcPr>
            <w:tcW w:w="3828" w:type="dxa"/>
            <w:shd w:val="clear" w:color="auto" w:fill="auto"/>
            <w:vAlign w:val="center"/>
          </w:tcPr>
          <w:p w:rsidR="00425D15" w:rsidRPr="00C716E6" w:rsidRDefault="00425D15" w:rsidP="00B06CD0">
            <w:pPr>
              <w:pStyle w:val="Tabulkatext"/>
            </w:pPr>
            <w:r w:rsidRPr="00C716E6">
              <w:t>8.3 Pomocí prevence chránit životní prostředí a obyvatelstvo před důsledky přírodních a antropogenních krizových situací</w:t>
            </w:r>
          </w:p>
        </w:tc>
        <w:tc>
          <w:tcPr>
            <w:tcW w:w="709" w:type="dxa"/>
            <w:shd w:val="clear" w:color="auto" w:fill="auto"/>
            <w:vAlign w:val="center"/>
          </w:tcPr>
          <w:p w:rsidR="00425D15" w:rsidRPr="00C716E6" w:rsidRDefault="00425D15" w:rsidP="00B06CD0">
            <w:pPr>
              <w:pStyle w:val="Tabulkatext"/>
              <w:jc w:val="center"/>
              <w:rPr>
                <w:rFonts w:cs="Arial"/>
                <w:b/>
              </w:rPr>
            </w:pPr>
            <w:r w:rsidRPr="00C716E6">
              <w:rPr>
                <w:rFonts w:cs="Arial"/>
                <w:b/>
              </w:rPr>
              <w:t>0</w:t>
            </w:r>
          </w:p>
        </w:tc>
        <w:tc>
          <w:tcPr>
            <w:tcW w:w="4819" w:type="dxa"/>
            <w:shd w:val="clear" w:color="auto" w:fill="auto"/>
          </w:tcPr>
          <w:p w:rsidR="00425D15" w:rsidRPr="00C716E6" w:rsidRDefault="00425D15" w:rsidP="00B06CD0">
            <w:pPr>
              <w:pStyle w:val="Tabulkatext"/>
              <w:jc w:val="center"/>
              <w:rPr>
                <w:rFonts w:cs="Arial"/>
              </w:rPr>
            </w:pPr>
          </w:p>
        </w:tc>
      </w:tr>
      <w:tr w:rsidR="00425D15" w:rsidRPr="00C716E6" w:rsidTr="00B06CD0">
        <w:tc>
          <w:tcPr>
            <w:tcW w:w="3828" w:type="dxa"/>
            <w:shd w:val="clear" w:color="auto" w:fill="auto"/>
          </w:tcPr>
          <w:p w:rsidR="00425D15" w:rsidRPr="00C716E6" w:rsidRDefault="00425D15" w:rsidP="00B06CD0">
            <w:pPr>
              <w:pStyle w:val="Tabulkatext"/>
              <w:jc w:val="both"/>
              <w:rPr>
                <w:rFonts w:cs="Arial"/>
                <w:sz w:val="16"/>
                <w:szCs w:val="16"/>
              </w:rPr>
            </w:pPr>
            <w:r w:rsidRPr="00C716E6">
              <w:t>9.1 Posilovat odpovědné chování návštěvníků, poskytovatelů služeb i místních obyvatel k životnímu prostředí, podporovat ekologickou výchovu a vzdělávání</w:t>
            </w:r>
          </w:p>
        </w:tc>
        <w:tc>
          <w:tcPr>
            <w:tcW w:w="709" w:type="dxa"/>
            <w:shd w:val="clear" w:color="auto" w:fill="auto"/>
            <w:vAlign w:val="center"/>
          </w:tcPr>
          <w:p w:rsidR="00425D15" w:rsidRPr="00C716E6" w:rsidRDefault="00425D15" w:rsidP="00B06CD0">
            <w:pPr>
              <w:pStyle w:val="Tabulkatext"/>
              <w:jc w:val="center"/>
              <w:rPr>
                <w:rFonts w:cs="Arial"/>
                <w:b/>
              </w:rPr>
            </w:pPr>
            <w:r w:rsidRPr="00C716E6">
              <w:rPr>
                <w:rFonts w:cs="Arial"/>
                <w:b/>
              </w:rPr>
              <w:t>0</w:t>
            </w:r>
          </w:p>
        </w:tc>
        <w:tc>
          <w:tcPr>
            <w:tcW w:w="4819" w:type="dxa"/>
            <w:shd w:val="clear" w:color="auto" w:fill="auto"/>
          </w:tcPr>
          <w:p w:rsidR="00425D15" w:rsidRPr="00C716E6" w:rsidRDefault="00425D15" w:rsidP="00B06CD0">
            <w:pPr>
              <w:pStyle w:val="Tabulkatext"/>
              <w:rPr>
                <w:rFonts w:cs="Arial"/>
              </w:rPr>
            </w:pPr>
          </w:p>
        </w:tc>
      </w:tr>
      <w:tr w:rsidR="00425D15" w:rsidRPr="00C716E6" w:rsidTr="00B06CD0">
        <w:tc>
          <w:tcPr>
            <w:tcW w:w="9356" w:type="dxa"/>
            <w:gridSpan w:val="3"/>
            <w:shd w:val="clear" w:color="auto" w:fill="auto"/>
          </w:tcPr>
          <w:p w:rsidR="00425D15" w:rsidRPr="00C716E6" w:rsidRDefault="00425D15" w:rsidP="00B06CD0">
            <w:pPr>
              <w:rPr>
                <w:bCs/>
                <w:sz w:val="18"/>
                <w:szCs w:val="18"/>
              </w:rPr>
            </w:pPr>
            <w:r w:rsidRPr="00C716E6">
              <w:rPr>
                <w:bCs/>
                <w:sz w:val="18"/>
                <w:szCs w:val="18"/>
              </w:rPr>
              <w:t>Návrh reformulace:</w:t>
            </w:r>
          </w:p>
        </w:tc>
      </w:tr>
      <w:tr w:rsidR="00425D15" w:rsidRPr="00C716E6" w:rsidTr="00B06CD0">
        <w:trPr>
          <w:trHeight w:val="291"/>
        </w:trPr>
        <w:tc>
          <w:tcPr>
            <w:tcW w:w="9356" w:type="dxa"/>
            <w:gridSpan w:val="3"/>
            <w:shd w:val="clear" w:color="auto" w:fill="auto"/>
          </w:tcPr>
          <w:p w:rsidR="00425D15" w:rsidRPr="00C716E6" w:rsidRDefault="00425D15" w:rsidP="00B06CD0">
            <w:pPr>
              <w:rPr>
                <w:bCs/>
                <w:sz w:val="18"/>
                <w:szCs w:val="18"/>
              </w:rPr>
            </w:pPr>
            <w:r w:rsidRPr="00C716E6">
              <w:rPr>
                <w:bCs/>
                <w:sz w:val="18"/>
                <w:szCs w:val="18"/>
              </w:rPr>
              <w:t>Návrh doplnění:</w:t>
            </w:r>
          </w:p>
        </w:tc>
      </w:tr>
    </w:tbl>
    <w:p w:rsidR="00425D15" w:rsidRPr="00C716E6" w:rsidRDefault="00425D15" w:rsidP="00425D15">
      <w:r w:rsidRPr="00C716E6">
        <w:t>Opatření navrhovaná v rámci cíle 3.6 jsou zaměřena odstraňování sociálně patologických jevů a lokalit a zprostředkovaně i zvýšení bezpečnosti obyvatel města a kvality bydlení ve městě.</w:t>
      </w:r>
      <w:r w:rsidR="00276337" w:rsidRPr="00C716E6">
        <w:t xml:space="preserve"> Z hlediska životního prostředí převážně nepřímé vlivy.</w:t>
      </w:r>
      <w:r w:rsidRPr="00C716E6">
        <w:t xml:space="preserve"> Zlepšení bezpečnost občanů ve městě a posílení prevence kriminality povede pohodě bydlení a zvýšení kvality života obyvatel s pozitivním dopadem především z hlediska sociálních determinant veřejného zdraví. </w:t>
      </w:r>
    </w:p>
    <w:p w:rsidR="001600A4" w:rsidRPr="00C716E6" w:rsidRDefault="001600A4" w:rsidP="001600A4">
      <w:r w:rsidRPr="00C716E6">
        <w:t xml:space="preserve">Lze konstatovat, že </w:t>
      </w:r>
      <w:r>
        <w:t>opatření stanovená</w:t>
      </w:r>
      <w:r w:rsidRPr="00C716E6">
        <w:t xml:space="preserve"> v rámci tohoto</w:t>
      </w:r>
      <w:r>
        <w:t xml:space="preserve"> strategického cíle</w:t>
      </w:r>
      <w:r w:rsidRPr="00C716E6">
        <w:t xml:space="preserve"> jsou v souladu s principy ochrany životního prostředí a veřejného zdraví reprezentovanými environmentálními cíli přijatými strategickými dokumenty relevantními vůči </w:t>
      </w:r>
      <w:proofErr w:type="gramStart"/>
      <w:r w:rsidRPr="00C716E6">
        <w:t>relevantními</w:t>
      </w:r>
      <w:proofErr w:type="gramEnd"/>
      <w:r w:rsidRPr="00C716E6">
        <w:t xml:space="preserve"> vůči předkládané koncepci.</w:t>
      </w:r>
    </w:p>
    <w:p w:rsidR="005E2F69" w:rsidRPr="00C716E6" w:rsidRDefault="005E2F69">
      <w:pPr>
        <w:spacing w:before="0"/>
        <w:jc w:val="left"/>
      </w:pPr>
      <w:r w:rsidRPr="00C716E6">
        <w:br w:type="page"/>
      </w:r>
    </w:p>
    <w:p w:rsidR="005E2F69" w:rsidRPr="00C716E6" w:rsidRDefault="000A2CEC" w:rsidP="005E2F69">
      <w:pPr>
        <w:pStyle w:val="Podnadpis"/>
      </w:pPr>
      <w:r>
        <w:lastRenderedPageBreak/>
        <w:t>Pilíř</w:t>
      </w:r>
      <w:r w:rsidR="005E2F69" w:rsidRPr="00C716E6">
        <w:t xml:space="preserve"> 4: Životní prostředí</w:t>
      </w:r>
    </w:p>
    <w:p w:rsidR="005E2F69" w:rsidRPr="00C716E6" w:rsidRDefault="005E2F69" w:rsidP="005E2F69">
      <w:pPr>
        <w:rPr>
          <w:b/>
          <w:i/>
          <w:color w:val="000000" w:themeColor="text1"/>
        </w:rPr>
      </w:pPr>
      <w:r w:rsidRPr="00C716E6">
        <w:rPr>
          <w:b/>
          <w:i/>
          <w:color w:val="000000" w:themeColor="text1"/>
        </w:rPr>
        <w:t>Vize: Spokojení a zároveň zodpovědní lidí žijící v čistém městě (ovzduší, řeka, zelené plochy, odpady, veřejný prostor).</w:t>
      </w:r>
    </w:p>
    <w:p w:rsidR="00425D15" w:rsidRPr="00C716E6" w:rsidRDefault="005E2F69" w:rsidP="00425D15">
      <w:r w:rsidRPr="00C716E6">
        <w:rPr>
          <w:u w:val="single"/>
        </w:rPr>
        <w:t>Komentář zpracovatele</w:t>
      </w:r>
      <w:r w:rsidRPr="00C716E6">
        <w:t xml:space="preserve">: </w:t>
      </w:r>
      <w:r w:rsidR="000A2CEC">
        <w:t>Pilíř</w:t>
      </w:r>
      <w:r w:rsidRPr="00C716E6">
        <w:t xml:space="preserve"> </w:t>
      </w:r>
      <w:r w:rsidR="00B51C04" w:rsidRPr="00C716E6">
        <w:t>Životní prostředí</w:t>
      </w:r>
      <w:r w:rsidRPr="00C716E6">
        <w:t xml:space="preserve"> </w:t>
      </w:r>
      <w:r w:rsidR="008674B4">
        <w:t>SR ÚNL</w:t>
      </w:r>
      <w:r w:rsidR="00C716E6" w:rsidRPr="00C716E6">
        <w:t xml:space="preserve"> </w:t>
      </w:r>
      <w:r w:rsidRPr="00C716E6">
        <w:t xml:space="preserve">2015-2020 a v rámci </w:t>
      </w:r>
      <w:r w:rsidR="000A2CEC">
        <w:t>něj</w:t>
      </w:r>
      <w:r w:rsidRPr="00C716E6">
        <w:t xml:space="preserve"> formulovaná vize je zaměřena především na </w:t>
      </w:r>
      <w:r w:rsidR="00B51C04" w:rsidRPr="00C716E6">
        <w:t>environmentální pilíř udržitelného rozvoje a zlepšení kvality života ve městě</w:t>
      </w:r>
      <w:r w:rsidRPr="00C716E6">
        <w:t xml:space="preserve">. Zároveň se zaměřuje na aktivní řešení a prevenci </w:t>
      </w:r>
      <w:r w:rsidR="00B51C04" w:rsidRPr="00C716E6">
        <w:t>stávajících problémů životního prostředí v řešeném území</w:t>
      </w:r>
      <w:r w:rsidRPr="00C716E6">
        <w:t xml:space="preserve">. Takto koncipovaná priorita a její vize se příznivě odrazí především z hlediska </w:t>
      </w:r>
      <w:r w:rsidR="00B51C04" w:rsidRPr="00C716E6">
        <w:t xml:space="preserve">stavu a vývojových trendů jednotlivých složek životního prostředí a z hlediska fyzikálních i sociálních determinant veřejného zdraví, zlepšení bezpečnosti a veřejného života společnosti. Většina cílů je navržena v souladu s principy ochrany životního prostředí a veřejného zdraví. Zásahy do životního prostředí s sebou </w:t>
      </w:r>
      <w:r w:rsidR="006E7DF4" w:rsidRPr="00C716E6">
        <w:t>vždy</w:t>
      </w:r>
      <w:r w:rsidR="00B51C04" w:rsidRPr="00C716E6">
        <w:t xml:space="preserve"> nesou určité riziko negativního ovlivnění stávajícího stavu jednotlivých složek životního prostředí. Za účelem eliminace těchto rizik byly navrženy dílčí formulační úpravy a doplnění viz níže hodnocení jednotlivých navrhovaných cílů.</w:t>
      </w:r>
    </w:p>
    <w:p w:rsidR="005A5A40" w:rsidRPr="00C716E6" w:rsidRDefault="005A5A40" w:rsidP="005A5A40"/>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709"/>
        <w:gridCol w:w="4819"/>
      </w:tblGrid>
      <w:tr w:rsidR="005A5A40" w:rsidRPr="00C716E6" w:rsidTr="005A5A40">
        <w:tc>
          <w:tcPr>
            <w:tcW w:w="9356" w:type="dxa"/>
            <w:gridSpan w:val="3"/>
            <w:shd w:val="clear" w:color="auto" w:fill="D6E3BC"/>
          </w:tcPr>
          <w:p w:rsidR="005A5A40" w:rsidRPr="00C716E6" w:rsidRDefault="000A2CEC" w:rsidP="00B06CD0">
            <w:pPr>
              <w:overflowPunct w:val="0"/>
              <w:autoSpaceDE w:val="0"/>
              <w:spacing w:after="120"/>
              <w:rPr>
                <w:sz w:val="18"/>
                <w:szCs w:val="18"/>
              </w:rPr>
            </w:pPr>
            <w:r>
              <w:rPr>
                <w:b/>
                <w:sz w:val="18"/>
                <w:szCs w:val="18"/>
              </w:rPr>
              <w:t>Pilíř</w:t>
            </w:r>
            <w:r w:rsidR="005A5A40" w:rsidRPr="00C716E6">
              <w:rPr>
                <w:b/>
                <w:sz w:val="18"/>
                <w:szCs w:val="18"/>
              </w:rPr>
              <w:t xml:space="preserve"> 4: </w:t>
            </w:r>
            <w:r w:rsidR="00B06CD0" w:rsidRPr="00C716E6">
              <w:rPr>
                <w:b/>
                <w:sz w:val="18"/>
                <w:szCs w:val="18"/>
              </w:rPr>
              <w:t>ŽIVOTNÍ PROSTŘEDÍ</w:t>
            </w:r>
          </w:p>
        </w:tc>
      </w:tr>
      <w:tr w:rsidR="005A5A40" w:rsidRPr="00C716E6" w:rsidTr="005A5A40">
        <w:tc>
          <w:tcPr>
            <w:tcW w:w="9356" w:type="dxa"/>
            <w:gridSpan w:val="3"/>
            <w:shd w:val="clear" w:color="auto" w:fill="BFBFBF"/>
          </w:tcPr>
          <w:p w:rsidR="005A5A40" w:rsidRPr="00C716E6" w:rsidRDefault="00EB54E0" w:rsidP="005A5A40">
            <w:pPr>
              <w:rPr>
                <w:b/>
                <w:i/>
                <w:sz w:val="18"/>
                <w:szCs w:val="18"/>
              </w:rPr>
            </w:pPr>
            <w:r w:rsidRPr="00C716E6">
              <w:rPr>
                <w:b/>
                <w:bCs/>
                <w:i/>
                <w:sz w:val="18"/>
                <w:szCs w:val="18"/>
              </w:rPr>
              <w:t>Cíl</w:t>
            </w:r>
            <w:r w:rsidR="005A5A40" w:rsidRPr="00C716E6">
              <w:rPr>
                <w:b/>
                <w:bCs/>
                <w:i/>
                <w:sz w:val="18"/>
                <w:szCs w:val="18"/>
              </w:rPr>
              <w:t xml:space="preserve"> 4.1: </w:t>
            </w:r>
            <w:r w:rsidR="00B06CD0" w:rsidRPr="00C716E6">
              <w:rPr>
                <w:b/>
                <w:bCs/>
                <w:i/>
                <w:iCs/>
                <w:sz w:val="18"/>
                <w:szCs w:val="18"/>
              </w:rPr>
              <w:t>Zvyšovat kvalitu ovzduší a zlepšit systém hospodaření s energiemi</w:t>
            </w:r>
          </w:p>
        </w:tc>
      </w:tr>
      <w:tr w:rsidR="00B06CD0" w:rsidRPr="00C716E6" w:rsidTr="00B06CD0">
        <w:trPr>
          <w:trHeight w:val="755"/>
        </w:trPr>
        <w:tc>
          <w:tcPr>
            <w:tcW w:w="9356" w:type="dxa"/>
            <w:gridSpan w:val="3"/>
            <w:shd w:val="clear" w:color="auto" w:fill="auto"/>
            <w:vAlign w:val="center"/>
          </w:tcPr>
          <w:p w:rsidR="00B06CD0" w:rsidRPr="00C716E6" w:rsidRDefault="00B06CD0" w:rsidP="00B06CD0">
            <w:r w:rsidRPr="00C716E6">
              <w:t xml:space="preserve">Ke snižování </w:t>
            </w:r>
            <w:proofErr w:type="gramStart"/>
            <w:r w:rsidRPr="00C716E6">
              <w:t>emisí z  dopravy</w:t>
            </w:r>
            <w:proofErr w:type="gramEnd"/>
            <w:r w:rsidRPr="00C716E6">
              <w:t xml:space="preserve"> ve městě přispěje regulace dopravy. Ke snížení prašnosti ve městě přispějí výsadby pruhů izolační zeleně, které oddělí průmyslový zdroj prašnosti a silniční komunikaci od obytné zástavby. </w:t>
            </w:r>
          </w:p>
          <w:p w:rsidR="00B06CD0" w:rsidRPr="00C716E6" w:rsidRDefault="00B06CD0" w:rsidP="00B06CD0">
            <w:r w:rsidRPr="00C716E6">
              <w:t xml:space="preserve">Cílem je rovněž zvýšit informovanost občanů o rizicích znečištění ovzduší a o jeho příčinách včetně připravení podpůrných mechanismů pro ty, kteří se rozhodnou změnit své chování. </w:t>
            </w:r>
          </w:p>
          <w:p w:rsidR="00B06CD0" w:rsidRPr="00C716E6" w:rsidRDefault="00B06CD0" w:rsidP="00B06CD0">
            <w:pPr>
              <w:rPr>
                <w:rFonts w:eastAsia="Calibri"/>
              </w:rPr>
            </w:pPr>
            <w:r w:rsidRPr="00C716E6">
              <w:rPr>
                <w:rFonts w:eastAsia="Calibri"/>
              </w:rPr>
              <w:t xml:space="preserve">Specifickým cílem je dosažení úspor energie ve stávajících veřejných budovách prostřednictvím rekonstrukcí plášťů budov, instalací lokálních obnovitelných a nízkoemisních zdrojů, modernizace soustavy osvětlení budov v majetku města a soustavy veřejného osvětlení. </w:t>
            </w:r>
          </w:p>
          <w:p w:rsidR="00B06CD0" w:rsidRPr="00C716E6" w:rsidRDefault="00B06CD0" w:rsidP="00B06CD0">
            <w:pPr>
              <w:rPr>
                <w:b/>
                <w:bCs/>
                <w:sz w:val="18"/>
                <w:szCs w:val="18"/>
              </w:rPr>
            </w:pPr>
            <w:r w:rsidRPr="00C716E6">
              <w:t>Město identifikuje a navrhne energeticky úsporná opatření a účelné využití obnovitelných zdrojů energie (OZE) a druhotných zdrojů energie. Následně bude aktivně vyhledávat možnosti kofinancování energeticky úsporných opatření.</w:t>
            </w:r>
          </w:p>
        </w:tc>
      </w:tr>
      <w:tr w:rsidR="005A5A40" w:rsidRPr="00C716E6" w:rsidTr="005A5A40">
        <w:tc>
          <w:tcPr>
            <w:tcW w:w="3828" w:type="dxa"/>
            <w:shd w:val="clear" w:color="auto" w:fill="auto"/>
          </w:tcPr>
          <w:p w:rsidR="005A5A40" w:rsidRPr="00C716E6" w:rsidRDefault="005A5A40" w:rsidP="005A5A40">
            <w:pPr>
              <w:rPr>
                <w:b/>
                <w:sz w:val="18"/>
                <w:szCs w:val="18"/>
              </w:rPr>
            </w:pPr>
          </w:p>
        </w:tc>
        <w:tc>
          <w:tcPr>
            <w:tcW w:w="709" w:type="dxa"/>
            <w:shd w:val="clear" w:color="auto" w:fill="auto"/>
            <w:vAlign w:val="center"/>
          </w:tcPr>
          <w:p w:rsidR="005A5A40" w:rsidRPr="00C716E6" w:rsidRDefault="005A5A40" w:rsidP="005A5A40">
            <w:pPr>
              <w:rPr>
                <w:b/>
                <w:sz w:val="18"/>
                <w:szCs w:val="18"/>
              </w:rPr>
            </w:pPr>
            <w:r w:rsidRPr="00C716E6">
              <w:rPr>
                <w:b/>
                <w:sz w:val="18"/>
                <w:szCs w:val="18"/>
              </w:rPr>
              <w:t>4.1</w:t>
            </w:r>
          </w:p>
        </w:tc>
        <w:tc>
          <w:tcPr>
            <w:tcW w:w="4819" w:type="dxa"/>
            <w:shd w:val="clear" w:color="auto" w:fill="auto"/>
          </w:tcPr>
          <w:p w:rsidR="005A5A40" w:rsidRPr="00C716E6" w:rsidRDefault="005A5A40" w:rsidP="005A5A40">
            <w:pPr>
              <w:rPr>
                <w:b/>
                <w:sz w:val="18"/>
                <w:szCs w:val="18"/>
              </w:rPr>
            </w:pPr>
            <w:r w:rsidRPr="00C716E6">
              <w:rPr>
                <w:b/>
                <w:sz w:val="18"/>
                <w:szCs w:val="18"/>
              </w:rPr>
              <w:t>Komentář</w:t>
            </w:r>
          </w:p>
        </w:tc>
      </w:tr>
      <w:tr w:rsidR="00140259" w:rsidRPr="00C716E6" w:rsidTr="005A5A40">
        <w:trPr>
          <w:trHeight w:val="645"/>
        </w:trPr>
        <w:tc>
          <w:tcPr>
            <w:tcW w:w="3828" w:type="dxa"/>
            <w:shd w:val="clear" w:color="auto" w:fill="auto"/>
          </w:tcPr>
          <w:p w:rsidR="00140259" w:rsidRPr="00C716E6" w:rsidRDefault="00140259" w:rsidP="00833A22">
            <w:pPr>
              <w:pStyle w:val="Tabulkatext"/>
              <w:jc w:val="both"/>
              <w:rPr>
                <w:rFonts w:cs="Arial"/>
                <w:sz w:val="16"/>
                <w:szCs w:val="16"/>
                <w:vertAlign w:val="subscript"/>
              </w:rPr>
            </w:pPr>
            <w:r w:rsidRPr="00C716E6">
              <w:t>1.1 Snižovat negativní vlivy rozvoje města na přírodně cenné lokality, zvláště chráněné části přírody a volně žijící druhy živočichů a rostlin</w:t>
            </w:r>
          </w:p>
        </w:tc>
        <w:tc>
          <w:tcPr>
            <w:tcW w:w="709" w:type="dxa"/>
            <w:shd w:val="clear" w:color="auto" w:fill="auto"/>
            <w:vAlign w:val="center"/>
          </w:tcPr>
          <w:p w:rsidR="00140259" w:rsidRPr="00C716E6" w:rsidRDefault="00140259" w:rsidP="005A5A40">
            <w:pPr>
              <w:jc w:val="center"/>
              <w:rPr>
                <w:b/>
                <w:bCs/>
                <w:sz w:val="18"/>
                <w:szCs w:val="18"/>
              </w:rPr>
            </w:pPr>
            <w:r w:rsidRPr="00C716E6">
              <w:rPr>
                <w:b/>
                <w:bCs/>
                <w:sz w:val="18"/>
                <w:szCs w:val="18"/>
              </w:rPr>
              <w:t>+1/R/dp/S</w:t>
            </w:r>
          </w:p>
        </w:tc>
        <w:tc>
          <w:tcPr>
            <w:tcW w:w="4819" w:type="dxa"/>
            <w:shd w:val="clear" w:color="auto" w:fill="auto"/>
            <w:vAlign w:val="center"/>
          </w:tcPr>
          <w:p w:rsidR="00140259" w:rsidRPr="00C716E6" w:rsidRDefault="00140259" w:rsidP="005A5A40">
            <w:pPr>
              <w:rPr>
                <w:bCs/>
                <w:sz w:val="18"/>
                <w:szCs w:val="18"/>
              </w:rPr>
            </w:pPr>
            <w:r w:rsidRPr="00C716E6">
              <w:rPr>
                <w:bCs/>
                <w:sz w:val="18"/>
                <w:szCs w:val="18"/>
              </w:rPr>
              <w:t>Zvýšení synergického efektu jednotlivých preventivních aktivit v životním prostředí bude mít pozitivní vliv na životní prostředí a ochranu přírody a krajiny s cílem udržitelnosti životního prostředí se pozitivně projeví mimo jiné i v oblastech zvláštního významu pro životní prostředí.</w:t>
            </w:r>
          </w:p>
        </w:tc>
      </w:tr>
      <w:tr w:rsidR="00140259" w:rsidRPr="00C716E6" w:rsidTr="005A5A40">
        <w:tc>
          <w:tcPr>
            <w:tcW w:w="3828" w:type="dxa"/>
            <w:shd w:val="clear" w:color="auto" w:fill="auto"/>
          </w:tcPr>
          <w:p w:rsidR="00140259" w:rsidRPr="00C716E6" w:rsidRDefault="00140259" w:rsidP="00833A22">
            <w:pPr>
              <w:pStyle w:val="Tabulkatext"/>
              <w:jc w:val="both"/>
              <w:rPr>
                <w:rFonts w:cs="Arial"/>
                <w:sz w:val="16"/>
                <w:szCs w:val="16"/>
              </w:rPr>
            </w:pPr>
            <w:r w:rsidRPr="00C716E6">
              <w:t>1.2 Chránit krajinný ráz a kulturní i přírodní dědictví</w:t>
            </w:r>
          </w:p>
        </w:tc>
        <w:tc>
          <w:tcPr>
            <w:tcW w:w="709" w:type="dxa"/>
            <w:shd w:val="clear" w:color="auto" w:fill="auto"/>
            <w:vAlign w:val="center"/>
          </w:tcPr>
          <w:p w:rsidR="00140259" w:rsidRPr="00C716E6" w:rsidRDefault="00B06CD0" w:rsidP="005A5A40">
            <w:pPr>
              <w:jc w:val="center"/>
              <w:rPr>
                <w:b/>
                <w:bCs/>
                <w:sz w:val="18"/>
                <w:szCs w:val="18"/>
              </w:rPr>
            </w:pPr>
            <w:r w:rsidRPr="00C716E6">
              <w:rPr>
                <w:b/>
                <w:bCs/>
                <w:sz w:val="18"/>
                <w:szCs w:val="18"/>
              </w:rPr>
              <w:t>0</w:t>
            </w:r>
          </w:p>
        </w:tc>
        <w:tc>
          <w:tcPr>
            <w:tcW w:w="4819" w:type="dxa"/>
            <w:shd w:val="clear" w:color="auto" w:fill="auto"/>
            <w:vAlign w:val="center"/>
          </w:tcPr>
          <w:p w:rsidR="00140259" w:rsidRPr="00C716E6" w:rsidRDefault="00140259" w:rsidP="005A5A40">
            <w:pPr>
              <w:rPr>
                <w:bCs/>
                <w:sz w:val="18"/>
                <w:szCs w:val="18"/>
              </w:rPr>
            </w:pPr>
          </w:p>
        </w:tc>
      </w:tr>
      <w:tr w:rsidR="00140259" w:rsidRPr="00C716E6" w:rsidTr="005A5A40">
        <w:trPr>
          <w:trHeight w:val="137"/>
        </w:trPr>
        <w:tc>
          <w:tcPr>
            <w:tcW w:w="3828" w:type="dxa"/>
            <w:shd w:val="clear" w:color="auto" w:fill="auto"/>
          </w:tcPr>
          <w:p w:rsidR="00140259" w:rsidRPr="00C716E6" w:rsidRDefault="00140259" w:rsidP="00833A22">
            <w:pPr>
              <w:pStyle w:val="Tabulkatext"/>
              <w:jc w:val="both"/>
              <w:rPr>
                <w:rFonts w:cs="Arial"/>
                <w:sz w:val="16"/>
                <w:szCs w:val="16"/>
              </w:rPr>
            </w:pPr>
            <w:r w:rsidRPr="00C716E6">
              <w:t>2.1 Omezit zábory a degradaci půdy</w:t>
            </w:r>
          </w:p>
        </w:tc>
        <w:tc>
          <w:tcPr>
            <w:tcW w:w="709" w:type="dxa"/>
            <w:shd w:val="clear" w:color="auto" w:fill="auto"/>
            <w:vAlign w:val="center"/>
          </w:tcPr>
          <w:p w:rsidR="00140259" w:rsidRPr="00C716E6" w:rsidRDefault="00B06CD0" w:rsidP="005A5A40">
            <w:pPr>
              <w:jc w:val="center"/>
              <w:rPr>
                <w:b/>
                <w:bCs/>
                <w:sz w:val="18"/>
                <w:szCs w:val="18"/>
              </w:rPr>
            </w:pPr>
            <w:r w:rsidRPr="00C716E6">
              <w:rPr>
                <w:b/>
                <w:bCs/>
                <w:sz w:val="18"/>
                <w:szCs w:val="18"/>
              </w:rPr>
              <w:t>0</w:t>
            </w:r>
          </w:p>
        </w:tc>
        <w:tc>
          <w:tcPr>
            <w:tcW w:w="4819" w:type="dxa"/>
            <w:shd w:val="clear" w:color="auto" w:fill="auto"/>
            <w:vAlign w:val="center"/>
          </w:tcPr>
          <w:p w:rsidR="00140259" w:rsidRPr="00C716E6" w:rsidRDefault="00140259" w:rsidP="005A5A40">
            <w:pPr>
              <w:rPr>
                <w:bCs/>
                <w:sz w:val="18"/>
                <w:szCs w:val="18"/>
              </w:rPr>
            </w:pPr>
          </w:p>
        </w:tc>
      </w:tr>
      <w:tr w:rsidR="00140259" w:rsidRPr="00C716E6" w:rsidTr="005A5A40">
        <w:tc>
          <w:tcPr>
            <w:tcW w:w="3828" w:type="dxa"/>
            <w:shd w:val="clear" w:color="auto" w:fill="auto"/>
          </w:tcPr>
          <w:p w:rsidR="00140259" w:rsidRPr="00C716E6" w:rsidRDefault="00140259" w:rsidP="00833A22">
            <w:pPr>
              <w:pStyle w:val="Tabulkatext"/>
              <w:jc w:val="both"/>
              <w:rPr>
                <w:rFonts w:cs="Arial"/>
                <w:sz w:val="16"/>
                <w:szCs w:val="16"/>
              </w:rPr>
            </w:pPr>
            <w:r w:rsidRPr="00C716E6">
              <w:t>2.2 Podporovat využívání brownfields pro rozvojové aktivity</w:t>
            </w:r>
          </w:p>
        </w:tc>
        <w:tc>
          <w:tcPr>
            <w:tcW w:w="709" w:type="dxa"/>
            <w:shd w:val="clear" w:color="auto" w:fill="auto"/>
            <w:vAlign w:val="center"/>
          </w:tcPr>
          <w:p w:rsidR="00140259" w:rsidRPr="00C716E6" w:rsidRDefault="00B06CD0" w:rsidP="005A5A40">
            <w:pPr>
              <w:jc w:val="center"/>
              <w:rPr>
                <w:b/>
                <w:bCs/>
                <w:sz w:val="18"/>
                <w:szCs w:val="18"/>
              </w:rPr>
            </w:pPr>
            <w:r w:rsidRPr="00C716E6">
              <w:rPr>
                <w:b/>
                <w:bCs/>
                <w:sz w:val="18"/>
                <w:szCs w:val="18"/>
              </w:rPr>
              <w:t>0</w:t>
            </w:r>
          </w:p>
        </w:tc>
        <w:tc>
          <w:tcPr>
            <w:tcW w:w="4819" w:type="dxa"/>
            <w:shd w:val="clear" w:color="auto" w:fill="auto"/>
            <w:vAlign w:val="center"/>
          </w:tcPr>
          <w:p w:rsidR="00140259" w:rsidRPr="00C716E6" w:rsidRDefault="00140259" w:rsidP="005A5A40">
            <w:pPr>
              <w:rPr>
                <w:bCs/>
                <w:sz w:val="18"/>
                <w:szCs w:val="18"/>
              </w:rPr>
            </w:pPr>
          </w:p>
        </w:tc>
      </w:tr>
      <w:tr w:rsidR="00B06CD0" w:rsidRPr="00C716E6" w:rsidTr="005A5A40">
        <w:tc>
          <w:tcPr>
            <w:tcW w:w="3828" w:type="dxa"/>
            <w:shd w:val="clear" w:color="auto" w:fill="auto"/>
          </w:tcPr>
          <w:p w:rsidR="00B06CD0" w:rsidRPr="00C716E6" w:rsidRDefault="00B06CD0" w:rsidP="00833A22">
            <w:pPr>
              <w:pStyle w:val="Tabulkatext"/>
              <w:jc w:val="both"/>
              <w:rPr>
                <w:rFonts w:cs="Arial"/>
                <w:sz w:val="16"/>
                <w:szCs w:val="16"/>
              </w:rPr>
            </w:pPr>
            <w:r w:rsidRPr="00C716E6">
              <w:t>3.1 Snižovat emise znečišťujících látek do ovzduší s důrazem na PM</w:t>
            </w:r>
            <w:r w:rsidRPr="004338D7">
              <w:rPr>
                <w:vertAlign w:val="subscript"/>
              </w:rPr>
              <w:t>10</w:t>
            </w:r>
            <w:r w:rsidRPr="00C716E6">
              <w:t xml:space="preserve"> a NOx</w:t>
            </w:r>
          </w:p>
        </w:tc>
        <w:tc>
          <w:tcPr>
            <w:tcW w:w="709" w:type="dxa"/>
            <w:shd w:val="clear" w:color="auto" w:fill="auto"/>
            <w:vAlign w:val="center"/>
          </w:tcPr>
          <w:p w:rsidR="00B06CD0" w:rsidRPr="00C716E6" w:rsidRDefault="00B06CD0" w:rsidP="00B06CD0">
            <w:pPr>
              <w:jc w:val="center"/>
              <w:rPr>
                <w:b/>
                <w:bCs/>
                <w:sz w:val="18"/>
                <w:szCs w:val="18"/>
              </w:rPr>
            </w:pPr>
            <w:r w:rsidRPr="00C716E6">
              <w:rPr>
                <w:b/>
                <w:bCs/>
                <w:sz w:val="18"/>
                <w:szCs w:val="18"/>
              </w:rPr>
              <w:t>+2/R/dp/S</w:t>
            </w:r>
          </w:p>
        </w:tc>
        <w:tc>
          <w:tcPr>
            <w:tcW w:w="4819" w:type="dxa"/>
            <w:shd w:val="clear" w:color="auto" w:fill="auto"/>
            <w:vAlign w:val="center"/>
          </w:tcPr>
          <w:p w:rsidR="00B06CD0" w:rsidRPr="00C716E6" w:rsidRDefault="00743725" w:rsidP="00B06CD0">
            <w:pPr>
              <w:rPr>
                <w:bCs/>
                <w:sz w:val="18"/>
                <w:szCs w:val="18"/>
              </w:rPr>
            </w:pPr>
            <w:r w:rsidRPr="00C716E6">
              <w:rPr>
                <w:bCs/>
                <w:sz w:val="18"/>
                <w:szCs w:val="18"/>
              </w:rPr>
              <w:t>Přímý pozitivní vliv navrhovaných aktivit se synergickým efektem vůči sledovaným cílům v oblasti ochrany ovzduší.</w:t>
            </w:r>
          </w:p>
        </w:tc>
      </w:tr>
      <w:tr w:rsidR="00B06CD0" w:rsidRPr="00C716E6" w:rsidTr="005A5A40">
        <w:tc>
          <w:tcPr>
            <w:tcW w:w="3828" w:type="dxa"/>
            <w:shd w:val="clear" w:color="auto" w:fill="auto"/>
          </w:tcPr>
          <w:p w:rsidR="00B06CD0" w:rsidRPr="00C716E6" w:rsidRDefault="00B06CD0" w:rsidP="00833A22">
            <w:pPr>
              <w:pStyle w:val="Tabulkatext"/>
              <w:jc w:val="both"/>
              <w:rPr>
                <w:rFonts w:cs="Arial"/>
                <w:sz w:val="16"/>
                <w:szCs w:val="16"/>
              </w:rPr>
            </w:pPr>
            <w:r w:rsidRPr="00C716E6">
              <w:t>4.1 Snižovat spotřebu vody, efektivně využívat vodní zdroje</w:t>
            </w:r>
          </w:p>
        </w:tc>
        <w:tc>
          <w:tcPr>
            <w:tcW w:w="709" w:type="dxa"/>
            <w:shd w:val="clear" w:color="auto" w:fill="auto"/>
            <w:vAlign w:val="center"/>
          </w:tcPr>
          <w:p w:rsidR="00B06CD0" w:rsidRPr="00C716E6" w:rsidRDefault="00B06CD0" w:rsidP="005A5A40">
            <w:pPr>
              <w:jc w:val="center"/>
              <w:rPr>
                <w:b/>
                <w:bCs/>
                <w:sz w:val="18"/>
                <w:szCs w:val="18"/>
              </w:rPr>
            </w:pPr>
            <w:r w:rsidRPr="00C716E6">
              <w:rPr>
                <w:b/>
                <w:bCs/>
                <w:sz w:val="18"/>
                <w:szCs w:val="18"/>
              </w:rPr>
              <w:t>0</w:t>
            </w:r>
          </w:p>
        </w:tc>
        <w:tc>
          <w:tcPr>
            <w:tcW w:w="4819" w:type="dxa"/>
            <w:shd w:val="clear" w:color="auto" w:fill="auto"/>
            <w:vAlign w:val="center"/>
          </w:tcPr>
          <w:p w:rsidR="00B06CD0" w:rsidRPr="00C716E6" w:rsidRDefault="00B06CD0" w:rsidP="005A5A40">
            <w:pPr>
              <w:rPr>
                <w:bCs/>
                <w:sz w:val="18"/>
                <w:szCs w:val="18"/>
              </w:rPr>
            </w:pPr>
          </w:p>
        </w:tc>
      </w:tr>
      <w:tr w:rsidR="00B06CD0" w:rsidRPr="00C716E6" w:rsidTr="005A5A40">
        <w:tc>
          <w:tcPr>
            <w:tcW w:w="3828" w:type="dxa"/>
            <w:shd w:val="clear" w:color="auto" w:fill="auto"/>
          </w:tcPr>
          <w:p w:rsidR="00B06CD0" w:rsidRPr="00C716E6" w:rsidRDefault="00B06CD0" w:rsidP="00833A22">
            <w:pPr>
              <w:pStyle w:val="Tabulkatext"/>
              <w:jc w:val="both"/>
              <w:rPr>
                <w:rFonts w:cs="Arial"/>
                <w:sz w:val="16"/>
                <w:szCs w:val="16"/>
              </w:rPr>
            </w:pPr>
            <w:r w:rsidRPr="00C716E6">
              <w:t>4.2 Zlepšovat stav a ekologické funkce vodních útvarů, zvyšovat retenční schopnost území</w:t>
            </w:r>
          </w:p>
        </w:tc>
        <w:tc>
          <w:tcPr>
            <w:tcW w:w="709" w:type="dxa"/>
            <w:shd w:val="clear" w:color="auto" w:fill="auto"/>
            <w:vAlign w:val="center"/>
          </w:tcPr>
          <w:p w:rsidR="00B06CD0" w:rsidRPr="00C716E6" w:rsidRDefault="00B06CD0" w:rsidP="005A5A40">
            <w:pPr>
              <w:jc w:val="center"/>
              <w:rPr>
                <w:b/>
                <w:bCs/>
                <w:sz w:val="18"/>
                <w:szCs w:val="18"/>
              </w:rPr>
            </w:pPr>
            <w:r w:rsidRPr="00C716E6">
              <w:rPr>
                <w:b/>
                <w:bCs/>
                <w:sz w:val="18"/>
                <w:szCs w:val="18"/>
              </w:rPr>
              <w:t>0</w:t>
            </w:r>
          </w:p>
        </w:tc>
        <w:tc>
          <w:tcPr>
            <w:tcW w:w="4819" w:type="dxa"/>
            <w:shd w:val="clear" w:color="auto" w:fill="auto"/>
            <w:vAlign w:val="center"/>
          </w:tcPr>
          <w:p w:rsidR="00B06CD0" w:rsidRPr="00C716E6" w:rsidRDefault="00B06CD0" w:rsidP="005A5A40">
            <w:pPr>
              <w:rPr>
                <w:bCs/>
                <w:sz w:val="18"/>
                <w:szCs w:val="18"/>
              </w:rPr>
            </w:pPr>
          </w:p>
        </w:tc>
      </w:tr>
      <w:tr w:rsidR="00B06CD0" w:rsidRPr="00C716E6" w:rsidTr="005A5A40">
        <w:tc>
          <w:tcPr>
            <w:tcW w:w="3828" w:type="dxa"/>
            <w:shd w:val="clear" w:color="auto" w:fill="auto"/>
          </w:tcPr>
          <w:p w:rsidR="00B06CD0" w:rsidRPr="00C716E6" w:rsidRDefault="00B06CD0" w:rsidP="00833A22">
            <w:pPr>
              <w:pStyle w:val="Tabulkatext"/>
              <w:jc w:val="both"/>
              <w:rPr>
                <w:rFonts w:cs="Arial"/>
                <w:sz w:val="16"/>
                <w:szCs w:val="16"/>
              </w:rPr>
            </w:pPr>
            <w:r w:rsidRPr="00C716E6">
              <w:lastRenderedPageBreak/>
              <w:t>5.1 Podporovat ekologicky šetrné formy dopravy</w:t>
            </w:r>
          </w:p>
        </w:tc>
        <w:tc>
          <w:tcPr>
            <w:tcW w:w="709" w:type="dxa"/>
            <w:shd w:val="clear" w:color="auto" w:fill="auto"/>
            <w:vAlign w:val="center"/>
          </w:tcPr>
          <w:p w:rsidR="00B06CD0" w:rsidRPr="00C716E6" w:rsidRDefault="00B06CD0" w:rsidP="005A5A40">
            <w:pPr>
              <w:jc w:val="center"/>
              <w:rPr>
                <w:b/>
                <w:bCs/>
                <w:sz w:val="18"/>
                <w:szCs w:val="18"/>
              </w:rPr>
            </w:pPr>
            <w:r w:rsidRPr="00C716E6">
              <w:rPr>
                <w:b/>
                <w:bCs/>
                <w:sz w:val="18"/>
                <w:szCs w:val="18"/>
              </w:rPr>
              <w:t>0</w:t>
            </w:r>
          </w:p>
        </w:tc>
        <w:tc>
          <w:tcPr>
            <w:tcW w:w="4819" w:type="dxa"/>
            <w:shd w:val="clear" w:color="auto" w:fill="auto"/>
            <w:vAlign w:val="center"/>
          </w:tcPr>
          <w:p w:rsidR="00B06CD0" w:rsidRPr="00C716E6" w:rsidRDefault="00B06CD0" w:rsidP="005A5A40">
            <w:pPr>
              <w:rPr>
                <w:bCs/>
                <w:sz w:val="18"/>
                <w:szCs w:val="18"/>
              </w:rPr>
            </w:pPr>
          </w:p>
        </w:tc>
      </w:tr>
      <w:tr w:rsidR="00B06CD0" w:rsidRPr="00C716E6" w:rsidTr="005A5A40">
        <w:tc>
          <w:tcPr>
            <w:tcW w:w="3828" w:type="dxa"/>
            <w:shd w:val="clear" w:color="auto" w:fill="auto"/>
          </w:tcPr>
          <w:p w:rsidR="00B06CD0" w:rsidRPr="00C716E6" w:rsidRDefault="00B06CD0" w:rsidP="00833A22">
            <w:pPr>
              <w:pStyle w:val="Tabulkatext"/>
              <w:jc w:val="both"/>
              <w:rPr>
                <w:rFonts w:cs="Arial"/>
                <w:sz w:val="16"/>
                <w:szCs w:val="16"/>
              </w:rPr>
            </w:pPr>
            <w:proofErr w:type="gramStart"/>
            <w:r w:rsidRPr="00C716E6">
              <w:t>6.1  Podporovat</w:t>
            </w:r>
            <w:proofErr w:type="gramEnd"/>
            <w:r w:rsidRPr="00C716E6">
              <w:t xml:space="preserve"> environmentálně šetrné formy rekreace a zdravý životní styl</w:t>
            </w:r>
          </w:p>
        </w:tc>
        <w:tc>
          <w:tcPr>
            <w:tcW w:w="709" w:type="dxa"/>
            <w:shd w:val="clear" w:color="auto" w:fill="auto"/>
            <w:vAlign w:val="center"/>
          </w:tcPr>
          <w:p w:rsidR="00B06CD0" w:rsidRPr="00C716E6" w:rsidRDefault="00B06CD0" w:rsidP="005A5A40">
            <w:pPr>
              <w:jc w:val="center"/>
              <w:rPr>
                <w:b/>
                <w:bCs/>
                <w:sz w:val="18"/>
                <w:szCs w:val="18"/>
              </w:rPr>
            </w:pPr>
            <w:r w:rsidRPr="00C716E6">
              <w:rPr>
                <w:b/>
                <w:bCs/>
                <w:sz w:val="18"/>
                <w:szCs w:val="18"/>
              </w:rPr>
              <w:t>0</w:t>
            </w:r>
          </w:p>
        </w:tc>
        <w:tc>
          <w:tcPr>
            <w:tcW w:w="4819" w:type="dxa"/>
            <w:shd w:val="clear" w:color="auto" w:fill="auto"/>
            <w:vAlign w:val="center"/>
          </w:tcPr>
          <w:p w:rsidR="00B06CD0" w:rsidRPr="00C716E6" w:rsidRDefault="00B06CD0" w:rsidP="005A5A40">
            <w:pPr>
              <w:rPr>
                <w:bCs/>
                <w:sz w:val="18"/>
                <w:szCs w:val="18"/>
              </w:rPr>
            </w:pPr>
          </w:p>
        </w:tc>
      </w:tr>
      <w:tr w:rsidR="00B06CD0" w:rsidRPr="00C716E6" w:rsidTr="005A5A40">
        <w:tc>
          <w:tcPr>
            <w:tcW w:w="3828" w:type="dxa"/>
            <w:shd w:val="clear" w:color="auto" w:fill="auto"/>
          </w:tcPr>
          <w:p w:rsidR="00B06CD0" w:rsidRPr="00C716E6" w:rsidRDefault="00B06CD0" w:rsidP="00833A22">
            <w:pPr>
              <w:pStyle w:val="Tabulkatext"/>
              <w:jc w:val="both"/>
              <w:rPr>
                <w:rFonts w:cs="Arial"/>
                <w:sz w:val="16"/>
                <w:szCs w:val="16"/>
              </w:rPr>
            </w:pPr>
            <w:r w:rsidRPr="00C716E6">
              <w:t xml:space="preserve">7.1 Omezovat množství a zvýšit energetické a materiálové využívání odpadů, snižovat spotřebu neobnovitelných zdrojů </w:t>
            </w:r>
          </w:p>
        </w:tc>
        <w:tc>
          <w:tcPr>
            <w:tcW w:w="709" w:type="dxa"/>
            <w:shd w:val="clear" w:color="auto" w:fill="auto"/>
            <w:vAlign w:val="center"/>
          </w:tcPr>
          <w:p w:rsidR="00B06CD0" w:rsidRPr="00C716E6" w:rsidRDefault="00B06CD0" w:rsidP="005A5A40">
            <w:pPr>
              <w:jc w:val="center"/>
              <w:rPr>
                <w:b/>
                <w:bCs/>
                <w:sz w:val="18"/>
                <w:szCs w:val="18"/>
              </w:rPr>
            </w:pPr>
            <w:r w:rsidRPr="00C716E6">
              <w:rPr>
                <w:b/>
                <w:bCs/>
                <w:sz w:val="18"/>
                <w:szCs w:val="18"/>
              </w:rPr>
              <w:t>0</w:t>
            </w:r>
          </w:p>
        </w:tc>
        <w:tc>
          <w:tcPr>
            <w:tcW w:w="4819" w:type="dxa"/>
            <w:shd w:val="clear" w:color="auto" w:fill="auto"/>
            <w:vAlign w:val="center"/>
          </w:tcPr>
          <w:p w:rsidR="00B06CD0" w:rsidRPr="00C716E6" w:rsidRDefault="00B06CD0" w:rsidP="005A5A40">
            <w:pPr>
              <w:rPr>
                <w:bCs/>
                <w:sz w:val="18"/>
                <w:szCs w:val="18"/>
              </w:rPr>
            </w:pPr>
          </w:p>
        </w:tc>
      </w:tr>
      <w:tr w:rsidR="00B06CD0" w:rsidRPr="00C716E6" w:rsidTr="00833A22">
        <w:tc>
          <w:tcPr>
            <w:tcW w:w="3828" w:type="dxa"/>
            <w:shd w:val="clear" w:color="auto" w:fill="auto"/>
            <w:vAlign w:val="center"/>
          </w:tcPr>
          <w:p w:rsidR="00B06CD0" w:rsidRPr="00C716E6" w:rsidRDefault="00B06CD0" w:rsidP="00833A22">
            <w:pPr>
              <w:pStyle w:val="Tabulkatext"/>
            </w:pPr>
            <w:r w:rsidRPr="00C716E6">
              <w:t xml:space="preserve">8.1 Snižovat zatížení obyvatelstva hlukem </w:t>
            </w:r>
          </w:p>
        </w:tc>
        <w:tc>
          <w:tcPr>
            <w:tcW w:w="709" w:type="dxa"/>
            <w:shd w:val="clear" w:color="auto" w:fill="auto"/>
            <w:vAlign w:val="center"/>
          </w:tcPr>
          <w:p w:rsidR="00B06CD0" w:rsidRPr="00C716E6" w:rsidRDefault="00B06CD0" w:rsidP="005A5A40">
            <w:pPr>
              <w:jc w:val="center"/>
              <w:rPr>
                <w:b/>
                <w:bCs/>
                <w:sz w:val="18"/>
                <w:szCs w:val="18"/>
              </w:rPr>
            </w:pPr>
            <w:r w:rsidRPr="00C716E6">
              <w:rPr>
                <w:b/>
                <w:bCs/>
                <w:sz w:val="18"/>
                <w:szCs w:val="18"/>
              </w:rPr>
              <w:t>0</w:t>
            </w:r>
          </w:p>
        </w:tc>
        <w:tc>
          <w:tcPr>
            <w:tcW w:w="4819" w:type="dxa"/>
            <w:shd w:val="clear" w:color="auto" w:fill="auto"/>
            <w:vAlign w:val="center"/>
          </w:tcPr>
          <w:p w:rsidR="00B06CD0" w:rsidRPr="00C716E6" w:rsidRDefault="00B06CD0" w:rsidP="005A5A40">
            <w:pPr>
              <w:rPr>
                <w:bCs/>
                <w:sz w:val="18"/>
                <w:szCs w:val="18"/>
              </w:rPr>
            </w:pPr>
          </w:p>
        </w:tc>
      </w:tr>
      <w:tr w:rsidR="00B06CD0" w:rsidRPr="00C716E6" w:rsidTr="00833A22">
        <w:tc>
          <w:tcPr>
            <w:tcW w:w="3828" w:type="dxa"/>
            <w:shd w:val="clear" w:color="auto" w:fill="auto"/>
            <w:vAlign w:val="center"/>
          </w:tcPr>
          <w:p w:rsidR="00B06CD0" w:rsidRPr="00C716E6" w:rsidRDefault="00B06CD0" w:rsidP="00833A22">
            <w:pPr>
              <w:pStyle w:val="Tabulkatext"/>
            </w:pPr>
            <w:r w:rsidRPr="00C716E6">
              <w:t>8.2. Zlepšit kvalitu života obyvatel a sociální determinanty lidského zdraví</w:t>
            </w:r>
          </w:p>
          <w:p w:rsidR="00B06CD0" w:rsidRPr="00C716E6" w:rsidRDefault="00B06CD0" w:rsidP="00833A22">
            <w:pPr>
              <w:pStyle w:val="Tabulkatext"/>
            </w:pPr>
          </w:p>
        </w:tc>
        <w:tc>
          <w:tcPr>
            <w:tcW w:w="709" w:type="dxa"/>
            <w:shd w:val="clear" w:color="auto" w:fill="auto"/>
            <w:vAlign w:val="center"/>
          </w:tcPr>
          <w:p w:rsidR="00B06CD0" w:rsidRPr="00C716E6" w:rsidRDefault="001600A4" w:rsidP="005A5A40">
            <w:pPr>
              <w:jc w:val="center"/>
              <w:rPr>
                <w:b/>
                <w:bCs/>
                <w:sz w:val="18"/>
                <w:szCs w:val="18"/>
              </w:rPr>
            </w:pPr>
            <w:r>
              <w:rPr>
                <w:b/>
                <w:bCs/>
                <w:sz w:val="18"/>
                <w:szCs w:val="18"/>
              </w:rPr>
              <w:t>0</w:t>
            </w:r>
          </w:p>
        </w:tc>
        <w:tc>
          <w:tcPr>
            <w:tcW w:w="4819" w:type="dxa"/>
            <w:shd w:val="clear" w:color="auto" w:fill="auto"/>
            <w:vAlign w:val="center"/>
          </w:tcPr>
          <w:p w:rsidR="00B06CD0" w:rsidRPr="00C716E6" w:rsidRDefault="00B06CD0" w:rsidP="005A5A40">
            <w:pPr>
              <w:rPr>
                <w:bCs/>
                <w:sz w:val="18"/>
                <w:szCs w:val="18"/>
              </w:rPr>
            </w:pPr>
          </w:p>
        </w:tc>
      </w:tr>
      <w:tr w:rsidR="00B06CD0" w:rsidRPr="00C716E6" w:rsidTr="00833A22">
        <w:tc>
          <w:tcPr>
            <w:tcW w:w="3828" w:type="dxa"/>
            <w:shd w:val="clear" w:color="auto" w:fill="auto"/>
            <w:vAlign w:val="center"/>
          </w:tcPr>
          <w:p w:rsidR="00B06CD0" w:rsidRPr="00C716E6" w:rsidRDefault="00B06CD0" w:rsidP="00833A22">
            <w:pPr>
              <w:pStyle w:val="Tabulkatext"/>
            </w:pPr>
            <w:r w:rsidRPr="00C716E6">
              <w:t>8.3 Pomocí prevence chránit životní prostředí a obyvatelstvo před důsledky přírodních a antropogenních krizových situací</w:t>
            </w:r>
          </w:p>
        </w:tc>
        <w:tc>
          <w:tcPr>
            <w:tcW w:w="709" w:type="dxa"/>
            <w:shd w:val="clear" w:color="auto" w:fill="auto"/>
            <w:vAlign w:val="center"/>
          </w:tcPr>
          <w:p w:rsidR="00B06CD0" w:rsidRPr="00C716E6" w:rsidRDefault="001600A4" w:rsidP="005A5A40">
            <w:pPr>
              <w:jc w:val="center"/>
              <w:rPr>
                <w:b/>
                <w:bCs/>
                <w:sz w:val="18"/>
                <w:szCs w:val="18"/>
              </w:rPr>
            </w:pPr>
            <w:r>
              <w:rPr>
                <w:b/>
                <w:bCs/>
                <w:sz w:val="18"/>
                <w:szCs w:val="18"/>
              </w:rPr>
              <w:t>0</w:t>
            </w:r>
          </w:p>
        </w:tc>
        <w:tc>
          <w:tcPr>
            <w:tcW w:w="4819" w:type="dxa"/>
            <w:shd w:val="clear" w:color="auto" w:fill="auto"/>
            <w:vAlign w:val="center"/>
          </w:tcPr>
          <w:p w:rsidR="00B06CD0" w:rsidRPr="00C716E6" w:rsidRDefault="00B06CD0" w:rsidP="005A5A40">
            <w:pPr>
              <w:rPr>
                <w:bCs/>
                <w:sz w:val="18"/>
                <w:szCs w:val="18"/>
              </w:rPr>
            </w:pPr>
          </w:p>
        </w:tc>
      </w:tr>
      <w:tr w:rsidR="00B06CD0" w:rsidRPr="00C716E6" w:rsidTr="005A5A40">
        <w:tc>
          <w:tcPr>
            <w:tcW w:w="3828" w:type="dxa"/>
            <w:shd w:val="clear" w:color="auto" w:fill="auto"/>
          </w:tcPr>
          <w:p w:rsidR="00B06CD0" w:rsidRPr="00C716E6" w:rsidRDefault="00B06CD0" w:rsidP="00833A22">
            <w:pPr>
              <w:pStyle w:val="Tabulkatext"/>
              <w:jc w:val="both"/>
              <w:rPr>
                <w:rFonts w:cs="Arial"/>
                <w:sz w:val="16"/>
                <w:szCs w:val="16"/>
              </w:rPr>
            </w:pPr>
            <w:r w:rsidRPr="00C716E6">
              <w:t>9.1 Posilovat odpovědné chování návštěvníků, poskytovatelů služeb i místních obyvatel k životnímu prostředí, podporovat ekologickou výchovu a vzdělávání</w:t>
            </w:r>
          </w:p>
        </w:tc>
        <w:tc>
          <w:tcPr>
            <w:tcW w:w="709" w:type="dxa"/>
            <w:shd w:val="clear" w:color="auto" w:fill="auto"/>
            <w:vAlign w:val="center"/>
          </w:tcPr>
          <w:p w:rsidR="00B06CD0" w:rsidRPr="00C716E6" w:rsidRDefault="00B06CD0" w:rsidP="005A5A40">
            <w:pPr>
              <w:jc w:val="center"/>
              <w:rPr>
                <w:b/>
                <w:bCs/>
                <w:sz w:val="18"/>
                <w:szCs w:val="18"/>
              </w:rPr>
            </w:pPr>
            <w:r w:rsidRPr="00C716E6">
              <w:rPr>
                <w:b/>
                <w:bCs/>
                <w:sz w:val="18"/>
                <w:szCs w:val="18"/>
              </w:rPr>
              <w:t>+1/L/dp</w:t>
            </w:r>
          </w:p>
        </w:tc>
        <w:tc>
          <w:tcPr>
            <w:tcW w:w="4819" w:type="dxa"/>
            <w:shd w:val="clear" w:color="auto" w:fill="auto"/>
            <w:vAlign w:val="center"/>
          </w:tcPr>
          <w:p w:rsidR="00B06CD0" w:rsidRPr="00C716E6" w:rsidRDefault="00B06CD0" w:rsidP="00B06CD0">
            <w:pPr>
              <w:rPr>
                <w:bCs/>
                <w:sz w:val="18"/>
                <w:szCs w:val="18"/>
              </w:rPr>
            </w:pPr>
            <w:r w:rsidRPr="00C716E6">
              <w:rPr>
                <w:sz w:val="18"/>
                <w:szCs w:val="18"/>
              </w:rPr>
              <w:t>Podpora větší informovanosti včetně nastavení podpůrných mechanismů může napomoci osvětě a pro-environmentálnímu chování veřejnosti.</w:t>
            </w:r>
          </w:p>
        </w:tc>
      </w:tr>
      <w:tr w:rsidR="00B06CD0" w:rsidRPr="00C716E6" w:rsidTr="005A5A40">
        <w:tc>
          <w:tcPr>
            <w:tcW w:w="9356" w:type="dxa"/>
            <w:gridSpan w:val="3"/>
            <w:shd w:val="clear" w:color="auto" w:fill="auto"/>
          </w:tcPr>
          <w:p w:rsidR="00B06CD0" w:rsidRPr="00C716E6" w:rsidRDefault="00B06CD0" w:rsidP="005A5A40">
            <w:pPr>
              <w:rPr>
                <w:bCs/>
                <w:sz w:val="18"/>
                <w:szCs w:val="18"/>
              </w:rPr>
            </w:pPr>
            <w:r w:rsidRPr="00C716E6">
              <w:rPr>
                <w:bCs/>
                <w:sz w:val="18"/>
                <w:szCs w:val="18"/>
              </w:rPr>
              <w:t>Návrh reformulace:</w:t>
            </w:r>
          </w:p>
        </w:tc>
      </w:tr>
      <w:tr w:rsidR="00B06CD0" w:rsidRPr="00C716E6" w:rsidTr="005A5A40">
        <w:trPr>
          <w:trHeight w:val="291"/>
        </w:trPr>
        <w:tc>
          <w:tcPr>
            <w:tcW w:w="9356" w:type="dxa"/>
            <w:gridSpan w:val="3"/>
            <w:shd w:val="clear" w:color="auto" w:fill="auto"/>
          </w:tcPr>
          <w:p w:rsidR="00B06CD0" w:rsidRPr="00C716E6" w:rsidRDefault="00B06CD0" w:rsidP="005A5A40">
            <w:pPr>
              <w:rPr>
                <w:bCs/>
                <w:sz w:val="18"/>
                <w:szCs w:val="18"/>
              </w:rPr>
            </w:pPr>
            <w:r w:rsidRPr="00C716E6">
              <w:rPr>
                <w:bCs/>
                <w:sz w:val="18"/>
                <w:szCs w:val="18"/>
              </w:rPr>
              <w:t>Návrh doplnění:</w:t>
            </w:r>
          </w:p>
        </w:tc>
      </w:tr>
    </w:tbl>
    <w:p w:rsidR="00D944FD" w:rsidRPr="00C716E6" w:rsidRDefault="00B06CD0" w:rsidP="005A5A40">
      <w:r w:rsidRPr="00C716E6">
        <w:t>Opatření v rámci cíle</w:t>
      </w:r>
      <w:r w:rsidR="005A5A40" w:rsidRPr="00C716E6">
        <w:t xml:space="preserve"> 4.1 </w:t>
      </w:r>
      <w:r w:rsidRPr="00C716E6">
        <w:t xml:space="preserve">jsou zacíleny na řešení situace znečištění ovzduší ve městě mimo jiné pomocí snahy o odpovědné chování obyvatel, </w:t>
      </w:r>
      <w:r w:rsidR="00743725" w:rsidRPr="00C716E6">
        <w:t xml:space="preserve">energetické úspory, </w:t>
      </w:r>
      <w:r w:rsidRPr="00C716E6">
        <w:t xml:space="preserve">regulační opatření v dopravě a výsadbu izolační zeleně. Navrhované cíle jsou </w:t>
      </w:r>
      <w:r w:rsidR="005A5A40" w:rsidRPr="00C716E6">
        <w:t xml:space="preserve">v souladu s ochranou životního prostředí a udržitelným rozvojem území. Z formulace jednotlivých cílů je možné předpokládat </w:t>
      </w:r>
      <w:r w:rsidRPr="00C716E6">
        <w:t xml:space="preserve">přímé </w:t>
      </w:r>
      <w:r w:rsidR="005A5A40" w:rsidRPr="00C716E6">
        <w:t>pozitivní vlivy na referenční cíle ochrany ŽP.</w:t>
      </w:r>
    </w:p>
    <w:p w:rsidR="00DC3B64" w:rsidRPr="00C716E6" w:rsidRDefault="005A5A40" w:rsidP="00DC3B64">
      <w:r w:rsidRPr="00C716E6">
        <w:t xml:space="preserve"> </w:t>
      </w:r>
      <w:r w:rsidR="00DC3B64" w:rsidRPr="00C716E6">
        <w:t xml:space="preserve">Lze očekávat mírně pozitivní působení navrhovaného cíle v kontextu ostatních strategických opatření v rámci následujících cílů se synergickým působením především z hlediska snížení emisí spojených s dopravními externalitami, a tím i pozitivního ovlivnění veřejného zdraví. Z hlediska vzájemného spolupůsobení ve vztahu k životnímu prostředí jsou klíčové především následující cíle: </w:t>
      </w:r>
    </w:p>
    <w:p w:rsidR="00DC3B64" w:rsidRPr="00C716E6" w:rsidRDefault="00DC3B64" w:rsidP="00DC3B64">
      <w:pPr>
        <w:ind w:left="360"/>
      </w:pPr>
      <w:r w:rsidRPr="00C716E6">
        <w:t>2.1 Optimalizovat a zkvalitnit dopravní infrastrukturu města a regionu</w:t>
      </w:r>
    </w:p>
    <w:p w:rsidR="00DC3B64" w:rsidRPr="00C716E6" w:rsidRDefault="00DC3B64" w:rsidP="00DC3B64">
      <w:pPr>
        <w:ind w:left="360"/>
      </w:pPr>
      <w:r w:rsidRPr="00C716E6">
        <w:t>2.2 Optimalizovat dopravní systém města, posílit multimodální dopravu</w:t>
      </w:r>
    </w:p>
    <w:p w:rsidR="00DC3B64" w:rsidRPr="00C716E6" w:rsidRDefault="00DC3B64" w:rsidP="00DC3B64">
      <w:pPr>
        <w:ind w:left="360"/>
      </w:pPr>
      <w:r w:rsidRPr="00C716E6">
        <w:t>2.3 Zkvalitnit a více ekologizovat MHD</w:t>
      </w:r>
    </w:p>
    <w:p w:rsidR="00B06CD0" w:rsidRPr="00C716E6" w:rsidRDefault="00B06CD0" w:rsidP="005A5A40"/>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709"/>
        <w:gridCol w:w="4819"/>
      </w:tblGrid>
      <w:tr w:rsidR="00B06CD0" w:rsidRPr="00C716E6" w:rsidTr="00B06CD0">
        <w:tc>
          <w:tcPr>
            <w:tcW w:w="9356" w:type="dxa"/>
            <w:gridSpan w:val="3"/>
            <w:shd w:val="clear" w:color="auto" w:fill="D6E3BC"/>
          </w:tcPr>
          <w:p w:rsidR="00B06CD0" w:rsidRPr="00C716E6" w:rsidRDefault="000A2CEC" w:rsidP="00B06CD0">
            <w:pPr>
              <w:overflowPunct w:val="0"/>
              <w:autoSpaceDE w:val="0"/>
              <w:spacing w:after="120"/>
              <w:rPr>
                <w:sz w:val="18"/>
                <w:szCs w:val="18"/>
              </w:rPr>
            </w:pPr>
            <w:r>
              <w:rPr>
                <w:b/>
                <w:sz w:val="18"/>
                <w:szCs w:val="18"/>
              </w:rPr>
              <w:t>Pilíř</w:t>
            </w:r>
            <w:r w:rsidR="00B06CD0" w:rsidRPr="00C716E6">
              <w:rPr>
                <w:b/>
                <w:sz w:val="18"/>
                <w:szCs w:val="18"/>
              </w:rPr>
              <w:t xml:space="preserve"> 4: ŽIVOTNÍ PROSTŘEDÍ</w:t>
            </w:r>
          </w:p>
        </w:tc>
      </w:tr>
      <w:tr w:rsidR="00B06CD0" w:rsidRPr="00C716E6" w:rsidTr="00B06CD0">
        <w:tc>
          <w:tcPr>
            <w:tcW w:w="9356" w:type="dxa"/>
            <w:gridSpan w:val="3"/>
            <w:shd w:val="clear" w:color="auto" w:fill="BFBFBF"/>
          </w:tcPr>
          <w:p w:rsidR="00B06CD0" w:rsidRPr="00C716E6" w:rsidRDefault="00EB54E0" w:rsidP="00CC256F">
            <w:pPr>
              <w:rPr>
                <w:b/>
                <w:i/>
                <w:sz w:val="18"/>
                <w:szCs w:val="18"/>
              </w:rPr>
            </w:pPr>
            <w:r w:rsidRPr="00C716E6">
              <w:rPr>
                <w:b/>
                <w:bCs/>
                <w:i/>
                <w:sz w:val="18"/>
                <w:szCs w:val="18"/>
              </w:rPr>
              <w:t>Cíl</w:t>
            </w:r>
            <w:r w:rsidR="00B06CD0" w:rsidRPr="00C716E6">
              <w:rPr>
                <w:b/>
                <w:bCs/>
                <w:i/>
                <w:sz w:val="18"/>
                <w:szCs w:val="18"/>
              </w:rPr>
              <w:t xml:space="preserve"> 4.</w:t>
            </w:r>
            <w:r w:rsidR="00CC256F" w:rsidRPr="00C716E6">
              <w:rPr>
                <w:b/>
                <w:bCs/>
                <w:i/>
                <w:sz w:val="18"/>
                <w:szCs w:val="18"/>
              </w:rPr>
              <w:t>2</w:t>
            </w:r>
            <w:r w:rsidR="00B06CD0" w:rsidRPr="00C716E6">
              <w:rPr>
                <w:b/>
                <w:bCs/>
                <w:i/>
                <w:sz w:val="18"/>
                <w:szCs w:val="18"/>
              </w:rPr>
              <w:t xml:space="preserve">: </w:t>
            </w:r>
            <w:r w:rsidR="00743725" w:rsidRPr="00C716E6">
              <w:rPr>
                <w:b/>
                <w:bCs/>
                <w:i/>
                <w:iCs/>
                <w:sz w:val="18"/>
                <w:szCs w:val="18"/>
              </w:rPr>
              <w:t>Iniciovat opatření vedoucí k ochraně vod</w:t>
            </w:r>
          </w:p>
        </w:tc>
      </w:tr>
      <w:tr w:rsidR="00B06CD0" w:rsidRPr="00C716E6" w:rsidTr="00B06CD0">
        <w:trPr>
          <w:trHeight w:val="755"/>
        </w:trPr>
        <w:tc>
          <w:tcPr>
            <w:tcW w:w="9356" w:type="dxa"/>
            <w:gridSpan w:val="3"/>
            <w:shd w:val="clear" w:color="auto" w:fill="auto"/>
            <w:vAlign w:val="center"/>
          </w:tcPr>
          <w:p w:rsidR="00743725" w:rsidRPr="00C716E6" w:rsidRDefault="00743725" w:rsidP="00743725">
            <w:r w:rsidRPr="00C716E6">
              <w:t xml:space="preserve">V některých lokalitách bude efektivní vybudování standardního systému centrálního sběru odpadních vod s následným čištěním na ČOV, v lokalitách s rozptýlenou zástavbou však bude žádoucí použití decentralizovaného řešení. Prioritně bude řešena situace v lokalitách Hostovice, Strážky, Kojetice, Olešnice, </w:t>
            </w:r>
            <w:proofErr w:type="spellStart"/>
            <w:r w:rsidRPr="00C716E6">
              <w:t>Brná</w:t>
            </w:r>
            <w:proofErr w:type="spellEnd"/>
            <w:r w:rsidRPr="00C716E6">
              <w:t xml:space="preserve">, </w:t>
            </w:r>
            <w:proofErr w:type="spellStart"/>
            <w:r w:rsidRPr="00C716E6">
              <w:t>Sebuzín</w:t>
            </w:r>
            <w:proofErr w:type="spellEnd"/>
            <w:r w:rsidRPr="00C716E6">
              <w:t xml:space="preserve">, Církvice, </w:t>
            </w:r>
            <w:proofErr w:type="spellStart"/>
            <w:r w:rsidRPr="00C716E6">
              <w:t>Svádov</w:t>
            </w:r>
            <w:proofErr w:type="spellEnd"/>
            <w:r w:rsidRPr="00C716E6">
              <w:t xml:space="preserve">, </w:t>
            </w:r>
            <w:proofErr w:type="spellStart"/>
            <w:r w:rsidRPr="00C716E6">
              <w:t>Vaňov</w:t>
            </w:r>
            <w:proofErr w:type="spellEnd"/>
            <w:r w:rsidRPr="00C716E6">
              <w:t>, Skorotice.</w:t>
            </w:r>
          </w:p>
          <w:p w:rsidR="00B06CD0" w:rsidRPr="00C716E6" w:rsidRDefault="00743725" w:rsidP="00743725">
            <w:pPr>
              <w:rPr>
                <w:b/>
                <w:bCs/>
                <w:sz w:val="18"/>
                <w:szCs w:val="18"/>
              </w:rPr>
            </w:pPr>
            <w:r w:rsidRPr="00C716E6">
              <w:t>Je nutné zvýšení informovanosti občanů města a jejich vedení k zodpovědnému chování (např. pořízení domácí ČOV). Pro ty občany, kteří se rozhodnou pro pořízení domácí ČOV v lokalitách, kde není možné centralizované řešení, by měly být připraveny podpůrné mechanismy.</w:t>
            </w:r>
          </w:p>
        </w:tc>
      </w:tr>
      <w:tr w:rsidR="00B06CD0" w:rsidRPr="00C716E6" w:rsidTr="00B06CD0">
        <w:tc>
          <w:tcPr>
            <w:tcW w:w="3828" w:type="dxa"/>
            <w:shd w:val="clear" w:color="auto" w:fill="auto"/>
          </w:tcPr>
          <w:p w:rsidR="00B06CD0" w:rsidRPr="00C716E6" w:rsidRDefault="00B06CD0" w:rsidP="00B06CD0">
            <w:pPr>
              <w:rPr>
                <w:b/>
                <w:sz w:val="18"/>
                <w:szCs w:val="18"/>
              </w:rPr>
            </w:pPr>
          </w:p>
        </w:tc>
        <w:tc>
          <w:tcPr>
            <w:tcW w:w="709" w:type="dxa"/>
            <w:shd w:val="clear" w:color="auto" w:fill="auto"/>
            <w:vAlign w:val="center"/>
          </w:tcPr>
          <w:p w:rsidR="00B06CD0" w:rsidRPr="00C716E6" w:rsidRDefault="00CC256F" w:rsidP="00B06CD0">
            <w:pPr>
              <w:rPr>
                <w:b/>
                <w:sz w:val="18"/>
                <w:szCs w:val="18"/>
              </w:rPr>
            </w:pPr>
            <w:r w:rsidRPr="00C716E6">
              <w:rPr>
                <w:b/>
                <w:sz w:val="18"/>
                <w:szCs w:val="18"/>
              </w:rPr>
              <w:t>4.2</w:t>
            </w:r>
          </w:p>
        </w:tc>
        <w:tc>
          <w:tcPr>
            <w:tcW w:w="4819" w:type="dxa"/>
            <w:shd w:val="clear" w:color="auto" w:fill="auto"/>
          </w:tcPr>
          <w:p w:rsidR="00B06CD0" w:rsidRPr="00C716E6" w:rsidRDefault="00B06CD0" w:rsidP="00B06CD0">
            <w:pPr>
              <w:rPr>
                <w:b/>
                <w:sz w:val="18"/>
                <w:szCs w:val="18"/>
              </w:rPr>
            </w:pPr>
            <w:r w:rsidRPr="00C716E6">
              <w:rPr>
                <w:b/>
                <w:sz w:val="18"/>
                <w:szCs w:val="18"/>
              </w:rPr>
              <w:t>Komentář</w:t>
            </w:r>
          </w:p>
        </w:tc>
      </w:tr>
      <w:tr w:rsidR="00B06CD0" w:rsidRPr="00C716E6" w:rsidTr="00B06CD0">
        <w:trPr>
          <w:trHeight w:val="645"/>
        </w:trPr>
        <w:tc>
          <w:tcPr>
            <w:tcW w:w="3828" w:type="dxa"/>
            <w:shd w:val="clear" w:color="auto" w:fill="auto"/>
          </w:tcPr>
          <w:p w:rsidR="00B06CD0" w:rsidRPr="00C716E6" w:rsidRDefault="00B06CD0" w:rsidP="00B06CD0">
            <w:pPr>
              <w:pStyle w:val="Tabulkatext"/>
              <w:jc w:val="both"/>
              <w:rPr>
                <w:rFonts w:cs="Arial"/>
                <w:sz w:val="16"/>
                <w:szCs w:val="16"/>
                <w:vertAlign w:val="subscript"/>
              </w:rPr>
            </w:pPr>
            <w:r w:rsidRPr="00C716E6">
              <w:lastRenderedPageBreak/>
              <w:t>1.1 Snižovat negativní vlivy rozvoje města na přírodně cenné lokality, zvláště chráněné části přírody a volně žijící druhy živočichů a rostlin</w:t>
            </w:r>
          </w:p>
        </w:tc>
        <w:tc>
          <w:tcPr>
            <w:tcW w:w="709" w:type="dxa"/>
            <w:shd w:val="clear" w:color="auto" w:fill="auto"/>
            <w:vAlign w:val="center"/>
          </w:tcPr>
          <w:p w:rsidR="00B06CD0" w:rsidRPr="00C716E6" w:rsidRDefault="00B06CD0" w:rsidP="00B06CD0">
            <w:pPr>
              <w:jc w:val="center"/>
              <w:rPr>
                <w:b/>
                <w:bCs/>
                <w:sz w:val="18"/>
                <w:szCs w:val="18"/>
              </w:rPr>
            </w:pPr>
            <w:r w:rsidRPr="00C716E6">
              <w:rPr>
                <w:b/>
                <w:bCs/>
                <w:sz w:val="18"/>
                <w:szCs w:val="18"/>
              </w:rPr>
              <w:t>+1/R/dp/S</w:t>
            </w:r>
          </w:p>
        </w:tc>
        <w:tc>
          <w:tcPr>
            <w:tcW w:w="4819" w:type="dxa"/>
            <w:shd w:val="clear" w:color="auto" w:fill="auto"/>
            <w:vAlign w:val="center"/>
          </w:tcPr>
          <w:p w:rsidR="00B06CD0" w:rsidRPr="00C716E6" w:rsidRDefault="00743725" w:rsidP="00B06CD0">
            <w:pPr>
              <w:rPr>
                <w:bCs/>
                <w:sz w:val="18"/>
                <w:szCs w:val="18"/>
              </w:rPr>
            </w:pPr>
            <w:r w:rsidRPr="00C716E6">
              <w:rPr>
                <w:bCs/>
                <w:sz w:val="18"/>
                <w:szCs w:val="18"/>
              </w:rPr>
              <w:t>Synergický efekt</w:t>
            </w:r>
            <w:r w:rsidR="00B06CD0" w:rsidRPr="00C716E6">
              <w:rPr>
                <w:bCs/>
                <w:sz w:val="18"/>
                <w:szCs w:val="18"/>
              </w:rPr>
              <w:t xml:space="preserve"> jednotlivých preventivních aktivit v životním prostředí bude mít pozitivní vliv na životní prostředí a ochranu přírody a krajiny s cílem udržitelnosti životního prostředí se pozitivně projeví mimo jiné i v oblastech zvláštního významu pro životní prostředí.</w:t>
            </w:r>
          </w:p>
          <w:p w:rsidR="00DC3B64" w:rsidRPr="00C716E6" w:rsidRDefault="00DC3B64" w:rsidP="00DC3B64">
            <w:pPr>
              <w:rPr>
                <w:bCs/>
                <w:sz w:val="18"/>
                <w:szCs w:val="18"/>
              </w:rPr>
            </w:pPr>
            <w:r w:rsidRPr="00C716E6">
              <w:rPr>
                <w:rFonts w:cs="Arial"/>
                <w:sz w:val="18"/>
                <w:szCs w:val="18"/>
              </w:rPr>
              <w:t>Dojde k pozitivnímu spolupůsobení se synergickým účinkem vzhledem k ostatním souvisejícím navrhovaným strategickým cílům (5.4.)</w:t>
            </w:r>
          </w:p>
        </w:tc>
      </w:tr>
      <w:tr w:rsidR="00B06CD0" w:rsidRPr="00C716E6" w:rsidTr="00B06CD0">
        <w:tc>
          <w:tcPr>
            <w:tcW w:w="3828" w:type="dxa"/>
            <w:shd w:val="clear" w:color="auto" w:fill="auto"/>
          </w:tcPr>
          <w:p w:rsidR="00B06CD0" w:rsidRPr="00C716E6" w:rsidRDefault="00B06CD0" w:rsidP="00B06CD0">
            <w:pPr>
              <w:pStyle w:val="Tabulkatext"/>
              <w:jc w:val="both"/>
              <w:rPr>
                <w:rFonts w:cs="Arial"/>
                <w:sz w:val="16"/>
                <w:szCs w:val="16"/>
              </w:rPr>
            </w:pPr>
            <w:r w:rsidRPr="00C716E6">
              <w:t>1.2 Chránit krajinný ráz a kulturní i přírodní dědictví</w:t>
            </w:r>
          </w:p>
        </w:tc>
        <w:tc>
          <w:tcPr>
            <w:tcW w:w="709" w:type="dxa"/>
            <w:shd w:val="clear" w:color="auto" w:fill="auto"/>
            <w:vAlign w:val="center"/>
          </w:tcPr>
          <w:p w:rsidR="00B06CD0" w:rsidRPr="00C716E6" w:rsidRDefault="00B06CD0" w:rsidP="00B06CD0">
            <w:pPr>
              <w:jc w:val="center"/>
              <w:rPr>
                <w:b/>
                <w:bCs/>
                <w:sz w:val="18"/>
                <w:szCs w:val="18"/>
              </w:rPr>
            </w:pPr>
            <w:r w:rsidRPr="00C716E6">
              <w:rPr>
                <w:b/>
                <w:bCs/>
                <w:sz w:val="18"/>
                <w:szCs w:val="18"/>
              </w:rPr>
              <w:t>0</w:t>
            </w:r>
          </w:p>
        </w:tc>
        <w:tc>
          <w:tcPr>
            <w:tcW w:w="4819" w:type="dxa"/>
            <w:shd w:val="clear" w:color="auto" w:fill="auto"/>
            <w:vAlign w:val="center"/>
          </w:tcPr>
          <w:p w:rsidR="00B06CD0" w:rsidRPr="00C716E6" w:rsidRDefault="00B06CD0" w:rsidP="00B06CD0">
            <w:pPr>
              <w:rPr>
                <w:bCs/>
                <w:sz w:val="18"/>
                <w:szCs w:val="18"/>
              </w:rPr>
            </w:pPr>
          </w:p>
        </w:tc>
      </w:tr>
      <w:tr w:rsidR="00B06CD0" w:rsidRPr="00C716E6" w:rsidTr="00B06CD0">
        <w:trPr>
          <w:trHeight w:val="137"/>
        </w:trPr>
        <w:tc>
          <w:tcPr>
            <w:tcW w:w="3828" w:type="dxa"/>
            <w:shd w:val="clear" w:color="auto" w:fill="auto"/>
          </w:tcPr>
          <w:p w:rsidR="00B06CD0" w:rsidRPr="00C716E6" w:rsidRDefault="00B06CD0" w:rsidP="00B06CD0">
            <w:pPr>
              <w:pStyle w:val="Tabulkatext"/>
              <w:jc w:val="both"/>
              <w:rPr>
                <w:rFonts w:cs="Arial"/>
                <w:sz w:val="16"/>
                <w:szCs w:val="16"/>
              </w:rPr>
            </w:pPr>
            <w:r w:rsidRPr="00C716E6">
              <w:t>2.1 Omezit zábory a degradaci půdy</w:t>
            </w:r>
          </w:p>
        </w:tc>
        <w:tc>
          <w:tcPr>
            <w:tcW w:w="709" w:type="dxa"/>
            <w:shd w:val="clear" w:color="auto" w:fill="auto"/>
            <w:vAlign w:val="center"/>
          </w:tcPr>
          <w:p w:rsidR="00B06CD0" w:rsidRPr="00C716E6" w:rsidRDefault="00B06CD0" w:rsidP="00B06CD0">
            <w:pPr>
              <w:jc w:val="center"/>
              <w:rPr>
                <w:b/>
                <w:bCs/>
                <w:sz w:val="18"/>
                <w:szCs w:val="18"/>
              </w:rPr>
            </w:pPr>
            <w:r w:rsidRPr="00C716E6">
              <w:rPr>
                <w:b/>
                <w:bCs/>
                <w:sz w:val="18"/>
                <w:szCs w:val="18"/>
              </w:rPr>
              <w:t>0</w:t>
            </w:r>
          </w:p>
        </w:tc>
        <w:tc>
          <w:tcPr>
            <w:tcW w:w="4819" w:type="dxa"/>
            <w:shd w:val="clear" w:color="auto" w:fill="auto"/>
            <w:vAlign w:val="center"/>
          </w:tcPr>
          <w:p w:rsidR="00B06CD0" w:rsidRPr="00C716E6" w:rsidRDefault="00B06CD0" w:rsidP="00B06CD0">
            <w:pPr>
              <w:rPr>
                <w:bCs/>
                <w:sz w:val="18"/>
                <w:szCs w:val="18"/>
              </w:rPr>
            </w:pPr>
          </w:p>
        </w:tc>
      </w:tr>
      <w:tr w:rsidR="00B06CD0" w:rsidRPr="00C716E6" w:rsidTr="00B06CD0">
        <w:tc>
          <w:tcPr>
            <w:tcW w:w="3828" w:type="dxa"/>
            <w:shd w:val="clear" w:color="auto" w:fill="auto"/>
          </w:tcPr>
          <w:p w:rsidR="00B06CD0" w:rsidRPr="00C716E6" w:rsidRDefault="00B06CD0" w:rsidP="00B06CD0">
            <w:pPr>
              <w:pStyle w:val="Tabulkatext"/>
              <w:jc w:val="both"/>
              <w:rPr>
                <w:rFonts w:cs="Arial"/>
                <w:sz w:val="16"/>
                <w:szCs w:val="16"/>
              </w:rPr>
            </w:pPr>
            <w:r w:rsidRPr="00C716E6">
              <w:t>2.2 Podporovat využívání brownfields pro rozvojové aktivity</w:t>
            </w:r>
          </w:p>
        </w:tc>
        <w:tc>
          <w:tcPr>
            <w:tcW w:w="709" w:type="dxa"/>
            <w:shd w:val="clear" w:color="auto" w:fill="auto"/>
            <w:vAlign w:val="center"/>
          </w:tcPr>
          <w:p w:rsidR="00B06CD0" w:rsidRPr="00C716E6" w:rsidRDefault="00B06CD0" w:rsidP="00B06CD0">
            <w:pPr>
              <w:jc w:val="center"/>
              <w:rPr>
                <w:b/>
                <w:bCs/>
                <w:sz w:val="18"/>
                <w:szCs w:val="18"/>
              </w:rPr>
            </w:pPr>
            <w:r w:rsidRPr="00C716E6">
              <w:rPr>
                <w:b/>
                <w:bCs/>
                <w:sz w:val="18"/>
                <w:szCs w:val="18"/>
              </w:rPr>
              <w:t>0</w:t>
            </w:r>
          </w:p>
        </w:tc>
        <w:tc>
          <w:tcPr>
            <w:tcW w:w="4819" w:type="dxa"/>
            <w:shd w:val="clear" w:color="auto" w:fill="auto"/>
            <w:vAlign w:val="center"/>
          </w:tcPr>
          <w:p w:rsidR="00B06CD0" w:rsidRPr="00C716E6" w:rsidRDefault="00B06CD0" w:rsidP="00B06CD0">
            <w:pPr>
              <w:rPr>
                <w:bCs/>
                <w:sz w:val="18"/>
                <w:szCs w:val="18"/>
              </w:rPr>
            </w:pPr>
          </w:p>
        </w:tc>
      </w:tr>
      <w:tr w:rsidR="00B06CD0" w:rsidRPr="00C716E6" w:rsidTr="00B06CD0">
        <w:tc>
          <w:tcPr>
            <w:tcW w:w="3828" w:type="dxa"/>
            <w:shd w:val="clear" w:color="auto" w:fill="auto"/>
          </w:tcPr>
          <w:p w:rsidR="00B06CD0" w:rsidRPr="00C716E6" w:rsidRDefault="00B06CD0" w:rsidP="00B06CD0">
            <w:pPr>
              <w:pStyle w:val="Tabulkatext"/>
              <w:jc w:val="both"/>
              <w:rPr>
                <w:rFonts w:cs="Arial"/>
                <w:sz w:val="16"/>
                <w:szCs w:val="16"/>
              </w:rPr>
            </w:pPr>
            <w:r w:rsidRPr="00C716E6">
              <w:t>3.1 Snižovat emise znečišťujících látek do ovzduší s důrazem na PM</w:t>
            </w:r>
            <w:r w:rsidRPr="004338D7">
              <w:rPr>
                <w:vertAlign w:val="subscript"/>
              </w:rPr>
              <w:t>10</w:t>
            </w:r>
            <w:r w:rsidRPr="00C716E6">
              <w:t xml:space="preserve"> a NOx</w:t>
            </w:r>
          </w:p>
        </w:tc>
        <w:tc>
          <w:tcPr>
            <w:tcW w:w="709" w:type="dxa"/>
            <w:shd w:val="clear" w:color="auto" w:fill="auto"/>
            <w:vAlign w:val="center"/>
          </w:tcPr>
          <w:p w:rsidR="00B06CD0" w:rsidRPr="00C716E6" w:rsidRDefault="00743725" w:rsidP="00B06CD0">
            <w:pPr>
              <w:jc w:val="center"/>
              <w:rPr>
                <w:b/>
                <w:bCs/>
                <w:sz w:val="18"/>
                <w:szCs w:val="18"/>
              </w:rPr>
            </w:pPr>
            <w:r w:rsidRPr="00C716E6">
              <w:rPr>
                <w:b/>
                <w:bCs/>
                <w:sz w:val="18"/>
                <w:szCs w:val="18"/>
              </w:rPr>
              <w:t>0</w:t>
            </w:r>
          </w:p>
        </w:tc>
        <w:tc>
          <w:tcPr>
            <w:tcW w:w="4819" w:type="dxa"/>
            <w:shd w:val="clear" w:color="auto" w:fill="auto"/>
            <w:vAlign w:val="center"/>
          </w:tcPr>
          <w:p w:rsidR="00B06CD0" w:rsidRPr="00C716E6" w:rsidRDefault="00B06CD0" w:rsidP="00B06CD0">
            <w:pPr>
              <w:rPr>
                <w:bCs/>
                <w:sz w:val="18"/>
                <w:szCs w:val="18"/>
              </w:rPr>
            </w:pPr>
          </w:p>
        </w:tc>
      </w:tr>
      <w:tr w:rsidR="00B06CD0" w:rsidRPr="00C716E6" w:rsidTr="00B06CD0">
        <w:tc>
          <w:tcPr>
            <w:tcW w:w="3828" w:type="dxa"/>
            <w:shd w:val="clear" w:color="auto" w:fill="auto"/>
          </w:tcPr>
          <w:p w:rsidR="00B06CD0" w:rsidRPr="00C716E6" w:rsidRDefault="00B06CD0" w:rsidP="00B06CD0">
            <w:pPr>
              <w:pStyle w:val="Tabulkatext"/>
              <w:jc w:val="both"/>
              <w:rPr>
                <w:rFonts w:cs="Arial"/>
                <w:sz w:val="16"/>
                <w:szCs w:val="16"/>
              </w:rPr>
            </w:pPr>
            <w:r w:rsidRPr="00C716E6">
              <w:t>4.1 Snižovat spotřebu vody, efektivně využívat vodní zdroje</w:t>
            </w:r>
          </w:p>
        </w:tc>
        <w:tc>
          <w:tcPr>
            <w:tcW w:w="709" w:type="dxa"/>
            <w:shd w:val="clear" w:color="auto" w:fill="auto"/>
            <w:vAlign w:val="center"/>
          </w:tcPr>
          <w:p w:rsidR="00B06CD0" w:rsidRPr="00C716E6" w:rsidRDefault="00B06CD0" w:rsidP="00B06CD0">
            <w:pPr>
              <w:jc w:val="center"/>
              <w:rPr>
                <w:b/>
                <w:bCs/>
                <w:sz w:val="18"/>
                <w:szCs w:val="18"/>
              </w:rPr>
            </w:pPr>
            <w:r w:rsidRPr="00C716E6">
              <w:rPr>
                <w:b/>
                <w:bCs/>
                <w:sz w:val="18"/>
                <w:szCs w:val="18"/>
              </w:rPr>
              <w:t>0</w:t>
            </w:r>
          </w:p>
        </w:tc>
        <w:tc>
          <w:tcPr>
            <w:tcW w:w="4819" w:type="dxa"/>
            <w:shd w:val="clear" w:color="auto" w:fill="auto"/>
            <w:vAlign w:val="center"/>
          </w:tcPr>
          <w:p w:rsidR="00B06CD0" w:rsidRPr="00C716E6" w:rsidRDefault="00B06CD0" w:rsidP="00B06CD0">
            <w:pPr>
              <w:rPr>
                <w:bCs/>
                <w:sz w:val="18"/>
                <w:szCs w:val="18"/>
              </w:rPr>
            </w:pPr>
          </w:p>
        </w:tc>
      </w:tr>
      <w:tr w:rsidR="00B06CD0" w:rsidRPr="00C716E6" w:rsidTr="00B06CD0">
        <w:tc>
          <w:tcPr>
            <w:tcW w:w="3828" w:type="dxa"/>
            <w:shd w:val="clear" w:color="auto" w:fill="auto"/>
          </w:tcPr>
          <w:p w:rsidR="00B06CD0" w:rsidRPr="00C716E6" w:rsidRDefault="00B06CD0" w:rsidP="00B06CD0">
            <w:pPr>
              <w:pStyle w:val="Tabulkatext"/>
              <w:jc w:val="both"/>
              <w:rPr>
                <w:rFonts w:cs="Arial"/>
                <w:sz w:val="16"/>
                <w:szCs w:val="16"/>
              </w:rPr>
            </w:pPr>
            <w:r w:rsidRPr="00C716E6">
              <w:t>4.2 Zlepšovat stav a ekologické funkce vodních útvarů, zvyšovat retenční schopnost území</w:t>
            </w:r>
          </w:p>
        </w:tc>
        <w:tc>
          <w:tcPr>
            <w:tcW w:w="709" w:type="dxa"/>
            <w:shd w:val="clear" w:color="auto" w:fill="auto"/>
            <w:vAlign w:val="center"/>
          </w:tcPr>
          <w:p w:rsidR="00B06CD0" w:rsidRPr="00C716E6" w:rsidRDefault="00743725" w:rsidP="00B06CD0">
            <w:pPr>
              <w:jc w:val="center"/>
              <w:rPr>
                <w:b/>
                <w:bCs/>
                <w:sz w:val="18"/>
                <w:szCs w:val="18"/>
              </w:rPr>
            </w:pPr>
            <w:r w:rsidRPr="00C716E6">
              <w:rPr>
                <w:b/>
                <w:bCs/>
                <w:sz w:val="18"/>
                <w:szCs w:val="18"/>
              </w:rPr>
              <w:t>+2/R/dp</w:t>
            </w:r>
          </w:p>
        </w:tc>
        <w:tc>
          <w:tcPr>
            <w:tcW w:w="4819" w:type="dxa"/>
            <w:shd w:val="clear" w:color="auto" w:fill="auto"/>
            <w:vAlign w:val="center"/>
          </w:tcPr>
          <w:p w:rsidR="00B06CD0" w:rsidRPr="00C716E6" w:rsidRDefault="00743725" w:rsidP="00B06CD0">
            <w:pPr>
              <w:rPr>
                <w:bCs/>
                <w:sz w:val="18"/>
                <w:szCs w:val="18"/>
              </w:rPr>
            </w:pPr>
            <w:r w:rsidRPr="00C716E6">
              <w:rPr>
                <w:bCs/>
                <w:sz w:val="18"/>
                <w:szCs w:val="18"/>
              </w:rPr>
              <w:t xml:space="preserve">Přímý pozitivní vliv řešení vypouštění odpadních vod do vodních toků se projeví zlepšením kvality vod ve vodotečích. </w:t>
            </w:r>
          </w:p>
          <w:p w:rsidR="00D944FD" w:rsidRPr="00C716E6" w:rsidRDefault="00D944FD" w:rsidP="00D944FD">
            <w:pPr>
              <w:rPr>
                <w:bCs/>
                <w:sz w:val="18"/>
                <w:szCs w:val="18"/>
              </w:rPr>
            </w:pPr>
            <w:r w:rsidRPr="00C716E6">
              <w:rPr>
                <w:rFonts w:cs="Arial"/>
                <w:sz w:val="18"/>
                <w:szCs w:val="18"/>
              </w:rPr>
              <w:t>Dojde k pozitivnímu spolupůsobení se synergickým účinkem vzhledem k ostatním souvisejícím navrhovaným strategickým cílům (5.4.)</w:t>
            </w:r>
          </w:p>
        </w:tc>
      </w:tr>
      <w:tr w:rsidR="00B06CD0" w:rsidRPr="00C716E6" w:rsidTr="00B06CD0">
        <w:tc>
          <w:tcPr>
            <w:tcW w:w="3828" w:type="dxa"/>
            <w:shd w:val="clear" w:color="auto" w:fill="auto"/>
          </w:tcPr>
          <w:p w:rsidR="00B06CD0" w:rsidRPr="00C716E6" w:rsidRDefault="00B06CD0" w:rsidP="00B06CD0">
            <w:pPr>
              <w:pStyle w:val="Tabulkatext"/>
              <w:jc w:val="both"/>
              <w:rPr>
                <w:rFonts w:cs="Arial"/>
                <w:sz w:val="16"/>
                <w:szCs w:val="16"/>
              </w:rPr>
            </w:pPr>
            <w:r w:rsidRPr="00C716E6">
              <w:t>5.1 Podporovat ekologicky šetrné formy dopravy</w:t>
            </w:r>
          </w:p>
        </w:tc>
        <w:tc>
          <w:tcPr>
            <w:tcW w:w="709" w:type="dxa"/>
            <w:shd w:val="clear" w:color="auto" w:fill="auto"/>
            <w:vAlign w:val="center"/>
          </w:tcPr>
          <w:p w:rsidR="00B06CD0" w:rsidRPr="00C716E6" w:rsidRDefault="00B06CD0" w:rsidP="00B06CD0">
            <w:pPr>
              <w:jc w:val="center"/>
              <w:rPr>
                <w:b/>
                <w:bCs/>
                <w:sz w:val="18"/>
                <w:szCs w:val="18"/>
              </w:rPr>
            </w:pPr>
            <w:r w:rsidRPr="00C716E6">
              <w:rPr>
                <w:b/>
                <w:bCs/>
                <w:sz w:val="18"/>
                <w:szCs w:val="18"/>
              </w:rPr>
              <w:t>0</w:t>
            </w:r>
          </w:p>
        </w:tc>
        <w:tc>
          <w:tcPr>
            <w:tcW w:w="4819" w:type="dxa"/>
            <w:shd w:val="clear" w:color="auto" w:fill="auto"/>
            <w:vAlign w:val="center"/>
          </w:tcPr>
          <w:p w:rsidR="00B06CD0" w:rsidRPr="00C716E6" w:rsidRDefault="00B06CD0" w:rsidP="00B06CD0">
            <w:pPr>
              <w:rPr>
                <w:bCs/>
                <w:sz w:val="18"/>
                <w:szCs w:val="18"/>
              </w:rPr>
            </w:pPr>
          </w:p>
        </w:tc>
      </w:tr>
      <w:tr w:rsidR="00B06CD0" w:rsidRPr="00C716E6" w:rsidTr="00B06CD0">
        <w:tc>
          <w:tcPr>
            <w:tcW w:w="3828" w:type="dxa"/>
            <w:shd w:val="clear" w:color="auto" w:fill="auto"/>
          </w:tcPr>
          <w:p w:rsidR="00B06CD0" w:rsidRPr="00C716E6" w:rsidRDefault="00B06CD0" w:rsidP="00B06CD0">
            <w:pPr>
              <w:pStyle w:val="Tabulkatext"/>
              <w:jc w:val="both"/>
              <w:rPr>
                <w:rFonts w:cs="Arial"/>
                <w:sz w:val="16"/>
                <w:szCs w:val="16"/>
              </w:rPr>
            </w:pPr>
            <w:proofErr w:type="gramStart"/>
            <w:r w:rsidRPr="00C716E6">
              <w:t>6.1  Podporovat</w:t>
            </w:r>
            <w:proofErr w:type="gramEnd"/>
            <w:r w:rsidRPr="00C716E6">
              <w:t xml:space="preserve"> environmentálně šetrné formy rekreace a zdravý životní styl</w:t>
            </w:r>
          </w:p>
        </w:tc>
        <w:tc>
          <w:tcPr>
            <w:tcW w:w="709" w:type="dxa"/>
            <w:shd w:val="clear" w:color="auto" w:fill="auto"/>
            <w:vAlign w:val="center"/>
          </w:tcPr>
          <w:p w:rsidR="00B06CD0" w:rsidRPr="00C716E6" w:rsidRDefault="00B06CD0" w:rsidP="00B06CD0">
            <w:pPr>
              <w:jc w:val="center"/>
              <w:rPr>
                <w:b/>
                <w:bCs/>
                <w:sz w:val="18"/>
                <w:szCs w:val="18"/>
              </w:rPr>
            </w:pPr>
            <w:r w:rsidRPr="00C716E6">
              <w:rPr>
                <w:b/>
                <w:bCs/>
                <w:sz w:val="18"/>
                <w:szCs w:val="18"/>
              </w:rPr>
              <w:t>0</w:t>
            </w:r>
          </w:p>
        </w:tc>
        <w:tc>
          <w:tcPr>
            <w:tcW w:w="4819" w:type="dxa"/>
            <w:shd w:val="clear" w:color="auto" w:fill="auto"/>
            <w:vAlign w:val="center"/>
          </w:tcPr>
          <w:p w:rsidR="00B06CD0" w:rsidRPr="00C716E6" w:rsidRDefault="00B06CD0" w:rsidP="00B06CD0">
            <w:pPr>
              <w:rPr>
                <w:bCs/>
                <w:sz w:val="18"/>
                <w:szCs w:val="18"/>
              </w:rPr>
            </w:pPr>
          </w:p>
        </w:tc>
      </w:tr>
      <w:tr w:rsidR="00B06CD0" w:rsidRPr="00C716E6" w:rsidTr="00B06CD0">
        <w:tc>
          <w:tcPr>
            <w:tcW w:w="3828" w:type="dxa"/>
            <w:shd w:val="clear" w:color="auto" w:fill="auto"/>
          </w:tcPr>
          <w:p w:rsidR="00B06CD0" w:rsidRPr="00C716E6" w:rsidRDefault="00B06CD0" w:rsidP="00B06CD0">
            <w:pPr>
              <w:pStyle w:val="Tabulkatext"/>
              <w:jc w:val="both"/>
              <w:rPr>
                <w:rFonts w:cs="Arial"/>
                <w:sz w:val="16"/>
                <w:szCs w:val="16"/>
              </w:rPr>
            </w:pPr>
            <w:r w:rsidRPr="00C716E6">
              <w:t xml:space="preserve">7.1 Omezovat množství a zvýšit energetické a materiálové využívání odpadů, snižovat spotřebu neobnovitelných zdrojů </w:t>
            </w:r>
          </w:p>
        </w:tc>
        <w:tc>
          <w:tcPr>
            <w:tcW w:w="709" w:type="dxa"/>
            <w:shd w:val="clear" w:color="auto" w:fill="auto"/>
            <w:vAlign w:val="center"/>
          </w:tcPr>
          <w:p w:rsidR="00B06CD0" w:rsidRPr="00C716E6" w:rsidRDefault="00B06CD0" w:rsidP="00B06CD0">
            <w:pPr>
              <w:jc w:val="center"/>
              <w:rPr>
                <w:b/>
                <w:bCs/>
                <w:sz w:val="18"/>
                <w:szCs w:val="18"/>
              </w:rPr>
            </w:pPr>
            <w:r w:rsidRPr="00C716E6">
              <w:rPr>
                <w:b/>
                <w:bCs/>
                <w:sz w:val="18"/>
                <w:szCs w:val="18"/>
              </w:rPr>
              <w:t>0</w:t>
            </w:r>
          </w:p>
        </w:tc>
        <w:tc>
          <w:tcPr>
            <w:tcW w:w="4819" w:type="dxa"/>
            <w:shd w:val="clear" w:color="auto" w:fill="auto"/>
            <w:vAlign w:val="center"/>
          </w:tcPr>
          <w:p w:rsidR="00B06CD0" w:rsidRPr="00C716E6" w:rsidRDefault="00B06CD0" w:rsidP="00B06CD0">
            <w:pPr>
              <w:rPr>
                <w:bCs/>
                <w:sz w:val="18"/>
                <w:szCs w:val="18"/>
              </w:rPr>
            </w:pPr>
          </w:p>
        </w:tc>
      </w:tr>
      <w:tr w:rsidR="00B06CD0" w:rsidRPr="00C716E6" w:rsidTr="00B06CD0">
        <w:tc>
          <w:tcPr>
            <w:tcW w:w="3828" w:type="dxa"/>
            <w:shd w:val="clear" w:color="auto" w:fill="auto"/>
            <w:vAlign w:val="center"/>
          </w:tcPr>
          <w:p w:rsidR="00B06CD0" w:rsidRPr="00C716E6" w:rsidRDefault="00B06CD0" w:rsidP="00B06CD0">
            <w:pPr>
              <w:pStyle w:val="Tabulkatext"/>
            </w:pPr>
            <w:r w:rsidRPr="00C716E6">
              <w:t xml:space="preserve">8.1 Snižovat zatížení obyvatelstva hlukem </w:t>
            </w:r>
          </w:p>
        </w:tc>
        <w:tc>
          <w:tcPr>
            <w:tcW w:w="709" w:type="dxa"/>
            <w:shd w:val="clear" w:color="auto" w:fill="auto"/>
            <w:vAlign w:val="center"/>
          </w:tcPr>
          <w:p w:rsidR="00B06CD0" w:rsidRPr="00C716E6" w:rsidRDefault="00B06CD0" w:rsidP="00B06CD0">
            <w:pPr>
              <w:jc w:val="center"/>
              <w:rPr>
                <w:b/>
                <w:bCs/>
                <w:sz w:val="18"/>
                <w:szCs w:val="18"/>
              </w:rPr>
            </w:pPr>
            <w:r w:rsidRPr="00C716E6">
              <w:rPr>
                <w:b/>
                <w:bCs/>
                <w:sz w:val="18"/>
                <w:szCs w:val="18"/>
              </w:rPr>
              <w:t>0</w:t>
            </w:r>
          </w:p>
        </w:tc>
        <w:tc>
          <w:tcPr>
            <w:tcW w:w="4819" w:type="dxa"/>
            <w:shd w:val="clear" w:color="auto" w:fill="auto"/>
            <w:vAlign w:val="center"/>
          </w:tcPr>
          <w:p w:rsidR="00B06CD0" w:rsidRPr="00C716E6" w:rsidRDefault="00B06CD0" w:rsidP="00B06CD0">
            <w:pPr>
              <w:rPr>
                <w:bCs/>
                <w:sz w:val="18"/>
                <w:szCs w:val="18"/>
              </w:rPr>
            </w:pPr>
          </w:p>
        </w:tc>
      </w:tr>
      <w:tr w:rsidR="00B06CD0" w:rsidRPr="00C716E6" w:rsidTr="00B06CD0">
        <w:tc>
          <w:tcPr>
            <w:tcW w:w="3828" w:type="dxa"/>
            <w:shd w:val="clear" w:color="auto" w:fill="auto"/>
            <w:vAlign w:val="center"/>
          </w:tcPr>
          <w:p w:rsidR="00B06CD0" w:rsidRPr="00C716E6" w:rsidRDefault="00B06CD0" w:rsidP="00B06CD0">
            <w:pPr>
              <w:pStyle w:val="Tabulkatext"/>
            </w:pPr>
            <w:r w:rsidRPr="00C716E6">
              <w:t>8.2. Zlepšit kvalitu života obyvatel a sociální determinanty lidského zdraví</w:t>
            </w:r>
          </w:p>
          <w:p w:rsidR="00B06CD0" w:rsidRPr="00C716E6" w:rsidRDefault="00B06CD0" w:rsidP="00B06CD0">
            <w:pPr>
              <w:pStyle w:val="Tabulkatext"/>
            </w:pPr>
          </w:p>
        </w:tc>
        <w:tc>
          <w:tcPr>
            <w:tcW w:w="709" w:type="dxa"/>
            <w:shd w:val="clear" w:color="auto" w:fill="auto"/>
            <w:vAlign w:val="center"/>
          </w:tcPr>
          <w:p w:rsidR="00B06CD0" w:rsidRPr="00C716E6" w:rsidRDefault="001600A4" w:rsidP="00B06CD0">
            <w:pPr>
              <w:jc w:val="center"/>
              <w:rPr>
                <w:b/>
                <w:bCs/>
                <w:sz w:val="18"/>
                <w:szCs w:val="18"/>
              </w:rPr>
            </w:pPr>
            <w:r>
              <w:rPr>
                <w:b/>
                <w:bCs/>
                <w:sz w:val="18"/>
                <w:szCs w:val="18"/>
              </w:rPr>
              <w:t>0</w:t>
            </w:r>
          </w:p>
        </w:tc>
        <w:tc>
          <w:tcPr>
            <w:tcW w:w="4819" w:type="dxa"/>
            <w:shd w:val="clear" w:color="auto" w:fill="auto"/>
            <w:vAlign w:val="center"/>
          </w:tcPr>
          <w:p w:rsidR="00B06CD0" w:rsidRPr="00C716E6" w:rsidRDefault="00B06CD0" w:rsidP="00B06CD0">
            <w:pPr>
              <w:rPr>
                <w:bCs/>
                <w:sz w:val="18"/>
                <w:szCs w:val="18"/>
              </w:rPr>
            </w:pPr>
          </w:p>
        </w:tc>
      </w:tr>
      <w:tr w:rsidR="00B06CD0" w:rsidRPr="00C716E6" w:rsidTr="00B06CD0">
        <w:tc>
          <w:tcPr>
            <w:tcW w:w="3828" w:type="dxa"/>
            <w:shd w:val="clear" w:color="auto" w:fill="auto"/>
            <w:vAlign w:val="center"/>
          </w:tcPr>
          <w:p w:rsidR="00B06CD0" w:rsidRPr="00C716E6" w:rsidRDefault="00B06CD0" w:rsidP="00B06CD0">
            <w:pPr>
              <w:pStyle w:val="Tabulkatext"/>
            </w:pPr>
            <w:r w:rsidRPr="00C716E6">
              <w:t>8.3 Pomocí prevence chránit životní prostředí a obyvatelstvo před důsledky přírodních a antropogenních krizových situací</w:t>
            </w:r>
          </w:p>
        </w:tc>
        <w:tc>
          <w:tcPr>
            <w:tcW w:w="709" w:type="dxa"/>
            <w:shd w:val="clear" w:color="auto" w:fill="auto"/>
            <w:vAlign w:val="center"/>
          </w:tcPr>
          <w:p w:rsidR="00B06CD0" w:rsidRPr="00C716E6" w:rsidRDefault="001600A4" w:rsidP="00B06CD0">
            <w:pPr>
              <w:jc w:val="center"/>
              <w:rPr>
                <w:b/>
                <w:bCs/>
                <w:sz w:val="18"/>
                <w:szCs w:val="18"/>
              </w:rPr>
            </w:pPr>
            <w:r>
              <w:rPr>
                <w:b/>
                <w:bCs/>
                <w:sz w:val="18"/>
                <w:szCs w:val="18"/>
              </w:rPr>
              <w:t>0</w:t>
            </w:r>
          </w:p>
        </w:tc>
        <w:tc>
          <w:tcPr>
            <w:tcW w:w="4819" w:type="dxa"/>
            <w:shd w:val="clear" w:color="auto" w:fill="auto"/>
            <w:vAlign w:val="center"/>
          </w:tcPr>
          <w:p w:rsidR="00B06CD0" w:rsidRPr="00C716E6" w:rsidRDefault="00B06CD0" w:rsidP="00B06CD0">
            <w:pPr>
              <w:rPr>
                <w:bCs/>
                <w:sz w:val="18"/>
                <w:szCs w:val="18"/>
              </w:rPr>
            </w:pPr>
          </w:p>
        </w:tc>
      </w:tr>
      <w:tr w:rsidR="00B06CD0" w:rsidRPr="00C716E6" w:rsidTr="00B06CD0">
        <w:tc>
          <w:tcPr>
            <w:tcW w:w="3828" w:type="dxa"/>
            <w:shd w:val="clear" w:color="auto" w:fill="auto"/>
          </w:tcPr>
          <w:p w:rsidR="00B06CD0" w:rsidRPr="00C716E6" w:rsidRDefault="00B06CD0" w:rsidP="00B06CD0">
            <w:pPr>
              <w:pStyle w:val="Tabulkatext"/>
              <w:jc w:val="both"/>
              <w:rPr>
                <w:rFonts w:cs="Arial"/>
                <w:sz w:val="16"/>
                <w:szCs w:val="16"/>
              </w:rPr>
            </w:pPr>
            <w:r w:rsidRPr="00C716E6">
              <w:t>9.1 Posilovat odpovědné chování návštěvníků, poskytovatelů služeb i místních obyvatel k životnímu prostředí, podporovat ekologickou výchovu a vzdělávání</w:t>
            </w:r>
          </w:p>
        </w:tc>
        <w:tc>
          <w:tcPr>
            <w:tcW w:w="709" w:type="dxa"/>
            <w:shd w:val="clear" w:color="auto" w:fill="auto"/>
            <w:vAlign w:val="center"/>
          </w:tcPr>
          <w:p w:rsidR="00B06CD0" w:rsidRPr="00C716E6" w:rsidRDefault="00B06CD0" w:rsidP="00B06CD0">
            <w:pPr>
              <w:jc w:val="center"/>
              <w:rPr>
                <w:b/>
                <w:bCs/>
                <w:sz w:val="18"/>
                <w:szCs w:val="18"/>
              </w:rPr>
            </w:pPr>
            <w:r w:rsidRPr="00C716E6">
              <w:rPr>
                <w:b/>
                <w:bCs/>
                <w:sz w:val="18"/>
                <w:szCs w:val="18"/>
              </w:rPr>
              <w:t>+1/L/dp</w:t>
            </w:r>
          </w:p>
        </w:tc>
        <w:tc>
          <w:tcPr>
            <w:tcW w:w="4819" w:type="dxa"/>
            <w:shd w:val="clear" w:color="auto" w:fill="auto"/>
            <w:vAlign w:val="center"/>
          </w:tcPr>
          <w:p w:rsidR="00B06CD0" w:rsidRPr="00C716E6" w:rsidRDefault="00B06CD0" w:rsidP="00B06CD0">
            <w:pPr>
              <w:rPr>
                <w:bCs/>
                <w:sz w:val="18"/>
                <w:szCs w:val="18"/>
              </w:rPr>
            </w:pPr>
            <w:r w:rsidRPr="00C716E6">
              <w:rPr>
                <w:sz w:val="18"/>
                <w:szCs w:val="18"/>
              </w:rPr>
              <w:t>Podpora větší informovanosti včetně nastavení podpůrných mechanismů může napomoci osvětě a pro-environmentálnímu chování veřejnosti.</w:t>
            </w:r>
          </w:p>
        </w:tc>
      </w:tr>
      <w:tr w:rsidR="00B06CD0" w:rsidRPr="00C716E6" w:rsidTr="00B06CD0">
        <w:tc>
          <w:tcPr>
            <w:tcW w:w="9356" w:type="dxa"/>
            <w:gridSpan w:val="3"/>
            <w:shd w:val="clear" w:color="auto" w:fill="auto"/>
          </w:tcPr>
          <w:p w:rsidR="00B06CD0" w:rsidRPr="00C716E6" w:rsidRDefault="00B06CD0" w:rsidP="00B06CD0">
            <w:pPr>
              <w:rPr>
                <w:bCs/>
                <w:sz w:val="18"/>
                <w:szCs w:val="18"/>
              </w:rPr>
            </w:pPr>
            <w:r w:rsidRPr="00C716E6">
              <w:rPr>
                <w:bCs/>
                <w:sz w:val="18"/>
                <w:szCs w:val="18"/>
              </w:rPr>
              <w:t>Návrh reformulace:</w:t>
            </w:r>
          </w:p>
        </w:tc>
      </w:tr>
      <w:tr w:rsidR="00B06CD0" w:rsidRPr="00C716E6" w:rsidTr="00B06CD0">
        <w:trPr>
          <w:trHeight w:val="291"/>
        </w:trPr>
        <w:tc>
          <w:tcPr>
            <w:tcW w:w="9356" w:type="dxa"/>
            <w:gridSpan w:val="3"/>
            <w:shd w:val="clear" w:color="auto" w:fill="auto"/>
          </w:tcPr>
          <w:p w:rsidR="00B06CD0" w:rsidRPr="00C716E6" w:rsidRDefault="00B06CD0" w:rsidP="00B06CD0">
            <w:pPr>
              <w:rPr>
                <w:bCs/>
                <w:sz w:val="18"/>
                <w:szCs w:val="18"/>
              </w:rPr>
            </w:pPr>
            <w:r w:rsidRPr="00C716E6">
              <w:rPr>
                <w:bCs/>
                <w:sz w:val="18"/>
                <w:szCs w:val="18"/>
              </w:rPr>
              <w:t>Návrh doplnění:</w:t>
            </w:r>
          </w:p>
        </w:tc>
      </w:tr>
    </w:tbl>
    <w:p w:rsidR="00743725" w:rsidRPr="00C716E6" w:rsidRDefault="00743725" w:rsidP="00743725">
      <w:r w:rsidRPr="00C716E6">
        <w:t>Opatření v rámci cíle 4.</w:t>
      </w:r>
      <w:r w:rsidR="00DC3B64" w:rsidRPr="00C716E6">
        <w:t>2</w:t>
      </w:r>
      <w:r w:rsidRPr="00C716E6">
        <w:t xml:space="preserve"> jsou zacíleny na řešení nízké kvality vody v tocích řešeného území mimo jiné pomocí snahy o odpovědné chování obyvatel a řešení problematiky odvádění a čistění odpadních vod. Navrhované cíle jsou v souladu s ochranou životního prostředí a udržitelným rozvojem území. Z formulace jednotlivých cílů je možné předpokládat přímé pozitivní vlivy na referenční cíle ochrany ŽP. </w:t>
      </w:r>
    </w:p>
    <w:p w:rsidR="00DC3B64" w:rsidRPr="00C716E6" w:rsidRDefault="00DC3B64" w:rsidP="00743725">
      <w:r w:rsidRPr="00C716E6">
        <w:lastRenderedPageBreak/>
        <w:t xml:space="preserve">Dojde k pozitivnímu spolupůsobení se synergickým efektem vůči strategickým cílům 4.3 Zlepšit protipovodňovou ochranu a řešit další </w:t>
      </w:r>
      <w:r w:rsidR="006E7DF4" w:rsidRPr="00C716E6">
        <w:t>přírodní</w:t>
      </w:r>
      <w:r w:rsidRPr="00C716E6">
        <w:t xml:space="preserve"> rizika a 5.4. Oživení řeky Labe. </w:t>
      </w:r>
    </w:p>
    <w:p w:rsidR="00743725" w:rsidRPr="00C716E6" w:rsidRDefault="00743725" w:rsidP="00743725"/>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709"/>
        <w:gridCol w:w="4819"/>
      </w:tblGrid>
      <w:tr w:rsidR="00743725" w:rsidRPr="00C716E6" w:rsidTr="002F54E6">
        <w:tc>
          <w:tcPr>
            <w:tcW w:w="9356" w:type="dxa"/>
            <w:gridSpan w:val="3"/>
            <w:shd w:val="clear" w:color="auto" w:fill="D6E3BC"/>
          </w:tcPr>
          <w:p w:rsidR="00743725" w:rsidRPr="00C716E6" w:rsidRDefault="000A2CEC" w:rsidP="002F54E6">
            <w:pPr>
              <w:overflowPunct w:val="0"/>
              <w:autoSpaceDE w:val="0"/>
              <w:spacing w:after="120"/>
              <w:rPr>
                <w:sz w:val="18"/>
                <w:szCs w:val="18"/>
              </w:rPr>
            </w:pPr>
            <w:r>
              <w:rPr>
                <w:b/>
                <w:sz w:val="18"/>
                <w:szCs w:val="18"/>
              </w:rPr>
              <w:t>Pilíř</w:t>
            </w:r>
            <w:r w:rsidR="00743725" w:rsidRPr="00C716E6">
              <w:rPr>
                <w:b/>
                <w:sz w:val="18"/>
                <w:szCs w:val="18"/>
              </w:rPr>
              <w:t xml:space="preserve"> 4: ŽIVOTNÍ PROSTŘEDÍ</w:t>
            </w:r>
          </w:p>
        </w:tc>
      </w:tr>
      <w:tr w:rsidR="00743725" w:rsidRPr="00C716E6" w:rsidTr="002F54E6">
        <w:tc>
          <w:tcPr>
            <w:tcW w:w="9356" w:type="dxa"/>
            <w:gridSpan w:val="3"/>
            <w:shd w:val="clear" w:color="auto" w:fill="BFBFBF"/>
          </w:tcPr>
          <w:p w:rsidR="00743725" w:rsidRPr="00C716E6" w:rsidRDefault="00EB54E0" w:rsidP="00743725">
            <w:pPr>
              <w:rPr>
                <w:b/>
                <w:i/>
                <w:sz w:val="18"/>
                <w:szCs w:val="18"/>
              </w:rPr>
            </w:pPr>
            <w:proofErr w:type="gramStart"/>
            <w:r w:rsidRPr="00C716E6">
              <w:rPr>
                <w:b/>
                <w:bCs/>
                <w:i/>
                <w:sz w:val="18"/>
                <w:szCs w:val="18"/>
              </w:rPr>
              <w:t xml:space="preserve">Cíl </w:t>
            </w:r>
            <w:r w:rsidR="00743725" w:rsidRPr="00C716E6">
              <w:rPr>
                <w:b/>
                <w:bCs/>
                <w:i/>
                <w:sz w:val="18"/>
                <w:szCs w:val="18"/>
              </w:rPr>
              <w:t xml:space="preserve"> 4.3</w:t>
            </w:r>
            <w:proofErr w:type="gramEnd"/>
            <w:r w:rsidR="00743725" w:rsidRPr="00C716E6">
              <w:rPr>
                <w:b/>
                <w:bCs/>
                <w:i/>
                <w:sz w:val="18"/>
                <w:szCs w:val="18"/>
              </w:rPr>
              <w:t xml:space="preserve">: </w:t>
            </w:r>
            <w:r w:rsidR="00743725" w:rsidRPr="00C716E6">
              <w:rPr>
                <w:b/>
                <w:bCs/>
                <w:i/>
                <w:iCs/>
                <w:sz w:val="18"/>
                <w:szCs w:val="18"/>
              </w:rPr>
              <w:t xml:space="preserve"> Zlepšit protipovodňovou ochranu a řešit další přírodní rizika</w:t>
            </w:r>
          </w:p>
        </w:tc>
      </w:tr>
      <w:tr w:rsidR="00743725" w:rsidRPr="00C716E6" w:rsidTr="002F54E6">
        <w:trPr>
          <w:trHeight w:val="755"/>
        </w:trPr>
        <w:tc>
          <w:tcPr>
            <w:tcW w:w="9356" w:type="dxa"/>
            <w:gridSpan w:val="3"/>
            <w:shd w:val="clear" w:color="auto" w:fill="auto"/>
            <w:vAlign w:val="center"/>
          </w:tcPr>
          <w:p w:rsidR="00CC256F" w:rsidRPr="00C716E6" w:rsidRDefault="00CC256F" w:rsidP="00CC256F">
            <w:r w:rsidRPr="00C716E6">
              <w:t>Cílem je realizace dalších protipovodňových opatření v intravilánu města a extravilánu, která budou mít pozitivní efekt na zmenšení rozsahu zaplaveného území v obcích a snížení počtu zaplavených nemovitostí a tím snížení povodňových škod. U stávajících protipovodňových opatření bude hledáno technické řešení na zlepšení jejich protipovodňových funkcí a zvýšení jejich efektivity.</w:t>
            </w:r>
          </w:p>
          <w:p w:rsidR="00CC256F" w:rsidRPr="00C716E6" w:rsidRDefault="00CC256F" w:rsidP="00CC256F">
            <w:r w:rsidRPr="00C716E6">
              <w:t xml:space="preserve">Město se zaměří také na retenční opatření. Tato problematika bude komunikována v celém Polabí. Město zahájí širokou debatu se všemi městy na Labi i s centrálními orgány za účelem řešení rozvoje </w:t>
            </w:r>
            <w:proofErr w:type="spellStart"/>
            <w:r w:rsidRPr="00C716E6">
              <w:t>rozlivových</w:t>
            </w:r>
            <w:proofErr w:type="spellEnd"/>
            <w:r w:rsidRPr="00C716E6">
              <w:t xml:space="preserve"> území, či obnovení říční nivy pro pokles povodňového zatížení města.  </w:t>
            </w:r>
            <w:r w:rsidRPr="00C716E6">
              <w:tab/>
            </w:r>
          </w:p>
          <w:p w:rsidR="00743725" w:rsidRPr="00C716E6" w:rsidRDefault="00CC256F" w:rsidP="00CC256F">
            <w:pPr>
              <w:rPr>
                <w:b/>
                <w:bCs/>
                <w:sz w:val="18"/>
                <w:szCs w:val="18"/>
              </w:rPr>
            </w:pPr>
            <w:r w:rsidRPr="00C716E6">
              <w:t>Další přírodní rizika, která se v Ústí nad Labem vzhledem k jeho poloze mohou vyskytovat, jsou sesuvy a skalní řícení. Město Ústí nad Labem se vzhledem k omezeným možnostem, které v oblasti této problematiky má (sesuvná území nejsou v majetku města UL), zaměří na monitoring potenciálních sesuvných území. Např. sledování rizik v oblasti revitalizace prostoru kolem jezera Milada (stabilita půdního podloží pro předpokládanou budoucí zátěž, změna hydrologie, sesuvy a skalní sesuvy).</w:t>
            </w:r>
          </w:p>
        </w:tc>
      </w:tr>
      <w:tr w:rsidR="00743725" w:rsidRPr="00C716E6" w:rsidTr="002F54E6">
        <w:tc>
          <w:tcPr>
            <w:tcW w:w="3828" w:type="dxa"/>
            <w:shd w:val="clear" w:color="auto" w:fill="auto"/>
          </w:tcPr>
          <w:p w:rsidR="00743725" w:rsidRPr="00C716E6" w:rsidRDefault="00743725" w:rsidP="002F54E6">
            <w:pPr>
              <w:rPr>
                <w:b/>
                <w:sz w:val="18"/>
                <w:szCs w:val="18"/>
              </w:rPr>
            </w:pPr>
          </w:p>
        </w:tc>
        <w:tc>
          <w:tcPr>
            <w:tcW w:w="709" w:type="dxa"/>
            <w:shd w:val="clear" w:color="auto" w:fill="auto"/>
            <w:vAlign w:val="center"/>
          </w:tcPr>
          <w:p w:rsidR="00743725" w:rsidRPr="00C716E6" w:rsidRDefault="00743725" w:rsidP="002F54E6">
            <w:pPr>
              <w:rPr>
                <w:b/>
                <w:sz w:val="18"/>
                <w:szCs w:val="18"/>
              </w:rPr>
            </w:pPr>
            <w:r w:rsidRPr="00C716E6">
              <w:rPr>
                <w:b/>
                <w:sz w:val="18"/>
                <w:szCs w:val="18"/>
              </w:rPr>
              <w:t>4.3</w:t>
            </w:r>
          </w:p>
        </w:tc>
        <w:tc>
          <w:tcPr>
            <w:tcW w:w="4819" w:type="dxa"/>
            <w:shd w:val="clear" w:color="auto" w:fill="auto"/>
          </w:tcPr>
          <w:p w:rsidR="00743725" w:rsidRPr="00C716E6" w:rsidRDefault="00743725" w:rsidP="002F54E6">
            <w:pPr>
              <w:rPr>
                <w:b/>
                <w:sz w:val="18"/>
                <w:szCs w:val="18"/>
              </w:rPr>
            </w:pPr>
            <w:r w:rsidRPr="00C716E6">
              <w:rPr>
                <w:b/>
                <w:sz w:val="18"/>
                <w:szCs w:val="18"/>
              </w:rPr>
              <w:t>Komentář</w:t>
            </w:r>
          </w:p>
        </w:tc>
      </w:tr>
      <w:tr w:rsidR="00743725" w:rsidRPr="00C716E6" w:rsidTr="002F54E6">
        <w:trPr>
          <w:trHeight w:val="645"/>
        </w:trPr>
        <w:tc>
          <w:tcPr>
            <w:tcW w:w="3828" w:type="dxa"/>
            <w:shd w:val="clear" w:color="auto" w:fill="auto"/>
          </w:tcPr>
          <w:p w:rsidR="00743725" w:rsidRPr="00C716E6" w:rsidRDefault="00743725" w:rsidP="002F54E6">
            <w:pPr>
              <w:pStyle w:val="Tabulkatext"/>
              <w:jc w:val="both"/>
              <w:rPr>
                <w:rFonts w:cs="Arial"/>
                <w:sz w:val="16"/>
                <w:szCs w:val="16"/>
                <w:vertAlign w:val="subscript"/>
              </w:rPr>
            </w:pPr>
            <w:r w:rsidRPr="00C716E6">
              <w:t>1.1 Snižovat negativní vlivy rozvoje města na přírodně cenné lokality, zvláště chráněné části přírody a volně žijící druhy živočichů a rostlin</w:t>
            </w:r>
          </w:p>
        </w:tc>
        <w:tc>
          <w:tcPr>
            <w:tcW w:w="709" w:type="dxa"/>
            <w:shd w:val="clear" w:color="auto" w:fill="auto"/>
            <w:vAlign w:val="center"/>
          </w:tcPr>
          <w:p w:rsidR="00743725" w:rsidRPr="00C716E6" w:rsidRDefault="009C6F0D" w:rsidP="002F54E6">
            <w:pPr>
              <w:jc w:val="center"/>
              <w:rPr>
                <w:b/>
                <w:bCs/>
                <w:sz w:val="18"/>
                <w:szCs w:val="18"/>
              </w:rPr>
            </w:pPr>
            <w:r w:rsidRPr="00C716E6">
              <w:rPr>
                <w:b/>
                <w:bCs/>
                <w:sz w:val="18"/>
                <w:szCs w:val="18"/>
              </w:rPr>
              <w:t>-1/</w:t>
            </w:r>
            <w:r w:rsidR="00743725" w:rsidRPr="00C716E6">
              <w:rPr>
                <w:b/>
                <w:bCs/>
                <w:sz w:val="18"/>
                <w:szCs w:val="18"/>
              </w:rPr>
              <w:t>+1/R/dp/S</w:t>
            </w:r>
          </w:p>
        </w:tc>
        <w:tc>
          <w:tcPr>
            <w:tcW w:w="4819" w:type="dxa"/>
            <w:shd w:val="clear" w:color="auto" w:fill="auto"/>
            <w:vAlign w:val="center"/>
          </w:tcPr>
          <w:p w:rsidR="001600A4" w:rsidRDefault="001600A4" w:rsidP="009C6F0D">
            <w:pPr>
              <w:rPr>
                <w:bCs/>
                <w:sz w:val="18"/>
                <w:szCs w:val="18"/>
              </w:rPr>
            </w:pPr>
            <w:r w:rsidRPr="00C716E6">
              <w:rPr>
                <w:bCs/>
                <w:sz w:val="18"/>
                <w:szCs w:val="18"/>
              </w:rPr>
              <w:t>V závislosti na zvoleném technickém řešení protipovodňových opatření lze očekávat jak pozitivní, tak i negativní vliv především v podobě technických zásahů resp. revitalizací vodních toků a jejich niv.</w:t>
            </w:r>
          </w:p>
          <w:p w:rsidR="00743725" w:rsidRPr="00C716E6" w:rsidRDefault="008E0527" w:rsidP="009C6F0D">
            <w:pPr>
              <w:rPr>
                <w:bCs/>
                <w:sz w:val="18"/>
                <w:szCs w:val="18"/>
              </w:rPr>
            </w:pPr>
            <w:r w:rsidRPr="00C716E6">
              <w:rPr>
                <w:bCs/>
                <w:sz w:val="18"/>
                <w:szCs w:val="18"/>
              </w:rPr>
              <w:t>Při vhodně zvolené realizaci lze očekávat synergický</w:t>
            </w:r>
            <w:r w:rsidR="00743725" w:rsidRPr="00C716E6">
              <w:rPr>
                <w:bCs/>
                <w:sz w:val="18"/>
                <w:szCs w:val="18"/>
              </w:rPr>
              <w:t xml:space="preserve"> efekt jednotlivých preventivních aktivit v životním prostředí </w:t>
            </w:r>
            <w:r w:rsidRPr="00C716E6">
              <w:rPr>
                <w:bCs/>
                <w:sz w:val="18"/>
                <w:szCs w:val="18"/>
              </w:rPr>
              <w:t>s</w:t>
            </w:r>
            <w:r w:rsidR="00743725" w:rsidRPr="00C716E6">
              <w:rPr>
                <w:bCs/>
                <w:sz w:val="18"/>
                <w:szCs w:val="18"/>
              </w:rPr>
              <w:t xml:space="preserve"> pozitivní</w:t>
            </w:r>
            <w:r w:rsidRPr="00C716E6">
              <w:rPr>
                <w:bCs/>
                <w:sz w:val="18"/>
                <w:szCs w:val="18"/>
              </w:rPr>
              <w:t>m</w:t>
            </w:r>
            <w:r w:rsidR="00743725" w:rsidRPr="00C716E6">
              <w:rPr>
                <w:bCs/>
                <w:sz w:val="18"/>
                <w:szCs w:val="18"/>
              </w:rPr>
              <w:t xml:space="preserve"> </w:t>
            </w:r>
            <w:r w:rsidR="009C6F0D" w:rsidRPr="00C716E6">
              <w:rPr>
                <w:bCs/>
                <w:sz w:val="18"/>
                <w:szCs w:val="18"/>
              </w:rPr>
              <w:t>dopadem</w:t>
            </w:r>
            <w:r w:rsidR="00743725" w:rsidRPr="00C716E6">
              <w:rPr>
                <w:bCs/>
                <w:sz w:val="18"/>
                <w:szCs w:val="18"/>
              </w:rPr>
              <w:t xml:space="preserve"> na životní prostředí a ochranu přírody a </w:t>
            </w:r>
            <w:proofErr w:type="gramStart"/>
            <w:r w:rsidR="00743725" w:rsidRPr="00C716E6">
              <w:rPr>
                <w:bCs/>
                <w:sz w:val="18"/>
                <w:szCs w:val="18"/>
              </w:rPr>
              <w:t xml:space="preserve">krajiny </w:t>
            </w:r>
            <w:r w:rsidRPr="00C716E6">
              <w:rPr>
                <w:bCs/>
                <w:sz w:val="18"/>
                <w:szCs w:val="18"/>
              </w:rPr>
              <w:t xml:space="preserve"> jako</w:t>
            </w:r>
            <w:proofErr w:type="gramEnd"/>
            <w:r w:rsidRPr="00C716E6">
              <w:rPr>
                <w:bCs/>
                <w:sz w:val="18"/>
                <w:szCs w:val="18"/>
              </w:rPr>
              <w:t xml:space="preserve"> celku </w:t>
            </w:r>
            <w:r w:rsidR="00743725" w:rsidRPr="00C716E6">
              <w:rPr>
                <w:bCs/>
                <w:sz w:val="18"/>
                <w:szCs w:val="18"/>
              </w:rPr>
              <w:t>s cílem udržitelnosti životního prostředí se pozitivně projeví mimo jiné i v oblastech zvláštního významu pro životní prostředí.</w:t>
            </w:r>
          </w:p>
          <w:p w:rsidR="009C6F0D" w:rsidRPr="00C716E6" w:rsidRDefault="009C6F0D" w:rsidP="009C6F0D">
            <w:pPr>
              <w:rPr>
                <w:bCs/>
                <w:sz w:val="18"/>
                <w:szCs w:val="18"/>
              </w:rPr>
            </w:pPr>
            <w:r w:rsidRPr="00C716E6">
              <w:rPr>
                <w:bCs/>
                <w:iCs/>
                <w:sz w:val="18"/>
                <w:szCs w:val="18"/>
              </w:rPr>
              <w:t xml:space="preserve">V této souvislosti navrhujeme následující reformulaci cíle: Zlepšit protipovodňovou ochranu a řešit další přírodní rizika </w:t>
            </w:r>
            <w:r w:rsidRPr="00C716E6">
              <w:rPr>
                <w:bCs/>
                <w:iCs/>
                <w:sz w:val="18"/>
                <w:szCs w:val="18"/>
                <w:u w:val="single"/>
              </w:rPr>
              <w:t>při respektování environmentálních limitů a hodnot.</w:t>
            </w:r>
          </w:p>
        </w:tc>
      </w:tr>
      <w:tr w:rsidR="00743725" w:rsidRPr="00C716E6" w:rsidTr="002F54E6">
        <w:tc>
          <w:tcPr>
            <w:tcW w:w="3828" w:type="dxa"/>
            <w:shd w:val="clear" w:color="auto" w:fill="auto"/>
          </w:tcPr>
          <w:p w:rsidR="00743725" w:rsidRPr="00C716E6" w:rsidRDefault="00743725" w:rsidP="002F54E6">
            <w:pPr>
              <w:pStyle w:val="Tabulkatext"/>
              <w:jc w:val="both"/>
              <w:rPr>
                <w:rFonts w:cs="Arial"/>
                <w:sz w:val="16"/>
                <w:szCs w:val="16"/>
              </w:rPr>
            </w:pPr>
            <w:r w:rsidRPr="00C716E6">
              <w:t>1.2 Chránit krajinný ráz a kulturní i přírodní dědictví</w:t>
            </w:r>
          </w:p>
        </w:tc>
        <w:tc>
          <w:tcPr>
            <w:tcW w:w="709" w:type="dxa"/>
            <w:shd w:val="clear" w:color="auto" w:fill="auto"/>
            <w:vAlign w:val="center"/>
          </w:tcPr>
          <w:p w:rsidR="00743725" w:rsidRPr="00C716E6" w:rsidRDefault="008E0527" w:rsidP="002F54E6">
            <w:pPr>
              <w:jc w:val="center"/>
              <w:rPr>
                <w:b/>
                <w:bCs/>
                <w:sz w:val="18"/>
                <w:szCs w:val="18"/>
              </w:rPr>
            </w:pPr>
            <w:r w:rsidRPr="00C716E6">
              <w:rPr>
                <w:b/>
                <w:bCs/>
                <w:sz w:val="18"/>
                <w:szCs w:val="18"/>
              </w:rPr>
              <w:t>-1/+1/B/dp</w:t>
            </w:r>
          </w:p>
        </w:tc>
        <w:tc>
          <w:tcPr>
            <w:tcW w:w="4819" w:type="dxa"/>
            <w:shd w:val="clear" w:color="auto" w:fill="auto"/>
            <w:vAlign w:val="center"/>
          </w:tcPr>
          <w:p w:rsidR="00743725" w:rsidRPr="00C716E6" w:rsidRDefault="008E0527" w:rsidP="008E0527">
            <w:pPr>
              <w:rPr>
                <w:bCs/>
                <w:sz w:val="18"/>
                <w:szCs w:val="18"/>
              </w:rPr>
            </w:pPr>
            <w:r w:rsidRPr="00C716E6">
              <w:rPr>
                <w:bCs/>
                <w:sz w:val="18"/>
                <w:szCs w:val="18"/>
              </w:rPr>
              <w:t xml:space="preserve">V závislosti na zvoleném technickém řešení protipovodňových opatření lze očekávat jak pozitivní, tak i negativní vliv na krajinný ráz především v podobě technických zásahů resp. revitalizací vodních toků a jejich niv. </w:t>
            </w:r>
            <w:r w:rsidR="001600A4">
              <w:rPr>
                <w:bCs/>
                <w:sz w:val="18"/>
                <w:szCs w:val="18"/>
              </w:rPr>
              <w:t>Tam, kde je to možné, je třeba upřednostňovat taková řešení protipovodňové ochrany</w:t>
            </w:r>
            <w:r w:rsidRPr="00C716E6">
              <w:rPr>
                <w:bCs/>
                <w:sz w:val="18"/>
                <w:szCs w:val="18"/>
              </w:rPr>
              <w:t>, která povedou k posilování přirozené retenční schopnosti krajiny (v širším kontextu územních souvislosti) před technickým řešením ochrany přirozeně záplavových území před zaplavením v době povod</w:t>
            </w:r>
            <w:r w:rsidR="009C6F0D" w:rsidRPr="00C716E6">
              <w:rPr>
                <w:bCs/>
                <w:sz w:val="18"/>
                <w:szCs w:val="18"/>
              </w:rPr>
              <w:t>ňových situací a to včetně úprav stávajících staveb v záplavových územích směrem k jejich udržitelnosti a koexistenci s periodickou záplavou a zprůchodnění takových prostorů pro povodňovou vlnu.</w:t>
            </w:r>
            <w:r w:rsidRPr="00C716E6">
              <w:rPr>
                <w:bCs/>
                <w:sz w:val="18"/>
                <w:szCs w:val="18"/>
              </w:rPr>
              <w:t xml:space="preserve"> Klíčové je zamezit dalšímu zastavování záplavových území. V intravilánu </w:t>
            </w:r>
            <w:r w:rsidR="009C6F0D" w:rsidRPr="00C716E6">
              <w:rPr>
                <w:bCs/>
                <w:sz w:val="18"/>
                <w:szCs w:val="18"/>
              </w:rPr>
              <w:t>města je třeba upřednostni</w:t>
            </w:r>
            <w:r w:rsidRPr="00C716E6">
              <w:rPr>
                <w:bCs/>
                <w:sz w:val="18"/>
                <w:szCs w:val="18"/>
              </w:rPr>
              <w:t>t ochranu obyvatel před riziky spojenými s pov</w:t>
            </w:r>
            <w:r w:rsidR="009C6F0D" w:rsidRPr="00C716E6">
              <w:rPr>
                <w:bCs/>
                <w:sz w:val="18"/>
                <w:szCs w:val="18"/>
              </w:rPr>
              <w:t>o</w:t>
            </w:r>
            <w:r w:rsidRPr="00C716E6">
              <w:rPr>
                <w:bCs/>
                <w:sz w:val="18"/>
                <w:szCs w:val="18"/>
              </w:rPr>
              <w:t>d</w:t>
            </w:r>
            <w:r w:rsidR="009C6F0D" w:rsidRPr="00C716E6">
              <w:rPr>
                <w:bCs/>
                <w:sz w:val="18"/>
                <w:szCs w:val="18"/>
              </w:rPr>
              <w:t>ně</w:t>
            </w:r>
            <w:r w:rsidRPr="00C716E6">
              <w:rPr>
                <w:bCs/>
                <w:sz w:val="18"/>
                <w:szCs w:val="18"/>
              </w:rPr>
              <w:t>mi.</w:t>
            </w:r>
          </w:p>
          <w:p w:rsidR="009C6F0D" w:rsidRPr="00C716E6" w:rsidRDefault="009C6F0D" w:rsidP="008E0527">
            <w:pPr>
              <w:rPr>
                <w:bCs/>
                <w:sz w:val="18"/>
                <w:szCs w:val="18"/>
              </w:rPr>
            </w:pPr>
            <w:r w:rsidRPr="00C716E6">
              <w:rPr>
                <w:bCs/>
                <w:iCs/>
                <w:sz w:val="18"/>
                <w:szCs w:val="18"/>
              </w:rPr>
              <w:t xml:space="preserve">V této souvislosti navrhujeme následující reformulaci cíle: Zlepšit protipovodňovou ochranu a řešit další přírodní rizika </w:t>
            </w:r>
            <w:r w:rsidRPr="00C716E6">
              <w:rPr>
                <w:bCs/>
                <w:iCs/>
                <w:sz w:val="18"/>
                <w:szCs w:val="18"/>
                <w:u w:val="single"/>
              </w:rPr>
              <w:t>při respektování environmentálních limitů a hodnot.</w:t>
            </w:r>
          </w:p>
        </w:tc>
      </w:tr>
      <w:tr w:rsidR="00743725" w:rsidRPr="00C716E6" w:rsidTr="002F54E6">
        <w:trPr>
          <w:trHeight w:val="137"/>
        </w:trPr>
        <w:tc>
          <w:tcPr>
            <w:tcW w:w="3828" w:type="dxa"/>
            <w:shd w:val="clear" w:color="auto" w:fill="auto"/>
          </w:tcPr>
          <w:p w:rsidR="00743725" w:rsidRPr="00C716E6" w:rsidRDefault="00743725" w:rsidP="002F54E6">
            <w:pPr>
              <w:pStyle w:val="Tabulkatext"/>
              <w:jc w:val="both"/>
              <w:rPr>
                <w:rFonts w:cs="Arial"/>
                <w:sz w:val="16"/>
                <w:szCs w:val="16"/>
              </w:rPr>
            </w:pPr>
            <w:r w:rsidRPr="00C716E6">
              <w:lastRenderedPageBreak/>
              <w:t>2.1 Omezit zábory a degradaci půdy</w:t>
            </w:r>
          </w:p>
        </w:tc>
        <w:tc>
          <w:tcPr>
            <w:tcW w:w="709" w:type="dxa"/>
            <w:shd w:val="clear" w:color="auto" w:fill="auto"/>
            <w:vAlign w:val="center"/>
          </w:tcPr>
          <w:p w:rsidR="00743725" w:rsidRPr="00C716E6" w:rsidRDefault="008E0527" w:rsidP="002F54E6">
            <w:pPr>
              <w:jc w:val="center"/>
              <w:rPr>
                <w:b/>
                <w:bCs/>
                <w:sz w:val="18"/>
                <w:szCs w:val="18"/>
              </w:rPr>
            </w:pPr>
            <w:r w:rsidRPr="00C716E6">
              <w:rPr>
                <w:b/>
                <w:bCs/>
                <w:sz w:val="18"/>
                <w:szCs w:val="18"/>
              </w:rPr>
              <w:t>-1/B/dp</w:t>
            </w:r>
          </w:p>
        </w:tc>
        <w:tc>
          <w:tcPr>
            <w:tcW w:w="4819" w:type="dxa"/>
            <w:shd w:val="clear" w:color="auto" w:fill="auto"/>
            <w:vAlign w:val="center"/>
          </w:tcPr>
          <w:p w:rsidR="00743725" w:rsidRPr="00C716E6" w:rsidRDefault="008E0527" w:rsidP="002F54E6">
            <w:pPr>
              <w:rPr>
                <w:bCs/>
                <w:sz w:val="18"/>
                <w:szCs w:val="18"/>
              </w:rPr>
            </w:pPr>
            <w:r w:rsidRPr="00C716E6">
              <w:rPr>
                <w:bCs/>
                <w:sz w:val="18"/>
                <w:szCs w:val="18"/>
              </w:rPr>
              <w:t>Některá nově budovaná protipovodňová opatření budou vyžadovat zábor půdy.</w:t>
            </w:r>
          </w:p>
        </w:tc>
      </w:tr>
      <w:tr w:rsidR="00743725" w:rsidRPr="00C716E6" w:rsidTr="002F54E6">
        <w:tc>
          <w:tcPr>
            <w:tcW w:w="3828" w:type="dxa"/>
            <w:shd w:val="clear" w:color="auto" w:fill="auto"/>
          </w:tcPr>
          <w:p w:rsidR="00743725" w:rsidRPr="00C716E6" w:rsidRDefault="00743725" w:rsidP="002F54E6">
            <w:pPr>
              <w:pStyle w:val="Tabulkatext"/>
              <w:jc w:val="both"/>
              <w:rPr>
                <w:rFonts w:cs="Arial"/>
                <w:sz w:val="16"/>
                <w:szCs w:val="16"/>
              </w:rPr>
            </w:pPr>
            <w:r w:rsidRPr="00C716E6">
              <w:t>2.2 Podporovat využívání brownfields pro rozvojové aktivity</w:t>
            </w:r>
          </w:p>
        </w:tc>
        <w:tc>
          <w:tcPr>
            <w:tcW w:w="709" w:type="dxa"/>
            <w:shd w:val="clear" w:color="auto" w:fill="auto"/>
            <w:vAlign w:val="center"/>
          </w:tcPr>
          <w:p w:rsidR="00743725" w:rsidRPr="00C716E6" w:rsidRDefault="00743725" w:rsidP="002F54E6">
            <w:pPr>
              <w:jc w:val="center"/>
              <w:rPr>
                <w:b/>
                <w:bCs/>
                <w:sz w:val="18"/>
                <w:szCs w:val="18"/>
              </w:rPr>
            </w:pPr>
            <w:r w:rsidRPr="00C716E6">
              <w:rPr>
                <w:b/>
                <w:bCs/>
                <w:sz w:val="18"/>
                <w:szCs w:val="18"/>
              </w:rPr>
              <w:t>0</w:t>
            </w:r>
          </w:p>
        </w:tc>
        <w:tc>
          <w:tcPr>
            <w:tcW w:w="4819" w:type="dxa"/>
            <w:shd w:val="clear" w:color="auto" w:fill="auto"/>
            <w:vAlign w:val="center"/>
          </w:tcPr>
          <w:p w:rsidR="00743725" w:rsidRPr="00C716E6" w:rsidRDefault="00743725" w:rsidP="002F54E6">
            <w:pPr>
              <w:rPr>
                <w:bCs/>
                <w:sz w:val="18"/>
                <w:szCs w:val="18"/>
              </w:rPr>
            </w:pPr>
          </w:p>
        </w:tc>
      </w:tr>
      <w:tr w:rsidR="00743725" w:rsidRPr="00C716E6" w:rsidTr="002F54E6">
        <w:tc>
          <w:tcPr>
            <w:tcW w:w="3828" w:type="dxa"/>
            <w:shd w:val="clear" w:color="auto" w:fill="auto"/>
          </w:tcPr>
          <w:p w:rsidR="00743725" w:rsidRPr="00C716E6" w:rsidRDefault="00743725" w:rsidP="002F54E6">
            <w:pPr>
              <w:pStyle w:val="Tabulkatext"/>
              <w:jc w:val="both"/>
              <w:rPr>
                <w:rFonts w:cs="Arial"/>
                <w:sz w:val="16"/>
                <w:szCs w:val="16"/>
              </w:rPr>
            </w:pPr>
            <w:r w:rsidRPr="00C716E6">
              <w:t>3.1 Snižovat emise znečišťujících látek do ovzduší s důrazem na PM</w:t>
            </w:r>
            <w:r w:rsidRPr="004338D7">
              <w:rPr>
                <w:vertAlign w:val="subscript"/>
              </w:rPr>
              <w:t>10</w:t>
            </w:r>
            <w:r w:rsidRPr="00C716E6">
              <w:t xml:space="preserve"> a NOx</w:t>
            </w:r>
          </w:p>
        </w:tc>
        <w:tc>
          <w:tcPr>
            <w:tcW w:w="709" w:type="dxa"/>
            <w:shd w:val="clear" w:color="auto" w:fill="auto"/>
            <w:vAlign w:val="center"/>
          </w:tcPr>
          <w:p w:rsidR="00743725" w:rsidRPr="00C716E6" w:rsidRDefault="00743725" w:rsidP="002F54E6">
            <w:pPr>
              <w:jc w:val="center"/>
              <w:rPr>
                <w:b/>
                <w:bCs/>
                <w:sz w:val="18"/>
                <w:szCs w:val="18"/>
              </w:rPr>
            </w:pPr>
            <w:r w:rsidRPr="00C716E6">
              <w:rPr>
                <w:b/>
                <w:bCs/>
                <w:sz w:val="18"/>
                <w:szCs w:val="18"/>
              </w:rPr>
              <w:t>0</w:t>
            </w:r>
          </w:p>
        </w:tc>
        <w:tc>
          <w:tcPr>
            <w:tcW w:w="4819" w:type="dxa"/>
            <w:shd w:val="clear" w:color="auto" w:fill="auto"/>
            <w:vAlign w:val="center"/>
          </w:tcPr>
          <w:p w:rsidR="00743725" w:rsidRPr="00C716E6" w:rsidRDefault="00743725" w:rsidP="002F54E6">
            <w:pPr>
              <w:rPr>
                <w:bCs/>
                <w:sz w:val="18"/>
                <w:szCs w:val="18"/>
              </w:rPr>
            </w:pPr>
          </w:p>
        </w:tc>
      </w:tr>
      <w:tr w:rsidR="00743725" w:rsidRPr="00C716E6" w:rsidTr="002F54E6">
        <w:tc>
          <w:tcPr>
            <w:tcW w:w="3828" w:type="dxa"/>
            <w:shd w:val="clear" w:color="auto" w:fill="auto"/>
          </w:tcPr>
          <w:p w:rsidR="00743725" w:rsidRPr="00C716E6" w:rsidRDefault="00743725" w:rsidP="002F54E6">
            <w:pPr>
              <w:pStyle w:val="Tabulkatext"/>
              <w:jc w:val="both"/>
              <w:rPr>
                <w:rFonts w:cs="Arial"/>
                <w:sz w:val="16"/>
                <w:szCs w:val="16"/>
              </w:rPr>
            </w:pPr>
            <w:r w:rsidRPr="00C716E6">
              <w:t>4.1 Snižovat spotřebu vody, efektivně využívat vodní zdroje</w:t>
            </w:r>
          </w:p>
        </w:tc>
        <w:tc>
          <w:tcPr>
            <w:tcW w:w="709" w:type="dxa"/>
            <w:shd w:val="clear" w:color="auto" w:fill="auto"/>
            <w:vAlign w:val="center"/>
          </w:tcPr>
          <w:p w:rsidR="00743725" w:rsidRPr="00C716E6" w:rsidRDefault="00743725" w:rsidP="002F54E6">
            <w:pPr>
              <w:jc w:val="center"/>
              <w:rPr>
                <w:b/>
                <w:bCs/>
                <w:sz w:val="18"/>
                <w:szCs w:val="18"/>
              </w:rPr>
            </w:pPr>
            <w:r w:rsidRPr="00C716E6">
              <w:rPr>
                <w:b/>
                <w:bCs/>
                <w:sz w:val="18"/>
                <w:szCs w:val="18"/>
              </w:rPr>
              <w:t>0</w:t>
            </w:r>
          </w:p>
        </w:tc>
        <w:tc>
          <w:tcPr>
            <w:tcW w:w="4819" w:type="dxa"/>
            <w:shd w:val="clear" w:color="auto" w:fill="auto"/>
            <w:vAlign w:val="center"/>
          </w:tcPr>
          <w:p w:rsidR="00743725" w:rsidRPr="00C716E6" w:rsidRDefault="00743725" w:rsidP="002F54E6">
            <w:pPr>
              <w:rPr>
                <w:bCs/>
                <w:sz w:val="18"/>
                <w:szCs w:val="18"/>
              </w:rPr>
            </w:pPr>
          </w:p>
        </w:tc>
      </w:tr>
      <w:tr w:rsidR="00743725" w:rsidRPr="00C716E6" w:rsidTr="002F54E6">
        <w:tc>
          <w:tcPr>
            <w:tcW w:w="3828" w:type="dxa"/>
            <w:shd w:val="clear" w:color="auto" w:fill="auto"/>
          </w:tcPr>
          <w:p w:rsidR="00743725" w:rsidRPr="00C716E6" w:rsidRDefault="00743725" w:rsidP="002F54E6">
            <w:pPr>
              <w:pStyle w:val="Tabulkatext"/>
              <w:jc w:val="both"/>
              <w:rPr>
                <w:rFonts w:cs="Arial"/>
                <w:sz w:val="16"/>
                <w:szCs w:val="16"/>
              </w:rPr>
            </w:pPr>
            <w:r w:rsidRPr="00C716E6">
              <w:t>4.2 Zlepšovat stav a ekologické funkce vodních útvarů, zvyšovat retenční schopnost území</w:t>
            </w:r>
          </w:p>
        </w:tc>
        <w:tc>
          <w:tcPr>
            <w:tcW w:w="709" w:type="dxa"/>
            <w:shd w:val="clear" w:color="auto" w:fill="auto"/>
            <w:vAlign w:val="center"/>
          </w:tcPr>
          <w:p w:rsidR="00743725" w:rsidRPr="00C716E6" w:rsidRDefault="00743725" w:rsidP="002F54E6">
            <w:pPr>
              <w:jc w:val="center"/>
              <w:rPr>
                <w:b/>
                <w:bCs/>
                <w:sz w:val="18"/>
                <w:szCs w:val="18"/>
              </w:rPr>
            </w:pPr>
            <w:r w:rsidRPr="00C716E6">
              <w:rPr>
                <w:b/>
                <w:bCs/>
                <w:sz w:val="18"/>
                <w:szCs w:val="18"/>
              </w:rPr>
              <w:t>+2/R/dp</w:t>
            </w:r>
            <w:r w:rsidR="008E0527" w:rsidRPr="00C716E6">
              <w:rPr>
                <w:b/>
                <w:bCs/>
                <w:sz w:val="18"/>
                <w:szCs w:val="18"/>
              </w:rPr>
              <w:t>/S</w:t>
            </w:r>
          </w:p>
        </w:tc>
        <w:tc>
          <w:tcPr>
            <w:tcW w:w="4819" w:type="dxa"/>
            <w:shd w:val="clear" w:color="auto" w:fill="auto"/>
            <w:vAlign w:val="center"/>
          </w:tcPr>
          <w:p w:rsidR="00743725" w:rsidRPr="00C716E6" w:rsidRDefault="00743725" w:rsidP="008E0527">
            <w:pPr>
              <w:rPr>
                <w:bCs/>
                <w:sz w:val="18"/>
                <w:szCs w:val="18"/>
              </w:rPr>
            </w:pPr>
            <w:r w:rsidRPr="00C716E6">
              <w:rPr>
                <w:bCs/>
                <w:sz w:val="18"/>
                <w:szCs w:val="18"/>
              </w:rPr>
              <w:t xml:space="preserve">Přímý pozitivní vliv řešení </w:t>
            </w:r>
            <w:r w:rsidR="008E0527" w:rsidRPr="00C716E6">
              <w:rPr>
                <w:bCs/>
                <w:sz w:val="18"/>
                <w:szCs w:val="18"/>
              </w:rPr>
              <w:t>protipovodňové ochrany se synergickým působením v souvislosti s opatřeními v oblasti nakládání s vodami</w:t>
            </w:r>
            <w:r w:rsidRPr="00C716E6">
              <w:rPr>
                <w:bCs/>
                <w:sz w:val="18"/>
                <w:szCs w:val="18"/>
              </w:rPr>
              <w:t xml:space="preserve"> se </w:t>
            </w:r>
            <w:r w:rsidR="009C6F0D" w:rsidRPr="00C716E6">
              <w:rPr>
                <w:bCs/>
                <w:sz w:val="18"/>
                <w:szCs w:val="18"/>
              </w:rPr>
              <w:t xml:space="preserve">mimo zvýšení retenční schopnosti krajiny </w:t>
            </w:r>
            <w:r w:rsidRPr="00C716E6">
              <w:rPr>
                <w:bCs/>
                <w:sz w:val="18"/>
                <w:szCs w:val="18"/>
              </w:rPr>
              <w:t>projeví zlepšením kvality vod ve vodotečích</w:t>
            </w:r>
            <w:r w:rsidR="009C6F0D" w:rsidRPr="00C716E6">
              <w:rPr>
                <w:bCs/>
                <w:sz w:val="18"/>
                <w:szCs w:val="18"/>
              </w:rPr>
              <w:t xml:space="preserve"> a rovněž menšími riziky pro veřejné zdraví v době povodňových stavů</w:t>
            </w:r>
            <w:r w:rsidRPr="00C716E6">
              <w:rPr>
                <w:bCs/>
                <w:sz w:val="18"/>
                <w:szCs w:val="18"/>
              </w:rPr>
              <w:t xml:space="preserve">. </w:t>
            </w:r>
          </w:p>
          <w:p w:rsidR="009C6F0D" w:rsidRPr="00C716E6" w:rsidRDefault="009C6F0D" w:rsidP="008E0527">
            <w:pPr>
              <w:rPr>
                <w:bCs/>
                <w:sz w:val="18"/>
                <w:szCs w:val="18"/>
              </w:rPr>
            </w:pPr>
            <w:r w:rsidRPr="00C716E6">
              <w:rPr>
                <w:bCs/>
                <w:iCs/>
                <w:sz w:val="18"/>
                <w:szCs w:val="18"/>
              </w:rPr>
              <w:t xml:space="preserve">V této souvislosti navrhujeme následující reformulaci cíle: Zlepšit protipovodňovou ochranu a řešit další přírodní rizika </w:t>
            </w:r>
            <w:r w:rsidRPr="00C716E6">
              <w:rPr>
                <w:bCs/>
                <w:iCs/>
                <w:sz w:val="18"/>
                <w:szCs w:val="18"/>
                <w:u w:val="single"/>
              </w:rPr>
              <w:t>při respektování environmentálních limitů a hodnot.</w:t>
            </w:r>
          </w:p>
        </w:tc>
      </w:tr>
      <w:tr w:rsidR="00743725" w:rsidRPr="00C716E6" w:rsidTr="002F54E6">
        <w:tc>
          <w:tcPr>
            <w:tcW w:w="3828" w:type="dxa"/>
            <w:shd w:val="clear" w:color="auto" w:fill="auto"/>
          </w:tcPr>
          <w:p w:rsidR="00743725" w:rsidRPr="00C716E6" w:rsidRDefault="00743725" w:rsidP="002F54E6">
            <w:pPr>
              <w:pStyle w:val="Tabulkatext"/>
              <w:jc w:val="both"/>
              <w:rPr>
                <w:rFonts w:cs="Arial"/>
                <w:sz w:val="16"/>
                <w:szCs w:val="16"/>
              </w:rPr>
            </w:pPr>
            <w:r w:rsidRPr="00C716E6">
              <w:t>5.1 Podporovat ekologicky šetrné formy dopravy</w:t>
            </w:r>
          </w:p>
        </w:tc>
        <w:tc>
          <w:tcPr>
            <w:tcW w:w="709" w:type="dxa"/>
            <w:shd w:val="clear" w:color="auto" w:fill="auto"/>
            <w:vAlign w:val="center"/>
          </w:tcPr>
          <w:p w:rsidR="00743725" w:rsidRPr="00C716E6" w:rsidRDefault="00743725" w:rsidP="002F54E6">
            <w:pPr>
              <w:jc w:val="center"/>
              <w:rPr>
                <w:b/>
                <w:bCs/>
                <w:sz w:val="18"/>
                <w:szCs w:val="18"/>
              </w:rPr>
            </w:pPr>
            <w:r w:rsidRPr="00C716E6">
              <w:rPr>
                <w:b/>
                <w:bCs/>
                <w:sz w:val="18"/>
                <w:szCs w:val="18"/>
              </w:rPr>
              <w:t>0</w:t>
            </w:r>
          </w:p>
        </w:tc>
        <w:tc>
          <w:tcPr>
            <w:tcW w:w="4819" w:type="dxa"/>
            <w:shd w:val="clear" w:color="auto" w:fill="auto"/>
            <w:vAlign w:val="center"/>
          </w:tcPr>
          <w:p w:rsidR="00743725" w:rsidRPr="00C716E6" w:rsidRDefault="00743725" w:rsidP="002F54E6">
            <w:pPr>
              <w:rPr>
                <w:bCs/>
                <w:sz w:val="18"/>
                <w:szCs w:val="18"/>
              </w:rPr>
            </w:pPr>
          </w:p>
        </w:tc>
      </w:tr>
      <w:tr w:rsidR="00743725" w:rsidRPr="00C716E6" w:rsidTr="002F54E6">
        <w:tc>
          <w:tcPr>
            <w:tcW w:w="3828" w:type="dxa"/>
            <w:shd w:val="clear" w:color="auto" w:fill="auto"/>
          </w:tcPr>
          <w:p w:rsidR="00743725" w:rsidRPr="00C716E6" w:rsidRDefault="00743725" w:rsidP="002F54E6">
            <w:pPr>
              <w:pStyle w:val="Tabulkatext"/>
              <w:jc w:val="both"/>
              <w:rPr>
                <w:rFonts w:cs="Arial"/>
                <w:sz w:val="16"/>
                <w:szCs w:val="16"/>
              </w:rPr>
            </w:pPr>
            <w:proofErr w:type="gramStart"/>
            <w:r w:rsidRPr="00C716E6">
              <w:t>6.1  Podporovat</w:t>
            </w:r>
            <w:proofErr w:type="gramEnd"/>
            <w:r w:rsidRPr="00C716E6">
              <w:t xml:space="preserve"> environmentálně šetrné formy rekreace a zdravý životní styl</w:t>
            </w:r>
          </w:p>
        </w:tc>
        <w:tc>
          <w:tcPr>
            <w:tcW w:w="709" w:type="dxa"/>
            <w:shd w:val="clear" w:color="auto" w:fill="auto"/>
            <w:vAlign w:val="center"/>
          </w:tcPr>
          <w:p w:rsidR="00743725" w:rsidRPr="00C716E6" w:rsidRDefault="00743725" w:rsidP="002F54E6">
            <w:pPr>
              <w:jc w:val="center"/>
              <w:rPr>
                <w:b/>
                <w:bCs/>
                <w:sz w:val="18"/>
                <w:szCs w:val="18"/>
              </w:rPr>
            </w:pPr>
            <w:r w:rsidRPr="00C716E6">
              <w:rPr>
                <w:b/>
                <w:bCs/>
                <w:sz w:val="18"/>
                <w:szCs w:val="18"/>
              </w:rPr>
              <w:t>0</w:t>
            </w:r>
          </w:p>
        </w:tc>
        <w:tc>
          <w:tcPr>
            <w:tcW w:w="4819" w:type="dxa"/>
            <w:shd w:val="clear" w:color="auto" w:fill="auto"/>
            <w:vAlign w:val="center"/>
          </w:tcPr>
          <w:p w:rsidR="00743725" w:rsidRPr="00C716E6" w:rsidRDefault="00743725" w:rsidP="002F54E6">
            <w:pPr>
              <w:rPr>
                <w:bCs/>
                <w:sz w:val="18"/>
                <w:szCs w:val="18"/>
              </w:rPr>
            </w:pPr>
          </w:p>
        </w:tc>
      </w:tr>
      <w:tr w:rsidR="00743725" w:rsidRPr="00C716E6" w:rsidTr="002F54E6">
        <w:tc>
          <w:tcPr>
            <w:tcW w:w="3828" w:type="dxa"/>
            <w:shd w:val="clear" w:color="auto" w:fill="auto"/>
          </w:tcPr>
          <w:p w:rsidR="00743725" w:rsidRPr="00C716E6" w:rsidRDefault="00743725" w:rsidP="002F54E6">
            <w:pPr>
              <w:pStyle w:val="Tabulkatext"/>
              <w:jc w:val="both"/>
              <w:rPr>
                <w:rFonts w:cs="Arial"/>
                <w:sz w:val="16"/>
                <w:szCs w:val="16"/>
              </w:rPr>
            </w:pPr>
            <w:r w:rsidRPr="00C716E6">
              <w:t xml:space="preserve">7.1 Omezovat množství a zvýšit energetické a materiálové využívání odpadů, snižovat spotřebu neobnovitelných zdrojů </w:t>
            </w:r>
          </w:p>
        </w:tc>
        <w:tc>
          <w:tcPr>
            <w:tcW w:w="709" w:type="dxa"/>
            <w:shd w:val="clear" w:color="auto" w:fill="auto"/>
            <w:vAlign w:val="center"/>
          </w:tcPr>
          <w:p w:rsidR="00743725" w:rsidRPr="00C716E6" w:rsidRDefault="00743725" w:rsidP="002F54E6">
            <w:pPr>
              <w:jc w:val="center"/>
              <w:rPr>
                <w:b/>
                <w:bCs/>
                <w:sz w:val="18"/>
                <w:szCs w:val="18"/>
              </w:rPr>
            </w:pPr>
            <w:r w:rsidRPr="00C716E6">
              <w:rPr>
                <w:b/>
                <w:bCs/>
                <w:sz w:val="18"/>
                <w:szCs w:val="18"/>
              </w:rPr>
              <w:t>0</w:t>
            </w:r>
          </w:p>
        </w:tc>
        <w:tc>
          <w:tcPr>
            <w:tcW w:w="4819" w:type="dxa"/>
            <w:shd w:val="clear" w:color="auto" w:fill="auto"/>
            <w:vAlign w:val="center"/>
          </w:tcPr>
          <w:p w:rsidR="00743725" w:rsidRPr="00C716E6" w:rsidRDefault="00743725" w:rsidP="002F54E6">
            <w:pPr>
              <w:rPr>
                <w:bCs/>
                <w:sz w:val="18"/>
                <w:szCs w:val="18"/>
              </w:rPr>
            </w:pPr>
          </w:p>
        </w:tc>
      </w:tr>
      <w:tr w:rsidR="00743725" w:rsidRPr="00C716E6" w:rsidTr="002F54E6">
        <w:tc>
          <w:tcPr>
            <w:tcW w:w="3828" w:type="dxa"/>
            <w:shd w:val="clear" w:color="auto" w:fill="auto"/>
            <w:vAlign w:val="center"/>
          </w:tcPr>
          <w:p w:rsidR="00743725" w:rsidRPr="00C716E6" w:rsidRDefault="00743725" w:rsidP="002F54E6">
            <w:pPr>
              <w:pStyle w:val="Tabulkatext"/>
            </w:pPr>
            <w:r w:rsidRPr="00C716E6">
              <w:t xml:space="preserve">8.1 Snižovat zatížení obyvatelstva hlukem </w:t>
            </w:r>
          </w:p>
        </w:tc>
        <w:tc>
          <w:tcPr>
            <w:tcW w:w="709" w:type="dxa"/>
            <w:shd w:val="clear" w:color="auto" w:fill="auto"/>
            <w:vAlign w:val="center"/>
          </w:tcPr>
          <w:p w:rsidR="00743725" w:rsidRPr="00C716E6" w:rsidRDefault="00743725" w:rsidP="002F54E6">
            <w:pPr>
              <w:jc w:val="center"/>
              <w:rPr>
                <w:b/>
                <w:bCs/>
                <w:sz w:val="18"/>
                <w:szCs w:val="18"/>
              </w:rPr>
            </w:pPr>
            <w:r w:rsidRPr="00C716E6">
              <w:rPr>
                <w:b/>
                <w:bCs/>
                <w:sz w:val="18"/>
                <w:szCs w:val="18"/>
              </w:rPr>
              <w:t>0</w:t>
            </w:r>
          </w:p>
        </w:tc>
        <w:tc>
          <w:tcPr>
            <w:tcW w:w="4819" w:type="dxa"/>
            <w:shd w:val="clear" w:color="auto" w:fill="auto"/>
            <w:vAlign w:val="center"/>
          </w:tcPr>
          <w:p w:rsidR="00743725" w:rsidRPr="00C716E6" w:rsidRDefault="00743725" w:rsidP="002F54E6">
            <w:pPr>
              <w:rPr>
                <w:bCs/>
                <w:sz w:val="18"/>
                <w:szCs w:val="18"/>
              </w:rPr>
            </w:pPr>
          </w:p>
        </w:tc>
      </w:tr>
      <w:tr w:rsidR="00743725" w:rsidRPr="00C716E6" w:rsidTr="002F54E6">
        <w:tc>
          <w:tcPr>
            <w:tcW w:w="3828" w:type="dxa"/>
            <w:shd w:val="clear" w:color="auto" w:fill="auto"/>
            <w:vAlign w:val="center"/>
          </w:tcPr>
          <w:p w:rsidR="00743725" w:rsidRPr="00C716E6" w:rsidRDefault="00743725" w:rsidP="002F54E6">
            <w:pPr>
              <w:pStyle w:val="Tabulkatext"/>
            </w:pPr>
            <w:r w:rsidRPr="00C716E6">
              <w:t>8.2. Zlepšit kvalitu života obyvatel a sociální determinanty lidského zdraví</w:t>
            </w:r>
          </w:p>
          <w:p w:rsidR="00743725" w:rsidRPr="00C716E6" w:rsidRDefault="00743725" w:rsidP="002F54E6">
            <w:pPr>
              <w:pStyle w:val="Tabulkatext"/>
            </w:pPr>
          </w:p>
        </w:tc>
        <w:tc>
          <w:tcPr>
            <w:tcW w:w="709" w:type="dxa"/>
            <w:shd w:val="clear" w:color="auto" w:fill="auto"/>
            <w:vAlign w:val="center"/>
          </w:tcPr>
          <w:p w:rsidR="00743725" w:rsidRPr="00C716E6" w:rsidRDefault="009C6F0D" w:rsidP="002F54E6">
            <w:pPr>
              <w:jc w:val="center"/>
              <w:rPr>
                <w:b/>
                <w:bCs/>
                <w:sz w:val="18"/>
                <w:szCs w:val="18"/>
              </w:rPr>
            </w:pPr>
            <w:r w:rsidRPr="00C716E6">
              <w:rPr>
                <w:b/>
                <w:bCs/>
                <w:sz w:val="18"/>
                <w:szCs w:val="18"/>
              </w:rPr>
              <w:t>+1/B/dp</w:t>
            </w:r>
          </w:p>
        </w:tc>
        <w:tc>
          <w:tcPr>
            <w:tcW w:w="4819" w:type="dxa"/>
            <w:shd w:val="clear" w:color="auto" w:fill="auto"/>
            <w:vAlign w:val="center"/>
          </w:tcPr>
          <w:p w:rsidR="00743725" w:rsidRPr="00C716E6" w:rsidRDefault="009C6F0D" w:rsidP="002F54E6">
            <w:pPr>
              <w:rPr>
                <w:bCs/>
                <w:sz w:val="18"/>
                <w:szCs w:val="18"/>
              </w:rPr>
            </w:pPr>
            <w:r w:rsidRPr="00C716E6">
              <w:rPr>
                <w:bCs/>
                <w:sz w:val="18"/>
                <w:szCs w:val="18"/>
              </w:rPr>
              <w:t xml:space="preserve">Vyřešení protipovodňové ochrany přispěje zprostředkovaně ke kvalitě bydlení a vyšší bezpečnosti obyvatel města jako determinant veřejného zdraví. </w:t>
            </w:r>
          </w:p>
        </w:tc>
      </w:tr>
      <w:tr w:rsidR="009C6F0D" w:rsidRPr="00C716E6" w:rsidTr="002F54E6">
        <w:tc>
          <w:tcPr>
            <w:tcW w:w="3828" w:type="dxa"/>
            <w:shd w:val="clear" w:color="auto" w:fill="auto"/>
            <w:vAlign w:val="center"/>
          </w:tcPr>
          <w:p w:rsidR="009C6F0D" w:rsidRPr="00C716E6" w:rsidRDefault="009C6F0D" w:rsidP="002F54E6">
            <w:pPr>
              <w:pStyle w:val="Tabulkatext"/>
            </w:pPr>
            <w:r w:rsidRPr="00C716E6">
              <w:t>8.3 Pomocí prevence chránit životní prostředí a obyvatelstvo před důsledky přírodních a antropogenních krizových situací</w:t>
            </w:r>
          </w:p>
        </w:tc>
        <w:tc>
          <w:tcPr>
            <w:tcW w:w="709" w:type="dxa"/>
            <w:shd w:val="clear" w:color="auto" w:fill="auto"/>
            <w:vAlign w:val="center"/>
          </w:tcPr>
          <w:p w:rsidR="009C6F0D" w:rsidRPr="00C716E6" w:rsidRDefault="009C6F0D" w:rsidP="002F54E6">
            <w:pPr>
              <w:jc w:val="center"/>
              <w:rPr>
                <w:b/>
                <w:bCs/>
                <w:sz w:val="18"/>
                <w:szCs w:val="18"/>
              </w:rPr>
            </w:pPr>
            <w:r w:rsidRPr="00C716E6">
              <w:rPr>
                <w:b/>
                <w:bCs/>
                <w:sz w:val="18"/>
                <w:szCs w:val="18"/>
              </w:rPr>
              <w:t>+1/B/dp</w:t>
            </w:r>
          </w:p>
        </w:tc>
        <w:tc>
          <w:tcPr>
            <w:tcW w:w="4819" w:type="dxa"/>
            <w:shd w:val="clear" w:color="auto" w:fill="auto"/>
            <w:vAlign w:val="center"/>
          </w:tcPr>
          <w:p w:rsidR="009C6F0D" w:rsidRPr="00C716E6" w:rsidRDefault="009C6F0D" w:rsidP="002F54E6">
            <w:pPr>
              <w:rPr>
                <w:bCs/>
                <w:sz w:val="18"/>
                <w:szCs w:val="18"/>
              </w:rPr>
            </w:pPr>
            <w:r w:rsidRPr="00C716E6">
              <w:rPr>
                <w:bCs/>
                <w:sz w:val="18"/>
                <w:szCs w:val="18"/>
              </w:rPr>
              <w:t xml:space="preserve">Vyřešení protipovodňové ochrany přispěje zprostředkovaně ke kvalitě bydlení a vyšší bezpečnosti obyvatel města jako determinant veřejného zdraví. </w:t>
            </w:r>
          </w:p>
        </w:tc>
      </w:tr>
      <w:tr w:rsidR="009C6F0D" w:rsidRPr="00C716E6" w:rsidTr="002F54E6">
        <w:tc>
          <w:tcPr>
            <w:tcW w:w="3828" w:type="dxa"/>
            <w:shd w:val="clear" w:color="auto" w:fill="auto"/>
          </w:tcPr>
          <w:p w:rsidR="009C6F0D" w:rsidRPr="00C716E6" w:rsidRDefault="009C6F0D" w:rsidP="002F54E6">
            <w:pPr>
              <w:pStyle w:val="Tabulkatext"/>
              <w:jc w:val="both"/>
              <w:rPr>
                <w:rFonts w:cs="Arial"/>
                <w:sz w:val="16"/>
                <w:szCs w:val="16"/>
              </w:rPr>
            </w:pPr>
            <w:r w:rsidRPr="00C716E6">
              <w:t>9.1 Posilovat odpovědné chování návštěvníků, poskytovatelů služeb i místních obyvatel k životnímu prostředí, podporovat ekologickou výchovu a vzdělávání</w:t>
            </w:r>
          </w:p>
        </w:tc>
        <w:tc>
          <w:tcPr>
            <w:tcW w:w="709" w:type="dxa"/>
            <w:shd w:val="clear" w:color="auto" w:fill="auto"/>
            <w:vAlign w:val="center"/>
          </w:tcPr>
          <w:p w:rsidR="009C6F0D" w:rsidRPr="00C716E6" w:rsidRDefault="009C6F0D" w:rsidP="002F54E6">
            <w:pPr>
              <w:jc w:val="center"/>
              <w:rPr>
                <w:b/>
                <w:bCs/>
                <w:sz w:val="18"/>
                <w:szCs w:val="18"/>
              </w:rPr>
            </w:pPr>
            <w:r w:rsidRPr="00C716E6">
              <w:rPr>
                <w:b/>
                <w:bCs/>
                <w:sz w:val="18"/>
                <w:szCs w:val="18"/>
              </w:rPr>
              <w:t>0</w:t>
            </w:r>
          </w:p>
        </w:tc>
        <w:tc>
          <w:tcPr>
            <w:tcW w:w="4819" w:type="dxa"/>
            <w:shd w:val="clear" w:color="auto" w:fill="auto"/>
            <w:vAlign w:val="center"/>
          </w:tcPr>
          <w:p w:rsidR="009C6F0D" w:rsidRPr="00C716E6" w:rsidRDefault="009C6F0D" w:rsidP="002F54E6">
            <w:pPr>
              <w:rPr>
                <w:bCs/>
                <w:sz w:val="18"/>
                <w:szCs w:val="18"/>
              </w:rPr>
            </w:pPr>
          </w:p>
        </w:tc>
      </w:tr>
      <w:tr w:rsidR="009C6F0D" w:rsidRPr="00C716E6" w:rsidTr="002F54E6">
        <w:tc>
          <w:tcPr>
            <w:tcW w:w="9356" w:type="dxa"/>
            <w:gridSpan w:val="3"/>
            <w:shd w:val="clear" w:color="auto" w:fill="auto"/>
          </w:tcPr>
          <w:p w:rsidR="009C6F0D" w:rsidRPr="00C716E6" w:rsidRDefault="009C6F0D" w:rsidP="002F54E6">
            <w:pPr>
              <w:rPr>
                <w:bCs/>
                <w:sz w:val="18"/>
                <w:szCs w:val="18"/>
              </w:rPr>
            </w:pPr>
            <w:r w:rsidRPr="00C716E6">
              <w:rPr>
                <w:bCs/>
                <w:sz w:val="18"/>
                <w:szCs w:val="18"/>
              </w:rPr>
              <w:t xml:space="preserve">Návrh reformulace: </w:t>
            </w:r>
            <w:r w:rsidRPr="00C716E6">
              <w:rPr>
                <w:bCs/>
                <w:iCs/>
                <w:sz w:val="18"/>
                <w:szCs w:val="18"/>
              </w:rPr>
              <w:t xml:space="preserve">Zlepšit protipovodňovou ochranu a řešit další přírodní rizika </w:t>
            </w:r>
            <w:r w:rsidRPr="00C716E6">
              <w:rPr>
                <w:bCs/>
                <w:iCs/>
                <w:sz w:val="18"/>
                <w:szCs w:val="18"/>
                <w:u w:val="single"/>
              </w:rPr>
              <w:t>při respektování environmentálních limitů a hodnot</w:t>
            </w:r>
          </w:p>
        </w:tc>
      </w:tr>
      <w:tr w:rsidR="009C6F0D" w:rsidRPr="00C716E6" w:rsidTr="002F54E6">
        <w:trPr>
          <w:trHeight w:val="291"/>
        </w:trPr>
        <w:tc>
          <w:tcPr>
            <w:tcW w:w="9356" w:type="dxa"/>
            <w:gridSpan w:val="3"/>
            <w:shd w:val="clear" w:color="auto" w:fill="auto"/>
          </w:tcPr>
          <w:p w:rsidR="009C6F0D" w:rsidRPr="00C716E6" w:rsidRDefault="009C6F0D" w:rsidP="009C6F0D">
            <w:pPr>
              <w:rPr>
                <w:bCs/>
                <w:sz w:val="18"/>
                <w:szCs w:val="18"/>
              </w:rPr>
            </w:pPr>
            <w:r w:rsidRPr="00C716E6">
              <w:rPr>
                <w:bCs/>
                <w:sz w:val="18"/>
                <w:szCs w:val="18"/>
              </w:rPr>
              <w:t xml:space="preserve">Návrh doplnění: Do textu upřesňujícího způsob naplnění cíle doplnit následující text: </w:t>
            </w:r>
            <w:r w:rsidR="001600A4">
              <w:rPr>
                <w:sz w:val="18"/>
                <w:szCs w:val="18"/>
              </w:rPr>
              <w:t>Tam, kde je to možné, je třeba upřednostňovat taková řešení protipovodňové ochrany</w:t>
            </w:r>
            <w:r w:rsidRPr="00C716E6">
              <w:rPr>
                <w:sz w:val="18"/>
                <w:szCs w:val="18"/>
              </w:rPr>
              <w:t xml:space="preserve">, která povedou k posilování přirozené retenční schopnosti krajiny (v širším kontextu územních souvislosti) před technickým řešením ochrany přirozeně zaplavovaných území před zaplavením v době povodňových situací, a to včetně úprav stávajících staveb v záplavových územích směrem k jejich udržitelnosti a koexistenci s periodickou záplavou a zprůchodnění takových prostorů pro povodňovou vlnu. </w:t>
            </w:r>
          </w:p>
        </w:tc>
      </w:tr>
    </w:tbl>
    <w:p w:rsidR="008E0527" w:rsidRPr="00C716E6" w:rsidRDefault="001600A4" w:rsidP="00743725">
      <w:r>
        <w:t>Opatření v rámci cíle 4.3</w:t>
      </w:r>
      <w:r w:rsidR="00743725" w:rsidRPr="00C716E6">
        <w:t xml:space="preserve"> jsou zacíleny na řešení </w:t>
      </w:r>
      <w:r w:rsidR="008E0527" w:rsidRPr="00C716E6">
        <w:t>protipovodňové ochrany města a jeho</w:t>
      </w:r>
      <w:r w:rsidR="00743725" w:rsidRPr="00C716E6">
        <w:t xml:space="preserve"> obyvatel.</w:t>
      </w:r>
    </w:p>
    <w:p w:rsidR="009C6F0D" w:rsidRPr="00C716E6" w:rsidRDefault="008E0527" w:rsidP="00743725">
      <w:r w:rsidRPr="00C716E6">
        <w:t xml:space="preserve">Vhodně zvolená protipovodňová ochrana bezesporu přispěje ke zvýšení bezpečnosti obyvatelstva. </w:t>
      </w:r>
      <w:r w:rsidR="001600A4">
        <w:t>Tam, kde je to možné, je třeba upřednostňovat taková řešení protipovodňové ochrany</w:t>
      </w:r>
      <w:r w:rsidR="009C6F0D" w:rsidRPr="00C716E6">
        <w:t xml:space="preserve">, která povedou k posilování přirozené retenční schopnosti krajiny (v širším kontextu územních souvislosti) před technickým </w:t>
      </w:r>
      <w:r w:rsidR="009C6F0D" w:rsidRPr="00C716E6">
        <w:lastRenderedPageBreak/>
        <w:t xml:space="preserve">řešením ochrany přirozeně záplavových území před zaplavením v době povodňových situací a to včetně úprav stávajících staveb v záplavových územích směrem k jejich udržitelnosti a koexistenci s periodickou záplavou a zprůchodnění takových prostorů pro povodňovou vlnu. </w:t>
      </w:r>
      <w:proofErr w:type="gramStart"/>
      <w:r w:rsidR="009C6F0D" w:rsidRPr="00C716E6">
        <w:t>ochranu</w:t>
      </w:r>
      <w:proofErr w:type="gramEnd"/>
      <w:r w:rsidR="009C6F0D" w:rsidRPr="00C716E6">
        <w:t xml:space="preserve"> obyvatel před riziky spojenými s povodněmi.</w:t>
      </w:r>
    </w:p>
    <w:p w:rsidR="00743725" w:rsidRPr="00C716E6" w:rsidRDefault="00743725" w:rsidP="00743725">
      <w:r w:rsidRPr="00C716E6">
        <w:t>Navrhované cíle jsou</w:t>
      </w:r>
      <w:r w:rsidR="00BD6A55" w:rsidRPr="00C716E6">
        <w:t xml:space="preserve"> v případě, respektování výstupů SEA,</w:t>
      </w:r>
      <w:r w:rsidRPr="00C716E6">
        <w:t xml:space="preserve"> v souladu s ochranou životního prostředí a udržitelným rozvojem území. Z formulace jednotlivých cílů je možné předpokládat přímé pozitivní vlivy na referenční cíle ochrany ŽP. </w:t>
      </w:r>
    </w:p>
    <w:p w:rsidR="00DC3B64" w:rsidRPr="00C716E6" w:rsidRDefault="00DC3B64" w:rsidP="00DC3B64">
      <w:r w:rsidRPr="00C716E6">
        <w:t>Dojde k pozitivnímu spolupůsobení se synergickým efektem vůči strategickým cílům 4.</w:t>
      </w:r>
      <w:r w:rsidR="001600A4">
        <w:t>2</w:t>
      </w:r>
      <w:r w:rsidRPr="00C716E6">
        <w:t xml:space="preserve"> </w:t>
      </w:r>
      <w:r w:rsidR="001600A4">
        <w:t>Iniciovat opatření k ochraně vod</w:t>
      </w:r>
      <w:r w:rsidRPr="00C716E6">
        <w:t xml:space="preserve"> a 5.4. Oživení řeky Labe. </w:t>
      </w:r>
    </w:p>
    <w:p w:rsidR="00BD6A55" w:rsidRPr="00C716E6" w:rsidRDefault="00BD6A55" w:rsidP="00BD6A55">
      <w:r w:rsidRPr="00C716E6">
        <w:t xml:space="preserve">Každý jednotlivý projekt musí před svým schválením projít systémem výběru projektů včetně environmentálních kritérií tak, jak byl navržen v rámci SEA </w:t>
      </w:r>
      <w:r w:rsidR="008674B4">
        <w:t>SR ÚNL</w:t>
      </w:r>
      <w:r w:rsidR="00C716E6" w:rsidRPr="00C716E6">
        <w:t xml:space="preserve"> </w:t>
      </w:r>
      <w:r w:rsidRPr="00C716E6">
        <w:t xml:space="preserve">2015-2020. Zároveň musí být každý projekt s konkrétním územním průmětem podroben posouzení vlivů na životní prostředí na projektové úrovni (EIA) pokud svým charakterem tomuto posouzení podléhá. </w:t>
      </w:r>
    </w:p>
    <w:p w:rsidR="009D3DE4" w:rsidRPr="00C716E6" w:rsidRDefault="009D3DE4" w:rsidP="00743725"/>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709"/>
        <w:gridCol w:w="4819"/>
      </w:tblGrid>
      <w:tr w:rsidR="009D3DE4" w:rsidRPr="00C716E6" w:rsidTr="002F54E6">
        <w:tc>
          <w:tcPr>
            <w:tcW w:w="9356" w:type="dxa"/>
            <w:gridSpan w:val="3"/>
            <w:shd w:val="clear" w:color="auto" w:fill="D6E3BC"/>
          </w:tcPr>
          <w:p w:rsidR="009D3DE4" w:rsidRPr="00C716E6" w:rsidRDefault="000A2CEC" w:rsidP="002F54E6">
            <w:pPr>
              <w:overflowPunct w:val="0"/>
              <w:autoSpaceDE w:val="0"/>
              <w:spacing w:after="120"/>
              <w:rPr>
                <w:sz w:val="18"/>
                <w:szCs w:val="18"/>
              </w:rPr>
            </w:pPr>
            <w:r>
              <w:rPr>
                <w:b/>
                <w:sz w:val="18"/>
                <w:szCs w:val="18"/>
              </w:rPr>
              <w:t>Pilíř</w:t>
            </w:r>
            <w:r w:rsidR="009D3DE4" w:rsidRPr="00C716E6">
              <w:rPr>
                <w:b/>
                <w:sz w:val="18"/>
                <w:szCs w:val="18"/>
              </w:rPr>
              <w:t xml:space="preserve"> 4: ŽIVOTNÍ PROSTŘEDÍ</w:t>
            </w:r>
          </w:p>
        </w:tc>
      </w:tr>
      <w:tr w:rsidR="009D3DE4" w:rsidRPr="00C716E6" w:rsidTr="002F54E6">
        <w:tc>
          <w:tcPr>
            <w:tcW w:w="9356" w:type="dxa"/>
            <w:gridSpan w:val="3"/>
            <w:shd w:val="clear" w:color="auto" w:fill="BFBFBF"/>
          </w:tcPr>
          <w:p w:rsidR="009D3DE4" w:rsidRPr="00C716E6" w:rsidRDefault="00EB54E0" w:rsidP="009D3DE4">
            <w:pPr>
              <w:rPr>
                <w:b/>
                <w:i/>
                <w:sz w:val="18"/>
                <w:szCs w:val="18"/>
              </w:rPr>
            </w:pPr>
            <w:r w:rsidRPr="00C716E6">
              <w:rPr>
                <w:b/>
                <w:bCs/>
                <w:i/>
                <w:sz w:val="18"/>
                <w:szCs w:val="18"/>
              </w:rPr>
              <w:t xml:space="preserve">Cíl </w:t>
            </w:r>
            <w:r w:rsidR="009D3DE4" w:rsidRPr="00C716E6">
              <w:rPr>
                <w:b/>
                <w:bCs/>
                <w:i/>
                <w:sz w:val="18"/>
                <w:szCs w:val="18"/>
              </w:rPr>
              <w:t xml:space="preserve">4.4: </w:t>
            </w:r>
            <w:r w:rsidR="009D3DE4" w:rsidRPr="00C716E6">
              <w:rPr>
                <w:b/>
                <w:bCs/>
                <w:i/>
                <w:iCs/>
                <w:sz w:val="18"/>
                <w:szCs w:val="18"/>
              </w:rPr>
              <w:t xml:space="preserve"> Odstraňovat ekologické zátěže a omezovat rizika s nimi spojená (regenerace brownfields)</w:t>
            </w:r>
          </w:p>
        </w:tc>
      </w:tr>
      <w:tr w:rsidR="009D3DE4" w:rsidRPr="00C716E6" w:rsidTr="002F54E6">
        <w:trPr>
          <w:trHeight w:val="755"/>
        </w:trPr>
        <w:tc>
          <w:tcPr>
            <w:tcW w:w="9356" w:type="dxa"/>
            <w:gridSpan w:val="3"/>
            <w:shd w:val="clear" w:color="auto" w:fill="auto"/>
            <w:vAlign w:val="center"/>
          </w:tcPr>
          <w:p w:rsidR="009D3DE4" w:rsidRPr="00C716E6" w:rsidRDefault="009D3DE4" w:rsidP="009D3DE4">
            <w:r w:rsidRPr="00C716E6">
              <w:t>Pro město Ústí nad Labem je využití brownfieldů jedním z klíčových rozvojových faktorů. Město se zaměří na aktivní komunikaci města s vlastníky těchto brownfieldů a poskytování odborné podpory (odborné konzultace, veřejná fóra) a součinnosti při hledání možných řešení revitalizace brownfieldů.</w:t>
            </w:r>
          </w:p>
          <w:p w:rsidR="009D3DE4" w:rsidRPr="00C716E6" w:rsidRDefault="009D3DE4" w:rsidP="009D3DE4">
            <w:r w:rsidRPr="00C716E6">
              <w:t>Město v rámci ploch brownfieldů identifikuje stabilizační nebo jinak cenné prvky i destabilizační prvky. Město bude pozitivní motivací podporovat revitalizaci brownfieldů (podpora obnovy a rozvoje stabilizačních prvků a eliminace destabilizačních prvků) ve vlastnictví soukromých vlastníků. Město bude rovněž aktivně vyhledávat možnosti financování regenerace brownfieldů.</w:t>
            </w:r>
          </w:p>
        </w:tc>
      </w:tr>
      <w:tr w:rsidR="009D3DE4" w:rsidRPr="00C716E6" w:rsidTr="002F54E6">
        <w:tc>
          <w:tcPr>
            <w:tcW w:w="3828" w:type="dxa"/>
            <w:shd w:val="clear" w:color="auto" w:fill="auto"/>
          </w:tcPr>
          <w:p w:rsidR="009D3DE4" w:rsidRPr="00C716E6" w:rsidRDefault="009D3DE4" w:rsidP="002F54E6">
            <w:pPr>
              <w:rPr>
                <w:b/>
                <w:sz w:val="18"/>
                <w:szCs w:val="18"/>
              </w:rPr>
            </w:pPr>
          </w:p>
        </w:tc>
        <w:tc>
          <w:tcPr>
            <w:tcW w:w="709" w:type="dxa"/>
            <w:shd w:val="clear" w:color="auto" w:fill="auto"/>
            <w:vAlign w:val="center"/>
          </w:tcPr>
          <w:p w:rsidR="009D3DE4" w:rsidRPr="00C716E6" w:rsidRDefault="009D3DE4" w:rsidP="002F54E6">
            <w:pPr>
              <w:rPr>
                <w:b/>
                <w:sz w:val="18"/>
                <w:szCs w:val="18"/>
              </w:rPr>
            </w:pPr>
            <w:r w:rsidRPr="00C716E6">
              <w:rPr>
                <w:b/>
                <w:sz w:val="18"/>
                <w:szCs w:val="18"/>
              </w:rPr>
              <w:t>4.4</w:t>
            </w:r>
          </w:p>
        </w:tc>
        <w:tc>
          <w:tcPr>
            <w:tcW w:w="4819" w:type="dxa"/>
            <w:shd w:val="clear" w:color="auto" w:fill="auto"/>
          </w:tcPr>
          <w:p w:rsidR="009D3DE4" w:rsidRPr="00C716E6" w:rsidRDefault="009D3DE4" w:rsidP="002F54E6">
            <w:pPr>
              <w:rPr>
                <w:b/>
                <w:sz w:val="18"/>
                <w:szCs w:val="18"/>
              </w:rPr>
            </w:pPr>
            <w:r w:rsidRPr="00C716E6">
              <w:rPr>
                <w:b/>
                <w:sz w:val="18"/>
                <w:szCs w:val="18"/>
              </w:rPr>
              <w:t>Komentář</w:t>
            </w:r>
          </w:p>
        </w:tc>
      </w:tr>
      <w:tr w:rsidR="009D3DE4" w:rsidRPr="00C716E6" w:rsidTr="002F54E6">
        <w:trPr>
          <w:trHeight w:val="645"/>
        </w:trPr>
        <w:tc>
          <w:tcPr>
            <w:tcW w:w="3828" w:type="dxa"/>
            <w:shd w:val="clear" w:color="auto" w:fill="auto"/>
          </w:tcPr>
          <w:p w:rsidR="009D3DE4" w:rsidRPr="00C716E6" w:rsidRDefault="009D3DE4" w:rsidP="002F54E6">
            <w:pPr>
              <w:pStyle w:val="Tabulkatext"/>
              <w:jc w:val="both"/>
              <w:rPr>
                <w:rFonts w:cs="Arial"/>
                <w:sz w:val="16"/>
                <w:szCs w:val="16"/>
                <w:vertAlign w:val="subscript"/>
              </w:rPr>
            </w:pPr>
            <w:r w:rsidRPr="00C716E6">
              <w:t>1.1 Snižovat negativní vlivy rozvoje města na přírodně cenné lokality, zvláště chráněné části přírody a volně žijící druhy živočichů a rostlin</w:t>
            </w:r>
          </w:p>
        </w:tc>
        <w:tc>
          <w:tcPr>
            <w:tcW w:w="709" w:type="dxa"/>
            <w:shd w:val="clear" w:color="auto" w:fill="auto"/>
            <w:vAlign w:val="center"/>
          </w:tcPr>
          <w:p w:rsidR="009D3DE4" w:rsidRPr="00C716E6" w:rsidRDefault="009D3DE4" w:rsidP="002F54E6">
            <w:pPr>
              <w:jc w:val="center"/>
              <w:rPr>
                <w:b/>
                <w:bCs/>
                <w:sz w:val="18"/>
                <w:szCs w:val="18"/>
              </w:rPr>
            </w:pPr>
            <w:r w:rsidRPr="00C716E6">
              <w:rPr>
                <w:b/>
                <w:bCs/>
                <w:sz w:val="18"/>
                <w:szCs w:val="18"/>
              </w:rPr>
              <w:t>0</w:t>
            </w:r>
          </w:p>
        </w:tc>
        <w:tc>
          <w:tcPr>
            <w:tcW w:w="4819" w:type="dxa"/>
            <w:shd w:val="clear" w:color="auto" w:fill="auto"/>
            <w:vAlign w:val="center"/>
          </w:tcPr>
          <w:p w:rsidR="009D3DE4" w:rsidRPr="00C716E6" w:rsidRDefault="009D3DE4" w:rsidP="002F54E6">
            <w:pPr>
              <w:rPr>
                <w:bCs/>
                <w:sz w:val="18"/>
                <w:szCs w:val="18"/>
              </w:rPr>
            </w:pPr>
          </w:p>
        </w:tc>
      </w:tr>
      <w:tr w:rsidR="009D3DE4" w:rsidRPr="00C716E6" w:rsidTr="002F54E6">
        <w:tc>
          <w:tcPr>
            <w:tcW w:w="3828" w:type="dxa"/>
            <w:shd w:val="clear" w:color="auto" w:fill="auto"/>
          </w:tcPr>
          <w:p w:rsidR="009D3DE4" w:rsidRPr="00C716E6" w:rsidRDefault="009D3DE4" w:rsidP="002F54E6">
            <w:pPr>
              <w:pStyle w:val="Tabulkatext"/>
              <w:jc w:val="both"/>
              <w:rPr>
                <w:rFonts w:cs="Arial"/>
                <w:sz w:val="16"/>
                <w:szCs w:val="16"/>
              </w:rPr>
            </w:pPr>
            <w:r w:rsidRPr="00C716E6">
              <w:t>1.2 Chránit krajinný ráz a kulturní i přírodní dědictví</w:t>
            </w:r>
          </w:p>
        </w:tc>
        <w:tc>
          <w:tcPr>
            <w:tcW w:w="709" w:type="dxa"/>
            <w:shd w:val="clear" w:color="auto" w:fill="auto"/>
            <w:vAlign w:val="center"/>
          </w:tcPr>
          <w:p w:rsidR="009D3DE4" w:rsidRPr="00C716E6" w:rsidRDefault="009D3DE4" w:rsidP="002F54E6">
            <w:pPr>
              <w:jc w:val="center"/>
              <w:rPr>
                <w:b/>
                <w:bCs/>
                <w:sz w:val="18"/>
                <w:szCs w:val="18"/>
              </w:rPr>
            </w:pPr>
            <w:r w:rsidRPr="00C716E6">
              <w:rPr>
                <w:b/>
                <w:bCs/>
                <w:sz w:val="18"/>
                <w:szCs w:val="18"/>
              </w:rPr>
              <w:t>+1/B/dp</w:t>
            </w:r>
          </w:p>
        </w:tc>
        <w:tc>
          <w:tcPr>
            <w:tcW w:w="4819" w:type="dxa"/>
            <w:shd w:val="clear" w:color="auto" w:fill="auto"/>
            <w:vAlign w:val="center"/>
          </w:tcPr>
          <w:p w:rsidR="009D3DE4" w:rsidRPr="00C716E6" w:rsidRDefault="009D3DE4" w:rsidP="009D3DE4">
            <w:pPr>
              <w:rPr>
                <w:bCs/>
                <w:sz w:val="18"/>
                <w:szCs w:val="18"/>
              </w:rPr>
            </w:pPr>
            <w:r w:rsidRPr="00C716E6">
              <w:rPr>
                <w:bCs/>
                <w:sz w:val="18"/>
                <w:szCs w:val="18"/>
              </w:rPr>
              <w:t xml:space="preserve">Lze očekávat pozitivní vliv na krajinný ráz a tím i zprostředkovaně zlepšení kvality bydlení ve městě. </w:t>
            </w:r>
          </w:p>
          <w:p w:rsidR="009D3DE4" w:rsidRPr="00C716E6" w:rsidRDefault="009D3DE4" w:rsidP="002F54E6">
            <w:pPr>
              <w:rPr>
                <w:bCs/>
                <w:sz w:val="18"/>
                <w:szCs w:val="18"/>
              </w:rPr>
            </w:pPr>
          </w:p>
        </w:tc>
      </w:tr>
      <w:tr w:rsidR="009D3DE4" w:rsidRPr="00C716E6" w:rsidTr="002F54E6">
        <w:trPr>
          <w:trHeight w:val="137"/>
        </w:trPr>
        <w:tc>
          <w:tcPr>
            <w:tcW w:w="3828" w:type="dxa"/>
            <w:shd w:val="clear" w:color="auto" w:fill="auto"/>
          </w:tcPr>
          <w:p w:rsidR="009D3DE4" w:rsidRPr="00C716E6" w:rsidRDefault="009D3DE4" w:rsidP="002F54E6">
            <w:pPr>
              <w:pStyle w:val="Tabulkatext"/>
              <w:jc w:val="both"/>
              <w:rPr>
                <w:rFonts w:cs="Arial"/>
                <w:sz w:val="16"/>
                <w:szCs w:val="16"/>
              </w:rPr>
            </w:pPr>
            <w:r w:rsidRPr="00C716E6">
              <w:t>2.1 Omezit zábory a degradaci půdy</w:t>
            </w:r>
          </w:p>
        </w:tc>
        <w:tc>
          <w:tcPr>
            <w:tcW w:w="709" w:type="dxa"/>
            <w:shd w:val="clear" w:color="auto" w:fill="auto"/>
            <w:vAlign w:val="center"/>
          </w:tcPr>
          <w:p w:rsidR="009D3DE4" w:rsidRPr="00C716E6" w:rsidRDefault="009D3DE4" w:rsidP="009D3DE4">
            <w:pPr>
              <w:jc w:val="center"/>
              <w:rPr>
                <w:b/>
                <w:bCs/>
                <w:sz w:val="18"/>
                <w:szCs w:val="18"/>
              </w:rPr>
            </w:pPr>
            <w:r w:rsidRPr="00C716E6">
              <w:rPr>
                <w:b/>
                <w:bCs/>
                <w:sz w:val="18"/>
                <w:szCs w:val="18"/>
              </w:rPr>
              <w:t>+2/B/dp</w:t>
            </w:r>
          </w:p>
        </w:tc>
        <w:tc>
          <w:tcPr>
            <w:tcW w:w="4819" w:type="dxa"/>
            <w:shd w:val="clear" w:color="auto" w:fill="auto"/>
            <w:vAlign w:val="center"/>
          </w:tcPr>
          <w:p w:rsidR="009D3DE4" w:rsidRPr="00C716E6" w:rsidRDefault="009D3DE4" w:rsidP="002F54E6">
            <w:pPr>
              <w:rPr>
                <w:bCs/>
                <w:sz w:val="18"/>
                <w:szCs w:val="18"/>
              </w:rPr>
            </w:pPr>
            <w:r w:rsidRPr="00C716E6">
              <w:rPr>
                <w:bCs/>
                <w:sz w:val="18"/>
                <w:szCs w:val="18"/>
              </w:rPr>
              <w:t>Zprostředkovaně pozitivní vliv na snížení nových záborů půdy pro rozvojové aktivity, které budou lokalizovány v rámci brownfields.</w:t>
            </w:r>
          </w:p>
        </w:tc>
      </w:tr>
      <w:tr w:rsidR="009D3DE4" w:rsidRPr="00C716E6" w:rsidTr="002F54E6">
        <w:tc>
          <w:tcPr>
            <w:tcW w:w="3828" w:type="dxa"/>
            <w:shd w:val="clear" w:color="auto" w:fill="auto"/>
          </w:tcPr>
          <w:p w:rsidR="009D3DE4" w:rsidRPr="00C716E6" w:rsidRDefault="009D3DE4" w:rsidP="002F54E6">
            <w:pPr>
              <w:pStyle w:val="Tabulkatext"/>
              <w:jc w:val="both"/>
              <w:rPr>
                <w:rFonts w:cs="Arial"/>
                <w:sz w:val="16"/>
                <w:szCs w:val="16"/>
              </w:rPr>
            </w:pPr>
            <w:r w:rsidRPr="00C716E6">
              <w:t>2.2 Podporovat využívání brownfields pro rozvojové aktivity</w:t>
            </w:r>
          </w:p>
        </w:tc>
        <w:tc>
          <w:tcPr>
            <w:tcW w:w="709" w:type="dxa"/>
            <w:shd w:val="clear" w:color="auto" w:fill="auto"/>
            <w:vAlign w:val="center"/>
          </w:tcPr>
          <w:p w:rsidR="009D3DE4" w:rsidRPr="00C716E6" w:rsidRDefault="009D3DE4" w:rsidP="002F54E6">
            <w:pPr>
              <w:jc w:val="center"/>
              <w:rPr>
                <w:b/>
                <w:bCs/>
                <w:sz w:val="18"/>
                <w:szCs w:val="18"/>
              </w:rPr>
            </w:pPr>
            <w:r w:rsidRPr="00C716E6">
              <w:rPr>
                <w:b/>
                <w:bCs/>
                <w:sz w:val="18"/>
                <w:szCs w:val="18"/>
              </w:rPr>
              <w:t>+2/B/dp</w:t>
            </w:r>
            <w:r w:rsidR="00D219D1" w:rsidRPr="00C716E6">
              <w:rPr>
                <w:b/>
                <w:bCs/>
                <w:sz w:val="18"/>
                <w:szCs w:val="18"/>
              </w:rPr>
              <w:t>/K</w:t>
            </w:r>
          </w:p>
        </w:tc>
        <w:tc>
          <w:tcPr>
            <w:tcW w:w="4819" w:type="dxa"/>
            <w:shd w:val="clear" w:color="auto" w:fill="auto"/>
            <w:vAlign w:val="center"/>
          </w:tcPr>
          <w:p w:rsidR="009D3DE4" w:rsidRPr="00C716E6" w:rsidRDefault="00D219D1" w:rsidP="002F54E6">
            <w:pPr>
              <w:rPr>
                <w:bCs/>
                <w:sz w:val="18"/>
                <w:szCs w:val="18"/>
              </w:rPr>
            </w:pPr>
            <w:r w:rsidRPr="00C716E6">
              <w:rPr>
                <w:bCs/>
                <w:sz w:val="18"/>
                <w:szCs w:val="18"/>
              </w:rPr>
              <w:t>Pozitivní spolupůsobení s kumulativním efektem v souvislosti se strategickými cíl 4.6, 5.4 a 5.3</w:t>
            </w:r>
          </w:p>
        </w:tc>
      </w:tr>
      <w:tr w:rsidR="009D3DE4" w:rsidRPr="00C716E6" w:rsidTr="002F54E6">
        <w:tc>
          <w:tcPr>
            <w:tcW w:w="3828" w:type="dxa"/>
            <w:shd w:val="clear" w:color="auto" w:fill="auto"/>
          </w:tcPr>
          <w:p w:rsidR="009D3DE4" w:rsidRPr="00C716E6" w:rsidRDefault="009D3DE4" w:rsidP="002F54E6">
            <w:pPr>
              <w:pStyle w:val="Tabulkatext"/>
              <w:jc w:val="both"/>
              <w:rPr>
                <w:rFonts w:cs="Arial"/>
                <w:sz w:val="16"/>
                <w:szCs w:val="16"/>
              </w:rPr>
            </w:pPr>
            <w:r w:rsidRPr="00C716E6">
              <w:t>3.1 Snižovat emise znečišťujících látek do ovzduší s důrazem na PM</w:t>
            </w:r>
            <w:r w:rsidRPr="004338D7">
              <w:rPr>
                <w:vertAlign w:val="subscript"/>
              </w:rPr>
              <w:t>10</w:t>
            </w:r>
            <w:r w:rsidRPr="00C716E6">
              <w:t xml:space="preserve"> a NOx</w:t>
            </w:r>
          </w:p>
        </w:tc>
        <w:tc>
          <w:tcPr>
            <w:tcW w:w="709" w:type="dxa"/>
            <w:shd w:val="clear" w:color="auto" w:fill="auto"/>
            <w:vAlign w:val="center"/>
          </w:tcPr>
          <w:p w:rsidR="009D3DE4" w:rsidRPr="00C716E6" w:rsidRDefault="009D3DE4" w:rsidP="002F54E6">
            <w:pPr>
              <w:jc w:val="center"/>
              <w:rPr>
                <w:b/>
                <w:bCs/>
                <w:sz w:val="18"/>
                <w:szCs w:val="18"/>
              </w:rPr>
            </w:pPr>
            <w:r w:rsidRPr="00C716E6">
              <w:rPr>
                <w:b/>
                <w:bCs/>
                <w:sz w:val="18"/>
                <w:szCs w:val="18"/>
              </w:rPr>
              <w:t>+1/B/dp</w:t>
            </w:r>
          </w:p>
        </w:tc>
        <w:tc>
          <w:tcPr>
            <w:tcW w:w="4819" w:type="dxa"/>
            <w:shd w:val="clear" w:color="auto" w:fill="auto"/>
            <w:vAlign w:val="center"/>
          </w:tcPr>
          <w:p w:rsidR="009D3DE4" w:rsidRPr="00C716E6" w:rsidRDefault="009D3DE4" w:rsidP="002F54E6">
            <w:pPr>
              <w:rPr>
                <w:bCs/>
                <w:sz w:val="18"/>
                <w:szCs w:val="18"/>
              </w:rPr>
            </w:pPr>
            <w:r w:rsidRPr="00C716E6">
              <w:rPr>
                <w:bCs/>
                <w:sz w:val="18"/>
                <w:szCs w:val="18"/>
              </w:rPr>
              <w:t xml:space="preserve">Řešení problematiky brownfields přispěje ke snížení </w:t>
            </w:r>
            <w:proofErr w:type="spellStart"/>
            <w:r w:rsidRPr="00C716E6">
              <w:rPr>
                <w:bCs/>
                <w:sz w:val="18"/>
                <w:szCs w:val="18"/>
              </w:rPr>
              <w:t>reemise</w:t>
            </w:r>
            <w:proofErr w:type="spellEnd"/>
            <w:r w:rsidRPr="00C716E6">
              <w:rPr>
                <w:bCs/>
                <w:sz w:val="18"/>
                <w:szCs w:val="18"/>
              </w:rPr>
              <w:t xml:space="preserve"> tuhých částic. </w:t>
            </w:r>
          </w:p>
        </w:tc>
      </w:tr>
      <w:tr w:rsidR="009D3DE4" w:rsidRPr="00C716E6" w:rsidTr="002F54E6">
        <w:tc>
          <w:tcPr>
            <w:tcW w:w="3828" w:type="dxa"/>
            <w:shd w:val="clear" w:color="auto" w:fill="auto"/>
          </w:tcPr>
          <w:p w:rsidR="009D3DE4" w:rsidRPr="00C716E6" w:rsidRDefault="009D3DE4" w:rsidP="002F54E6">
            <w:pPr>
              <w:pStyle w:val="Tabulkatext"/>
              <w:jc w:val="both"/>
              <w:rPr>
                <w:rFonts w:cs="Arial"/>
                <w:sz w:val="16"/>
                <w:szCs w:val="16"/>
              </w:rPr>
            </w:pPr>
            <w:r w:rsidRPr="00C716E6">
              <w:t>4.1 Snižovat spotřebu vody, efektivně využívat vodní zdroje</w:t>
            </w:r>
          </w:p>
        </w:tc>
        <w:tc>
          <w:tcPr>
            <w:tcW w:w="709" w:type="dxa"/>
            <w:shd w:val="clear" w:color="auto" w:fill="auto"/>
            <w:vAlign w:val="center"/>
          </w:tcPr>
          <w:p w:rsidR="009D3DE4" w:rsidRPr="00C716E6" w:rsidRDefault="009D3DE4" w:rsidP="002F54E6">
            <w:pPr>
              <w:jc w:val="center"/>
              <w:rPr>
                <w:b/>
                <w:bCs/>
                <w:sz w:val="18"/>
                <w:szCs w:val="18"/>
              </w:rPr>
            </w:pPr>
            <w:r w:rsidRPr="00C716E6">
              <w:rPr>
                <w:b/>
                <w:bCs/>
                <w:sz w:val="18"/>
                <w:szCs w:val="18"/>
              </w:rPr>
              <w:t>0</w:t>
            </w:r>
          </w:p>
        </w:tc>
        <w:tc>
          <w:tcPr>
            <w:tcW w:w="4819" w:type="dxa"/>
            <w:shd w:val="clear" w:color="auto" w:fill="auto"/>
            <w:vAlign w:val="center"/>
          </w:tcPr>
          <w:p w:rsidR="009D3DE4" w:rsidRPr="00C716E6" w:rsidRDefault="009D3DE4" w:rsidP="002F54E6">
            <w:pPr>
              <w:rPr>
                <w:bCs/>
                <w:sz w:val="18"/>
                <w:szCs w:val="18"/>
              </w:rPr>
            </w:pPr>
          </w:p>
        </w:tc>
      </w:tr>
      <w:tr w:rsidR="009D3DE4" w:rsidRPr="00C716E6" w:rsidTr="002F54E6">
        <w:tc>
          <w:tcPr>
            <w:tcW w:w="3828" w:type="dxa"/>
            <w:shd w:val="clear" w:color="auto" w:fill="auto"/>
          </w:tcPr>
          <w:p w:rsidR="009D3DE4" w:rsidRPr="00C716E6" w:rsidRDefault="009D3DE4" w:rsidP="002F54E6">
            <w:pPr>
              <w:pStyle w:val="Tabulkatext"/>
              <w:jc w:val="both"/>
              <w:rPr>
                <w:rFonts w:cs="Arial"/>
                <w:sz w:val="16"/>
                <w:szCs w:val="16"/>
              </w:rPr>
            </w:pPr>
            <w:r w:rsidRPr="00C716E6">
              <w:t>4.2 Zlepšovat stav a ekologické funkce vodních útvarů, zvyšovat retenční schopnost území</w:t>
            </w:r>
          </w:p>
        </w:tc>
        <w:tc>
          <w:tcPr>
            <w:tcW w:w="709" w:type="dxa"/>
            <w:shd w:val="clear" w:color="auto" w:fill="auto"/>
            <w:vAlign w:val="center"/>
          </w:tcPr>
          <w:p w:rsidR="009D3DE4" w:rsidRPr="00C716E6" w:rsidRDefault="009D3DE4" w:rsidP="005A1855">
            <w:pPr>
              <w:jc w:val="center"/>
              <w:rPr>
                <w:b/>
                <w:bCs/>
                <w:sz w:val="18"/>
                <w:szCs w:val="18"/>
              </w:rPr>
            </w:pPr>
            <w:r w:rsidRPr="00C716E6">
              <w:rPr>
                <w:b/>
                <w:bCs/>
                <w:sz w:val="18"/>
                <w:szCs w:val="18"/>
              </w:rPr>
              <w:t>+</w:t>
            </w:r>
            <w:r w:rsidR="005A1855" w:rsidRPr="00C716E6">
              <w:rPr>
                <w:b/>
                <w:bCs/>
                <w:sz w:val="18"/>
                <w:szCs w:val="18"/>
              </w:rPr>
              <w:t>1</w:t>
            </w:r>
            <w:r w:rsidRPr="00C716E6">
              <w:rPr>
                <w:b/>
                <w:bCs/>
                <w:sz w:val="18"/>
                <w:szCs w:val="18"/>
              </w:rPr>
              <w:t>/R/dp/S</w:t>
            </w:r>
          </w:p>
        </w:tc>
        <w:tc>
          <w:tcPr>
            <w:tcW w:w="4819" w:type="dxa"/>
            <w:shd w:val="clear" w:color="auto" w:fill="auto"/>
            <w:vAlign w:val="center"/>
          </w:tcPr>
          <w:p w:rsidR="009D3DE4" w:rsidRPr="00C716E6" w:rsidRDefault="009D3DE4" w:rsidP="005A1855">
            <w:pPr>
              <w:rPr>
                <w:bCs/>
                <w:sz w:val="18"/>
                <w:szCs w:val="18"/>
              </w:rPr>
            </w:pPr>
            <w:r w:rsidRPr="00C716E6">
              <w:rPr>
                <w:bCs/>
                <w:sz w:val="18"/>
                <w:szCs w:val="18"/>
              </w:rPr>
              <w:t xml:space="preserve">Přímý pozitivní vliv </w:t>
            </w:r>
            <w:r w:rsidR="005A1855" w:rsidRPr="00C716E6">
              <w:rPr>
                <w:bCs/>
                <w:sz w:val="18"/>
                <w:szCs w:val="18"/>
              </w:rPr>
              <w:t xml:space="preserve">vyřešení ekologických zátěží na snížení environmentálních rizik z hlediska vodních útvarů. </w:t>
            </w:r>
          </w:p>
        </w:tc>
      </w:tr>
      <w:tr w:rsidR="009D3DE4" w:rsidRPr="00C716E6" w:rsidTr="002F54E6">
        <w:tc>
          <w:tcPr>
            <w:tcW w:w="3828" w:type="dxa"/>
            <w:shd w:val="clear" w:color="auto" w:fill="auto"/>
          </w:tcPr>
          <w:p w:rsidR="009D3DE4" w:rsidRPr="00C716E6" w:rsidRDefault="009D3DE4" w:rsidP="002F54E6">
            <w:pPr>
              <w:pStyle w:val="Tabulkatext"/>
              <w:jc w:val="both"/>
              <w:rPr>
                <w:rFonts w:cs="Arial"/>
                <w:sz w:val="16"/>
                <w:szCs w:val="16"/>
              </w:rPr>
            </w:pPr>
            <w:r w:rsidRPr="00C716E6">
              <w:t>5.1 Podporovat ekologicky šetrné formy dopravy</w:t>
            </w:r>
          </w:p>
        </w:tc>
        <w:tc>
          <w:tcPr>
            <w:tcW w:w="709" w:type="dxa"/>
            <w:shd w:val="clear" w:color="auto" w:fill="auto"/>
            <w:vAlign w:val="center"/>
          </w:tcPr>
          <w:p w:rsidR="009D3DE4" w:rsidRPr="00C716E6" w:rsidRDefault="009D3DE4" w:rsidP="002F54E6">
            <w:pPr>
              <w:jc w:val="center"/>
              <w:rPr>
                <w:b/>
                <w:bCs/>
                <w:sz w:val="18"/>
                <w:szCs w:val="18"/>
              </w:rPr>
            </w:pPr>
            <w:r w:rsidRPr="00C716E6">
              <w:rPr>
                <w:b/>
                <w:bCs/>
                <w:sz w:val="18"/>
                <w:szCs w:val="18"/>
              </w:rPr>
              <w:t>0</w:t>
            </w:r>
          </w:p>
        </w:tc>
        <w:tc>
          <w:tcPr>
            <w:tcW w:w="4819" w:type="dxa"/>
            <w:shd w:val="clear" w:color="auto" w:fill="auto"/>
            <w:vAlign w:val="center"/>
          </w:tcPr>
          <w:p w:rsidR="009D3DE4" w:rsidRPr="00C716E6" w:rsidRDefault="009D3DE4" w:rsidP="002F54E6">
            <w:pPr>
              <w:rPr>
                <w:bCs/>
                <w:sz w:val="18"/>
                <w:szCs w:val="18"/>
              </w:rPr>
            </w:pPr>
          </w:p>
        </w:tc>
      </w:tr>
      <w:tr w:rsidR="009D3DE4" w:rsidRPr="00C716E6" w:rsidTr="002F54E6">
        <w:tc>
          <w:tcPr>
            <w:tcW w:w="3828" w:type="dxa"/>
            <w:shd w:val="clear" w:color="auto" w:fill="auto"/>
          </w:tcPr>
          <w:p w:rsidR="009D3DE4" w:rsidRPr="00C716E6" w:rsidRDefault="009D3DE4" w:rsidP="002F54E6">
            <w:pPr>
              <w:pStyle w:val="Tabulkatext"/>
              <w:jc w:val="both"/>
              <w:rPr>
                <w:rFonts w:cs="Arial"/>
                <w:sz w:val="16"/>
                <w:szCs w:val="16"/>
              </w:rPr>
            </w:pPr>
            <w:proofErr w:type="gramStart"/>
            <w:r w:rsidRPr="00C716E6">
              <w:t>6.1  Podporovat</w:t>
            </w:r>
            <w:proofErr w:type="gramEnd"/>
            <w:r w:rsidRPr="00C716E6">
              <w:t xml:space="preserve"> environmentálně šetrné </w:t>
            </w:r>
            <w:r w:rsidRPr="00C716E6">
              <w:lastRenderedPageBreak/>
              <w:t>formy rekreace a zdravý životní styl</w:t>
            </w:r>
          </w:p>
        </w:tc>
        <w:tc>
          <w:tcPr>
            <w:tcW w:w="709" w:type="dxa"/>
            <w:shd w:val="clear" w:color="auto" w:fill="auto"/>
            <w:vAlign w:val="center"/>
          </w:tcPr>
          <w:p w:rsidR="009D3DE4" w:rsidRPr="00C716E6" w:rsidRDefault="009D3DE4" w:rsidP="002F54E6">
            <w:pPr>
              <w:jc w:val="center"/>
              <w:rPr>
                <w:b/>
                <w:bCs/>
                <w:sz w:val="18"/>
                <w:szCs w:val="18"/>
              </w:rPr>
            </w:pPr>
            <w:r w:rsidRPr="00C716E6">
              <w:rPr>
                <w:b/>
                <w:bCs/>
                <w:sz w:val="18"/>
                <w:szCs w:val="18"/>
              </w:rPr>
              <w:lastRenderedPageBreak/>
              <w:t>0</w:t>
            </w:r>
          </w:p>
        </w:tc>
        <w:tc>
          <w:tcPr>
            <w:tcW w:w="4819" w:type="dxa"/>
            <w:shd w:val="clear" w:color="auto" w:fill="auto"/>
            <w:vAlign w:val="center"/>
          </w:tcPr>
          <w:p w:rsidR="009D3DE4" w:rsidRPr="00C716E6" w:rsidRDefault="009D3DE4" w:rsidP="002F54E6">
            <w:pPr>
              <w:rPr>
                <w:bCs/>
                <w:sz w:val="18"/>
                <w:szCs w:val="18"/>
              </w:rPr>
            </w:pPr>
          </w:p>
        </w:tc>
      </w:tr>
      <w:tr w:rsidR="009D3DE4" w:rsidRPr="00C716E6" w:rsidTr="002F54E6">
        <w:tc>
          <w:tcPr>
            <w:tcW w:w="3828" w:type="dxa"/>
            <w:shd w:val="clear" w:color="auto" w:fill="auto"/>
          </w:tcPr>
          <w:p w:rsidR="009D3DE4" w:rsidRPr="00C716E6" w:rsidRDefault="009D3DE4" w:rsidP="002F54E6">
            <w:pPr>
              <w:pStyle w:val="Tabulkatext"/>
              <w:jc w:val="both"/>
              <w:rPr>
                <w:rFonts w:cs="Arial"/>
                <w:sz w:val="16"/>
                <w:szCs w:val="16"/>
              </w:rPr>
            </w:pPr>
            <w:r w:rsidRPr="00C716E6">
              <w:lastRenderedPageBreak/>
              <w:t xml:space="preserve">7.1 Omezovat množství a zvýšit energetické a materiálové využívání odpadů, snižovat spotřebu neobnovitelných zdrojů </w:t>
            </w:r>
          </w:p>
        </w:tc>
        <w:tc>
          <w:tcPr>
            <w:tcW w:w="709" w:type="dxa"/>
            <w:shd w:val="clear" w:color="auto" w:fill="auto"/>
            <w:vAlign w:val="center"/>
          </w:tcPr>
          <w:p w:rsidR="009D3DE4" w:rsidRPr="00C716E6" w:rsidRDefault="009D3DE4" w:rsidP="002F54E6">
            <w:pPr>
              <w:jc w:val="center"/>
              <w:rPr>
                <w:b/>
                <w:bCs/>
                <w:sz w:val="18"/>
                <w:szCs w:val="18"/>
              </w:rPr>
            </w:pPr>
            <w:r w:rsidRPr="00C716E6">
              <w:rPr>
                <w:b/>
                <w:bCs/>
                <w:sz w:val="18"/>
                <w:szCs w:val="18"/>
              </w:rPr>
              <w:t>0</w:t>
            </w:r>
          </w:p>
        </w:tc>
        <w:tc>
          <w:tcPr>
            <w:tcW w:w="4819" w:type="dxa"/>
            <w:shd w:val="clear" w:color="auto" w:fill="auto"/>
            <w:vAlign w:val="center"/>
          </w:tcPr>
          <w:p w:rsidR="009D3DE4" w:rsidRPr="00C716E6" w:rsidRDefault="009D3DE4" w:rsidP="002F54E6">
            <w:pPr>
              <w:rPr>
                <w:bCs/>
                <w:sz w:val="18"/>
                <w:szCs w:val="18"/>
              </w:rPr>
            </w:pPr>
          </w:p>
        </w:tc>
      </w:tr>
      <w:tr w:rsidR="009D3DE4" w:rsidRPr="00C716E6" w:rsidTr="002F54E6">
        <w:tc>
          <w:tcPr>
            <w:tcW w:w="3828" w:type="dxa"/>
            <w:shd w:val="clear" w:color="auto" w:fill="auto"/>
            <w:vAlign w:val="center"/>
          </w:tcPr>
          <w:p w:rsidR="009D3DE4" w:rsidRPr="00C716E6" w:rsidRDefault="009D3DE4" w:rsidP="002F54E6">
            <w:pPr>
              <w:pStyle w:val="Tabulkatext"/>
            </w:pPr>
            <w:r w:rsidRPr="00C716E6">
              <w:t xml:space="preserve">8.1 Snižovat zatížení obyvatelstva hlukem </w:t>
            </w:r>
          </w:p>
        </w:tc>
        <w:tc>
          <w:tcPr>
            <w:tcW w:w="709" w:type="dxa"/>
            <w:shd w:val="clear" w:color="auto" w:fill="auto"/>
            <w:vAlign w:val="center"/>
          </w:tcPr>
          <w:p w:rsidR="009D3DE4" w:rsidRPr="00C716E6" w:rsidRDefault="009D3DE4" w:rsidP="002F54E6">
            <w:pPr>
              <w:jc w:val="center"/>
              <w:rPr>
                <w:b/>
                <w:bCs/>
                <w:sz w:val="18"/>
                <w:szCs w:val="18"/>
              </w:rPr>
            </w:pPr>
            <w:r w:rsidRPr="00C716E6">
              <w:rPr>
                <w:b/>
                <w:bCs/>
                <w:sz w:val="18"/>
                <w:szCs w:val="18"/>
              </w:rPr>
              <w:t>0</w:t>
            </w:r>
          </w:p>
        </w:tc>
        <w:tc>
          <w:tcPr>
            <w:tcW w:w="4819" w:type="dxa"/>
            <w:shd w:val="clear" w:color="auto" w:fill="auto"/>
            <w:vAlign w:val="center"/>
          </w:tcPr>
          <w:p w:rsidR="009D3DE4" w:rsidRPr="00C716E6" w:rsidRDefault="009D3DE4" w:rsidP="002F54E6">
            <w:pPr>
              <w:rPr>
                <w:bCs/>
                <w:sz w:val="18"/>
                <w:szCs w:val="18"/>
              </w:rPr>
            </w:pPr>
          </w:p>
        </w:tc>
      </w:tr>
      <w:tr w:rsidR="009D3DE4" w:rsidRPr="00C716E6" w:rsidTr="002F54E6">
        <w:tc>
          <w:tcPr>
            <w:tcW w:w="3828" w:type="dxa"/>
            <w:shd w:val="clear" w:color="auto" w:fill="auto"/>
            <w:vAlign w:val="center"/>
          </w:tcPr>
          <w:p w:rsidR="009D3DE4" w:rsidRPr="00C716E6" w:rsidRDefault="009D3DE4" w:rsidP="002F54E6">
            <w:pPr>
              <w:pStyle w:val="Tabulkatext"/>
            </w:pPr>
            <w:r w:rsidRPr="00C716E6">
              <w:t>8.2. Zlepšit kvalitu života obyvatel a sociální determinanty lidského zdraví</w:t>
            </w:r>
          </w:p>
          <w:p w:rsidR="009D3DE4" w:rsidRPr="00C716E6" w:rsidRDefault="009D3DE4" w:rsidP="002F54E6">
            <w:pPr>
              <w:pStyle w:val="Tabulkatext"/>
            </w:pPr>
          </w:p>
        </w:tc>
        <w:tc>
          <w:tcPr>
            <w:tcW w:w="709" w:type="dxa"/>
            <w:shd w:val="clear" w:color="auto" w:fill="auto"/>
            <w:vAlign w:val="center"/>
          </w:tcPr>
          <w:p w:rsidR="009D3DE4" w:rsidRPr="00C716E6" w:rsidRDefault="009D3DE4" w:rsidP="002F54E6">
            <w:pPr>
              <w:jc w:val="center"/>
              <w:rPr>
                <w:b/>
                <w:bCs/>
                <w:sz w:val="18"/>
                <w:szCs w:val="18"/>
              </w:rPr>
            </w:pPr>
            <w:r w:rsidRPr="00C716E6">
              <w:rPr>
                <w:b/>
                <w:bCs/>
                <w:sz w:val="18"/>
                <w:szCs w:val="18"/>
              </w:rPr>
              <w:t>+1/B/dp</w:t>
            </w:r>
          </w:p>
        </w:tc>
        <w:tc>
          <w:tcPr>
            <w:tcW w:w="4819" w:type="dxa"/>
            <w:shd w:val="clear" w:color="auto" w:fill="auto"/>
            <w:vAlign w:val="center"/>
          </w:tcPr>
          <w:p w:rsidR="009D3DE4" w:rsidRPr="00C716E6" w:rsidRDefault="009D3DE4" w:rsidP="005A1855">
            <w:pPr>
              <w:rPr>
                <w:bCs/>
                <w:sz w:val="18"/>
                <w:szCs w:val="18"/>
              </w:rPr>
            </w:pPr>
            <w:r w:rsidRPr="00C716E6">
              <w:rPr>
                <w:bCs/>
                <w:sz w:val="18"/>
                <w:szCs w:val="18"/>
              </w:rPr>
              <w:t xml:space="preserve">Vyřešení </w:t>
            </w:r>
            <w:r w:rsidR="005A1855" w:rsidRPr="00C716E6">
              <w:rPr>
                <w:bCs/>
                <w:sz w:val="18"/>
                <w:szCs w:val="18"/>
              </w:rPr>
              <w:t>ekologických zátěží přispěje k</w:t>
            </w:r>
            <w:r w:rsidRPr="00C716E6">
              <w:rPr>
                <w:bCs/>
                <w:sz w:val="18"/>
                <w:szCs w:val="18"/>
              </w:rPr>
              <w:t xml:space="preserve"> vyšší bezpečnosti obyvatel města jako determinant veřejného zdraví. </w:t>
            </w:r>
          </w:p>
        </w:tc>
      </w:tr>
      <w:tr w:rsidR="005A1855" w:rsidRPr="00C716E6" w:rsidTr="002F54E6">
        <w:tc>
          <w:tcPr>
            <w:tcW w:w="3828" w:type="dxa"/>
            <w:shd w:val="clear" w:color="auto" w:fill="auto"/>
            <w:vAlign w:val="center"/>
          </w:tcPr>
          <w:p w:rsidR="005A1855" w:rsidRPr="00C716E6" w:rsidRDefault="005A1855" w:rsidP="002F54E6">
            <w:pPr>
              <w:pStyle w:val="Tabulkatext"/>
            </w:pPr>
            <w:r w:rsidRPr="00C716E6">
              <w:t>8.3 Pomocí prevence chránit životní prostředí a obyvatelstvo před důsledky přírodních a antropogenních krizových situací</w:t>
            </w:r>
          </w:p>
        </w:tc>
        <w:tc>
          <w:tcPr>
            <w:tcW w:w="709" w:type="dxa"/>
            <w:shd w:val="clear" w:color="auto" w:fill="auto"/>
            <w:vAlign w:val="center"/>
          </w:tcPr>
          <w:p w:rsidR="005A1855" w:rsidRPr="00C716E6" w:rsidRDefault="005A1855" w:rsidP="002F54E6">
            <w:pPr>
              <w:jc w:val="center"/>
              <w:rPr>
                <w:b/>
                <w:bCs/>
                <w:sz w:val="18"/>
                <w:szCs w:val="18"/>
              </w:rPr>
            </w:pPr>
            <w:r w:rsidRPr="00C716E6">
              <w:rPr>
                <w:b/>
                <w:bCs/>
                <w:sz w:val="18"/>
                <w:szCs w:val="18"/>
              </w:rPr>
              <w:t>+1/B/dp</w:t>
            </w:r>
          </w:p>
        </w:tc>
        <w:tc>
          <w:tcPr>
            <w:tcW w:w="4819" w:type="dxa"/>
            <w:shd w:val="clear" w:color="auto" w:fill="auto"/>
            <w:vAlign w:val="center"/>
          </w:tcPr>
          <w:p w:rsidR="005A1855" w:rsidRPr="00C716E6" w:rsidRDefault="005A1855" w:rsidP="002F54E6">
            <w:pPr>
              <w:rPr>
                <w:bCs/>
                <w:sz w:val="18"/>
                <w:szCs w:val="18"/>
              </w:rPr>
            </w:pPr>
            <w:r w:rsidRPr="00C716E6">
              <w:rPr>
                <w:bCs/>
                <w:sz w:val="18"/>
                <w:szCs w:val="18"/>
              </w:rPr>
              <w:t xml:space="preserve">Vyřešení ekologických zátěží přispěje k vyšší bezpečnosti obyvatel města jako determinant veřejného zdraví. </w:t>
            </w:r>
          </w:p>
        </w:tc>
      </w:tr>
      <w:tr w:rsidR="009D3DE4" w:rsidRPr="00C716E6" w:rsidTr="002F54E6">
        <w:tc>
          <w:tcPr>
            <w:tcW w:w="3828" w:type="dxa"/>
            <w:shd w:val="clear" w:color="auto" w:fill="auto"/>
          </w:tcPr>
          <w:p w:rsidR="009D3DE4" w:rsidRPr="00C716E6" w:rsidRDefault="009D3DE4" w:rsidP="002F54E6">
            <w:pPr>
              <w:pStyle w:val="Tabulkatext"/>
              <w:jc w:val="both"/>
              <w:rPr>
                <w:rFonts w:cs="Arial"/>
                <w:sz w:val="16"/>
                <w:szCs w:val="16"/>
              </w:rPr>
            </w:pPr>
            <w:r w:rsidRPr="00C716E6">
              <w:t>9.1 Posilovat odpovědné chování návštěvníků, poskytovatelů služeb i místních obyvatel k životnímu prostředí, podporovat ekologickou výchovu a vzdělávání</w:t>
            </w:r>
          </w:p>
        </w:tc>
        <w:tc>
          <w:tcPr>
            <w:tcW w:w="709" w:type="dxa"/>
            <w:shd w:val="clear" w:color="auto" w:fill="auto"/>
            <w:vAlign w:val="center"/>
          </w:tcPr>
          <w:p w:rsidR="009D3DE4" w:rsidRPr="00C716E6" w:rsidRDefault="009D3DE4" w:rsidP="002F54E6">
            <w:pPr>
              <w:jc w:val="center"/>
              <w:rPr>
                <w:b/>
                <w:bCs/>
                <w:sz w:val="18"/>
                <w:szCs w:val="18"/>
              </w:rPr>
            </w:pPr>
            <w:r w:rsidRPr="00C716E6">
              <w:rPr>
                <w:b/>
                <w:bCs/>
                <w:sz w:val="18"/>
                <w:szCs w:val="18"/>
              </w:rPr>
              <w:t>0</w:t>
            </w:r>
          </w:p>
        </w:tc>
        <w:tc>
          <w:tcPr>
            <w:tcW w:w="4819" w:type="dxa"/>
            <w:shd w:val="clear" w:color="auto" w:fill="auto"/>
            <w:vAlign w:val="center"/>
          </w:tcPr>
          <w:p w:rsidR="009D3DE4" w:rsidRPr="00C716E6" w:rsidRDefault="009D3DE4" w:rsidP="002F54E6">
            <w:pPr>
              <w:rPr>
                <w:bCs/>
                <w:sz w:val="18"/>
                <w:szCs w:val="18"/>
              </w:rPr>
            </w:pPr>
          </w:p>
        </w:tc>
      </w:tr>
      <w:tr w:rsidR="009D3DE4" w:rsidRPr="00C716E6" w:rsidTr="002F54E6">
        <w:tc>
          <w:tcPr>
            <w:tcW w:w="9356" w:type="dxa"/>
            <w:gridSpan w:val="3"/>
            <w:shd w:val="clear" w:color="auto" w:fill="auto"/>
          </w:tcPr>
          <w:p w:rsidR="009D3DE4" w:rsidRPr="00C716E6" w:rsidRDefault="009D3DE4" w:rsidP="005A1855">
            <w:pPr>
              <w:rPr>
                <w:bCs/>
                <w:sz w:val="18"/>
                <w:szCs w:val="18"/>
              </w:rPr>
            </w:pPr>
            <w:r w:rsidRPr="00C716E6">
              <w:rPr>
                <w:bCs/>
                <w:sz w:val="18"/>
                <w:szCs w:val="18"/>
              </w:rPr>
              <w:t xml:space="preserve">Návrh reformulace: </w:t>
            </w:r>
          </w:p>
        </w:tc>
      </w:tr>
      <w:tr w:rsidR="009D3DE4" w:rsidRPr="00C716E6" w:rsidTr="002F54E6">
        <w:trPr>
          <w:trHeight w:val="291"/>
        </w:trPr>
        <w:tc>
          <w:tcPr>
            <w:tcW w:w="9356" w:type="dxa"/>
            <w:gridSpan w:val="3"/>
            <w:shd w:val="clear" w:color="auto" w:fill="auto"/>
          </w:tcPr>
          <w:p w:rsidR="009D3DE4" w:rsidRPr="00C716E6" w:rsidRDefault="009D3DE4" w:rsidP="005A1855">
            <w:pPr>
              <w:rPr>
                <w:bCs/>
                <w:sz w:val="18"/>
                <w:szCs w:val="18"/>
              </w:rPr>
            </w:pPr>
            <w:r w:rsidRPr="00C716E6">
              <w:rPr>
                <w:bCs/>
                <w:sz w:val="18"/>
                <w:szCs w:val="18"/>
              </w:rPr>
              <w:t xml:space="preserve">Návrh doplnění: </w:t>
            </w:r>
          </w:p>
        </w:tc>
      </w:tr>
    </w:tbl>
    <w:p w:rsidR="005A1855" w:rsidRPr="00C716E6" w:rsidRDefault="00497E11" w:rsidP="005A1855">
      <w:r w:rsidRPr="00C716E6">
        <w:t>Opatření směřující</w:t>
      </w:r>
      <w:r w:rsidR="005A1855" w:rsidRPr="00C716E6">
        <w:t xml:space="preserve"> k naplnění tohoto cíle budou mít významně pozitivní vliv na sledované cíle životního prostředí a veřejného zdraví. Zejména pokud budou brownfields v centru města využity přednostně pro bydlení (tam, kde to umožní hlukové zatížení území) a pro rozvoj občanské infrastruktury. </w:t>
      </w:r>
    </w:p>
    <w:p w:rsidR="00D219D1" w:rsidRPr="00C716E6" w:rsidRDefault="00D219D1" w:rsidP="00D219D1">
      <w:r w:rsidRPr="00C716E6">
        <w:t xml:space="preserve">Lze očekávat mírně pozitivní působení navrhovaného cíle v kontextu ostatních strategických opatření v rámci následujících cílů se synergickým působením především z hlediska využití a revitalizace brownfields, zlepšení stavu a funkcí veřejných prostorů s pozitivním dopadem na kvalitu života obyvatel města, rozšíření možností trávení volného času a zdravého životního stylu, a tím i pozitivního ovlivnění sociálních determinant veřejného zdraví. Z hlediska vzájemného spolupůsobení ve vztahu k životnímu prostředí jsou klíčové především následující cíle: </w:t>
      </w:r>
    </w:p>
    <w:p w:rsidR="00D219D1" w:rsidRPr="00C716E6" w:rsidRDefault="00D219D1" w:rsidP="00D219D1">
      <w:pPr>
        <w:ind w:left="360"/>
      </w:pPr>
      <w:r w:rsidRPr="00C716E6">
        <w:t>4.6 Využít potenciálu krajinných prvků na území města a podporovat environmentální výchovu, vzdělávání a osvětu</w:t>
      </w:r>
    </w:p>
    <w:p w:rsidR="00D219D1" w:rsidRPr="00C716E6" w:rsidRDefault="00D219D1" w:rsidP="00D219D1">
      <w:pPr>
        <w:ind w:left="360"/>
      </w:pPr>
      <w:r w:rsidRPr="00C716E6">
        <w:t>5.3 Zvýšit atraktivitu města a jeho přírodních a industriálních hodnot</w:t>
      </w:r>
    </w:p>
    <w:p w:rsidR="00D219D1" w:rsidRPr="00C716E6" w:rsidRDefault="00D219D1" w:rsidP="00D219D1">
      <w:pPr>
        <w:ind w:left="360"/>
      </w:pPr>
      <w:r w:rsidRPr="00C716E6">
        <w:t>5.4 Oživení řeky Labe</w:t>
      </w:r>
    </w:p>
    <w:p w:rsidR="00B06CD0" w:rsidRPr="00C716E6" w:rsidRDefault="00B06CD0" w:rsidP="005A5A40"/>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709"/>
        <w:gridCol w:w="4819"/>
      </w:tblGrid>
      <w:tr w:rsidR="005A1855" w:rsidRPr="00C716E6" w:rsidTr="002F54E6">
        <w:tc>
          <w:tcPr>
            <w:tcW w:w="9356" w:type="dxa"/>
            <w:gridSpan w:val="3"/>
            <w:shd w:val="clear" w:color="auto" w:fill="D6E3BC"/>
          </w:tcPr>
          <w:p w:rsidR="005A1855" w:rsidRPr="00C716E6" w:rsidRDefault="000A2CEC" w:rsidP="002F54E6">
            <w:pPr>
              <w:overflowPunct w:val="0"/>
              <w:autoSpaceDE w:val="0"/>
              <w:spacing w:after="120"/>
              <w:rPr>
                <w:sz w:val="18"/>
                <w:szCs w:val="18"/>
              </w:rPr>
            </w:pPr>
            <w:r>
              <w:rPr>
                <w:b/>
                <w:sz w:val="18"/>
                <w:szCs w:val="18"/>
              </w:rPr>
              <w:t>Pilíř</w:t>
            </w:r>
            <w:r w:rsidR="005A1855" w:rsidRPr="00C716E6">
              <w:rPr>
                <w:b/>
                <w:sz w:val="18"/>
                <w:szCs w:val="18"/>
              </w:rPr>
              <w:t xml:space="preserve"> 4: ŽIVOTNÍ PROSTŘEDÍ</w:t>
            </w:r>
          </w:p>
        </w:tc>
      </w:tr>
      <w:tr w:rsidR="005A1855" w:rsidRPr="00C716E6" w:rsidTr="002F54E6">
        <w:tc>
          <w:tcPr>
            <w:tcW w:w="9356" w:type="dxa"/>
            <w:gridSpan w:val="3"/>
            <w:shd w:val="clear" w:color="auto" w:fill="BFBFBF"/>
          </w:tcPr>
          <w:p w:rsidR="005A1855" w:rsidRPr="00C716E6" w:rsidRDefault="00EB54E0" w:rsidP="002F54E6">
            <w:pPr>
              <w:rPr>
                <w:b/>
                <w:i/>
                <w:sz w:val="18"/>
                <w:szCs w:val="18"/>
              </w:rPr>
            </w:pPr>
            <w:r w:rsidRPr="00C716E6">
              <w:rPr>
                <w:b/>
                <w:bCs/>
                <w:i/>
                <w:sz w:val="18"/>
                <w:szCs w:val="18"/>
              </w:rPr>
              <w:t>Cíl</w:t>
            </w:r>
            <w:r w:rsidR="005A1855" w:rsidRPr="00C716E6">
              <w:rPr>
                <w:b/>
                <w:bCs/>
                <w:i/>
                <w:sz w:val="18"/>
                <w:szCs w:val="18"/>
              </w:rPr>
              <w:t xml:space="preserve"> 4.5: </w:t>
            </w:r>
            <w:r w:rsidR="005A1855" w:rsidRPr="00C716E6">
              <w:rPr>
                <w:b/>
                <w:bCs/>
                <w:i/>
                <w:iCs/>
                <w:sz w:val="18"/>
                <w:szCs w:val="18"/>
              </w:rPr>
              <w:t xml:space="preserve"> Zlepšit nakládání s odpady</w:t>
            </w:r>
          </w:p>
        </w:tc>
      </w:tr>
      <w:tr w:rsidR="005A1855" w:rsidRPr="00C716E6" w:rsidTr="002F54E6">
        <w:trPr>
          <w:trHeight w:val="755"/>
        </w:trPr>
        <w:tc>
          <w:tcPr>
            <w:tcW w:w="9356" w:type="dxa"/>
            <w:gridSpan w:val="3"/>
            <w:shd w:val="clear" w:color="auto" w:fill="auto"/>
            <w:vAlign w:val="center"/>
          </w:tcPr>
          <w:p w:rsidR="005A1855" w:rsidRPr="00C716E6" w:rsidRDefault="005A1855" w:rsidP="005A1855">
            <w:r w:rsidRPr="00C716E6">
              <w:t>Využívání odpadu bude upřednostňováno před spalováním a skládkováním.</w:t>
            </w:r>
          </w:p>
          <w:p w:rsidR="005A1855" w:rsidRPr="00C716E6" w:rsidRDefault="005A1855" w:rsidP="005A1855">
            <w:r w:rsidRPr="00C716E6">
              <w:t>Sběrné dvory zajistí odběr všech druhů odpadů, které produkují obyvatelé ve svých domácnostech včetně odpadů nebezpečných. Město bude i nadále zajišťovat svoz velkoobjemových odpadů, svoz odpadů ze zeleně a nebezpečných odpadů. Město využívá dvou sběrných dvorů o dostatečné kapacitě, v budoucnu bude v případě potřeby usilovat o zvýšení kapacity stávajících sběrných dvorů nebo výstavbu nového sběrného dvora. Město bude podporovat komunitní kompostování.</w:t>
            </w:r>
          </w:p>
          <w:p w:rsidR="005A1855" w:rsidRPr="00C716E6" w:rsidRDefault="005A1855" w:rsidP="005A1855">
            <w:r w:rsidRPr="00C716E6">
              <w:t xml:space="preserve">Klíčovým záměrem pro naplnění cíle bude zpracování koncepce odpadového hospodářství s možnými variantami nakládání s odpadem. Dle koncepce město bude usilovat o zvýšení intenzity třídění dále využitelných surovin z komunálního odpadu. </w:t>
            </w:r>
          </w:p>
          <w:p w:rsidR="005A1855" w:rsidRPr="00C716E6" w:rsidRDefault="005A1855" w:rsidP="005A1855">
            <w:r w:rsidRPr="00C716E6">
              <w:t>Specifickým cílem je pak soustředěná ekologická osvěta veřejnosti, včetně zaměření na neoprávněné nakládání s odpady.</w:t>
            </w:r>
          </w:p>
        </w:tc>
      </w:tr>
      <w:tr w:rsidR="005A1855" w:rsidRPr="00C716E6" w:rsidTr="002F54E6">
        <w:tc>
          <w:tcPr>
            <w:tcW w:w="3828" w:type="dxa"/>
            <w:shd w:val="clear" w:color="auto" w:fill="auto"/>
          </w:tcPr>
          <w:p w:rsidR="005A1855" w:rsidRPr="00C716E6" w:rsidRDefault="005A1855" w:rsidP="002F54E6">
            <w:pPr>
              <w:rPr>
                <w:b/>
                <w:sz w:val="18"/>
                <w:szCs w:val="18"/>
              </w:rPr>
            </w:pPr>
          </w:p>
        </w:tc>
        <w:tc>
          <w:tcPr>
            <w:tcW w:w="709" w:type="dxa"/>
            <w:shd w:val="clear" w:color="auto" w:fill="auto"/>
            <w:vAlign w:val="center"/>
          </w:tcPr>
          <w:p w:rsidR="005A1855" w:rsidRPr="00C716E6" w:rsidRDefault="005A1855" w:rsidP="002F54E6">
            <w:pPr>
              <w:rPr>
                <w:b/>
                <w:sz w:val="18"/>
                <w:szCs w:val="18"/>
              </w:rPr>
            </w:pPr>
            <w:r w:rsidRPr="00C716E6">
              <w:rPr>
                <w:b/>
                <w:sz w:val="18"/>
                <w:szCs w:val="18"/>
              </w:rPr>
              <w:t>4.5</w:t>
            </w:r>
          </w:p>
        </w:tc>
        <w:tc>
          <w:tcPr>
            <w:tcW w:w="4819" w:type="dxa"/>
            <w:shd w:val="clear" w:color="auto" w:fill="auto"/>
          </w:tcPr>
          <w:p w:rsidR="005A1855" w:rsidRPr="00C716E6" w:rsidRDefault="005A1855" w:rsidP="002F54E6">
            <w:pPr>
              <w:rPr>
                <w:b/>
                <w:sz w:val="18"/>
                <w:szCs w:val="18"/>
              </w:rPr>
            </w:pPr>
            <w:r w:rsidRPr="00C716E6">
              <w:rPr>
                <w:b/>
                <w:sz w:val="18"/>
                <w:szCs w:val="18"/>
              </w:rPr>
              <w:t>Komentář</w:t>
            </w:r>
          </w:p>
        </w:tc>
      </w:tr>
      <w:tr w:rsidR="005A1855" w:rsidRPr="00C716E6" w:rsidTr="002F54E6">
        <w:trPr>
          <w:trHeight w:val="645"/>
        </w:trPr>
        <w:tc>
          <w:tcPr>
            <w:tcW w:w="3828" w:type="dxa"/>
            <w:shd w:val="clear" w:color="auto" w:fill="auto"/>
          </w:tcPr>
          <w:p w:rsidR="005A1855" w:rsidRPr="00C716E6" w:rsidRDefault="005A1855" w:rsidP="002F54E6">
            <w:pPr>
              <w:pStyle w:val="Tabulkatext"/>
              <w:jc w:val="both"/>
              <w:rPr>
                <w:rFonts w:cs="Arial"/>
                <w:sz w:val="16"/>
                <w:szCs w:val="16"/>
                <w:vertAlign w:val="subscript"/>
              </w:rPr>
            </w:pPr>
            <w:r w:rsidRPr="00C716E6">
              <w:t>1.1 Snižovat negativní vlivy rozvoje města na přírodně cenné lokality, zvláště chráněné části přírody a volně žijící druhy živočichů a rostlin</w:t>
            </w:r>
          </w:p>
        </w:tc>
        <w:tc>
          <w:tcPr>
            <w:tcW w:w="709" w:type="dxa"/>
            <w:shd w:val="clear" w:color="auto" w:fill="auto"/>
            <w:vAlign w:val="center"/>
          </w:tcPr>
          <w:p w:rsidR="005A1855" w:rsidRPr="00C716E6" w:rsidRDefault="005A1855" w:rsidP="002F54E6">
            <w:pPr>
              <w:jc w:val="center"/>
              <w:rPr>
                <w:b/>
                <w:bCs/>
                <w:sz w:val="18"/>
                <w:szCs w:val="18"/>
              </w:rPr>
            </w:pPr>
            <w:r w:rsidRPr="00C716E6">
              <w:rPr>
                <w:b/>
                <w:bCs/>
                <w:sz w:val="18"/>
                <w:szCs w:val="18"/>
              </w:rPr>
              <w:t>0</w:t>
            </w:r>
          </w:p>
        </w:tc>
        <w:tc>
          <w:tcPr>
            <w:tcW w:w="4819" w:type="dxa"/>
            <w:shd w:val="clear" w:color="auto" w:fill="auto"/>
            <w:vAlign w:val="center"/>
          </w:tcPr>
          <w:p w:rsidR="005A1855" w:rsidRPr="00C716E6" w:rsidRDefault="005A1855" w:rsidP="002F54E6">
            <w:pPr>
              <w:rPr>
                <w:bCs/>
                <w:sz w:val="18"/>
                <w:szCs w:val="18"/>
              </w:rPr>
            </w:pPr>
          </w:p>
        </w:tc>
      </w:tr>
      <w:tr w:rsidR="005A1855" w:rsidRPr="00C716E6" w:rsidTr="002F54E6">
        <w:tc>
          <w:tcPr>
            <w:tcW w:w="3828" w:type="dxa"/>
            <w:shd w:val="clear" w:color="auto" w:fill="auto"/>
          </w:tcPr>
          <w:p w:rsidR="005A1855" w:rsidRPr="00C716E6" w:rsidRDefault="005A1855" w:rsidP="002F54E6">
            <w:pPr>
              <w:pStyle w:val="Tabulkatext"/>
              <w:jc w:val="both"/>
              <w:rPr>
                <w:rFonts w:cs="Arial"/>
                <w:sz w:val="16"/>
                <w:szCs w:val="16"/>
              </w:rPr>
            </w:pPr>
            <w:r w:rsidRPr="00C716E6">
              <w:t>1.2 Chránit krajinný ráz a kulturní i přírodní dědictví</w:t>
            </w:r>
          </w:p>
        </w:tc>
        <w:tc>
          <w:tcPr>
            <w:tcW w:w="709" w:type="dxa"/>
            <w:shd w:val="clear" w:color="auto" w:fill="auto"/>
            <w:vAlign w:val="center"/>
          </w:tcPr>
          <w:p w:rsidR="005A1855" w:rsidRPr="00C716E6" w:rsidRDefault="009D5FAF" w:rsidP="002F54E6">
            <w:pPr>
              <w:jc w:val="center"/>
              <w:rPr>
                <w:b/>
                <w:bCs/>
                <w:sz w:val="18"/>
                <w:szCs w:val="18"/>
              </w:rPr>
            </w:pPr>
            <w:r w:rsidRPr="00C716E6">
              <w:rPr>
                <w:b/>
                <w:bCs/>
                <w:sz w:val="18"/>
                <w:szCs w:val="18"/>
              </w:rPr>
              <w:t>0</w:t>
            </w:r>
          </w:p>
        </w:tc>
        <w:tc>
          <w:tcPr>
            <w:tcW w:w="4819" w:type="dxa"/>
            <w:shd w:val="clear" w:color="auto" w:fill="auto"/>
            <w:vAlign w:val="center"/>
          </w:tcPr>
          <w:p w:rsidR="005A1855" w:rsidRPr="00C716E6" w:rsidRDefault="005A1855" w:rsidP="009D5FAF">
            <w:pPr>
              <w:rPr>
                <w:bCs/>
                <w:sz w:val="18"/>
                <w:szCs w:val="18"/>
              </w:rPr>
            </w:pPr>
          </w:p>
        </w:tc>
      </w:tr>
      <w:tr w:rsidR="005A1855" w:rsidRPr="00C716E6" w:rsidTr="002F54E6">
        <w:trPr>
          <w:trHeight w:val="137"/>
        </w:trPr>
        <w:tc>
          <w:tcPr>
            <w:tcW w:w="3828" w:type="dxa"/>
            <w:shd w:val="clear" w:color="auto" w:fill="auto"/>
          </w:tcPr>
          <w:p w:rsidR="005A1855" w:rsidRPr="00C716E6" w:rsidRDefault="005A1855" w:rsidP="002F54E6">
            <w:pPr>
              <w:pStyle w:val="Tabulkatext"/>
              <w:jc w:val="both"/>
              <w:rPr>
                <w:rFonts w:cs="Arial"/>
                <w:sz w:val="16"/>
                <w:szCs w:val="16"/>
              </w:rPr>
            </w:pPr>
            <w:r w:rsidRPr="00C716E6">
              <w:t>2.1 Omezit zábory a degradaci půdy</w:t>
            </w:r>
          </w:p>
        </w:tc>
        <w:tc>
          <w:tcPr>
            <w:tcW w:w="709" w:type="dxa"/>
            <w:shd w:val="clear" w:color="auto" w:fill="auto"/>
            <w:vAlign w:val="center"/>
          </w:tcPr>
          <w:p w:rsidR="005A1855" w:rsidRPr="00C716E6" w:rsidRDefault="009D5FAF" w:rsidP="002F54E6">
            <w:pPr>
              <w:jc w:val="center"/>
              <w:rPr>
                <w:b/>
                <w:bCs/>
                <w:sz w:val="18"/>
                <w:szCs w:val="18"/>
              </w:rPr>
            </w:pPr>
            <w:r w:rsidRPr="00C716E6">
              <w:rPr>
                <w:b/>
                <w:bCs/>
                <w:sz w:val="18"/>
                <w:szCs w:val="18"/>
              </w:rPr>
              <w:t>+1</w:t>
            </w:r>
            <w:r w:rsidR="005A1855" w:rsidRPr="00C716E6">
              <w:rPr>
                <w:b/>
                <w:bCs/>
                <w:sz w:val="18"/>
                <w:szCs w:val="18"/>
              </w:rPr>
              <w:t>/B/dp</w:t>
            </w:r>
          </w:p>
        </w:tc>
        <w:tc>
          <w:tcPr>
            <w:tcW w:w="4819" w:type="dxa"/>
            <w:shd w:val="clear" w:color="auto" w:fill="auto"/>
            <w:vAlign w:val="center"/>
          </w:tcPr>
          <w:p w:rsidR="005A1855" w:rsidRPr="00C716E6" w:rsidRDefault="005A1855" w:rsidP="009D5FAF">
            <w:pPr>
              <w:rPr>
                <w:bCs/>
                <w:sz w:val="18"/>
                <w:szCs w:val="18"/>
              </w:rPr>
            </w:pPr>
            <w:r w:rsidRPr="00C716E6">
              <w:rPr>
                <w:bCs/>
                <w:sz w:val="18"/>
                <w:szCs w:val="18"/>
              </w:rPr>
              <w:t xml:space="preserve">Zprostředkovaně pozitivní vliv </w:t>
            </w:r>
            <w:r w:rsidR="009D5FAF" w:rsidRPr="00C716E6">
              <w:rPr>
                <w:bCs/>
                <w:sz w:val="18"/>
                <w:szCs w:val="18"/>
              </w:rPr>
              <w:t xml:space="preserve">podpory využití odpadů </w:t>
            </w:r>
            <w:r w:rsidRPr="00C716E6">
              <w:rPr>
                <w:bCs/>
                <w:sz w:val="18"/>
                <w:szCs w:val="18"/>
              </w:rPr>
              <w:t xml:space="preserve">na snížení nových záborů půdy pro </w:t>
            </w:r>
            <w:r w:rsidR="009D5FAF" w:rsidRPr="00C716E6">
              <w:rPr>
                <w:bCs/>
                <w:sz w:val="18"/>
                <w:szCs w:val="18"/>
              </w:rPr>
              <w:t>skládky</w:t>
            </w:r>
            <w:r w:rsidRPr="00C716E6">
              <w:rPr>
                <w:bCs/>
                <w:sz w:val="18"/>
                <w:szCs w:val="18"/>
              </w:rPr>
              <w:t>.</w:t>
            </w:r>
          </w:p>
        </w:tc>
      </w:tr>
      <w:tr w:rsidR="005A1855" w:rsidRPr="00C716E6" w:rsidTr="002F54E6">
        <w:tc>
          <w:tcPr>
            <w:tcW w:w="3828" w:type="dxa"/>
            <w:shd w:val="clear" w:color="auto" w:fill="auto"/>
          </w:tcPr>
          <w:p w:rsidR="005A1855" w:rsidRPr="00C716E6" w:rsidRDefault="005A1855" w:rsidP="002F54E6">
            <w:pPr>
              <w:pStyle w:val="Tabulkatext"/>
              <w:jc w:val="both"/>
              <w:rPr>
                <w:rFonts w:cs="Arial"/>
                <w:sz w:val="16"/>
                <w:szCs w:val="16"/>
              </w:rPr>
            </w:pPr>
            <w:r w:rsidRPr="00C716E6">
              <w:t>2.2 Podporovat využívání brownfields pro rozvojové aktivity</w:t>
            </w:r>
          </w:p>
        </w:tc>
        <w:tc>
          <w:tcPr>
            <w:tcW w:w="709" w:type="dxa"/>
            <w:shd w:val="clear" w:color="auto" w:fill="auto"/>
            <w:vAlign w:val="center"/>
          </w:tcPr>
          <w:p w:rsidR="005A1855" w:rsidRPr="00C716E6" w:rsidRDefault="009D5FAF" w:rsidP="002F54E6">
            <w:pPr>
              <w:jc w:val="center"/>
              <w:rPr>
                <w:b/>
                <w:bCs/>
                <w:sz w:val="18"/>
                <w:szCs w:val="18"/>
              </w:rPr>
            </w:pPr>
            <w:r w:rsidRPr="00C716E6">
              <w:rPr>
                <w:b/>
                <w:bCs/>
                <w:sz w:val="18"/>
                <w:szCs w:val="18"/>
              </w:rPr>
              <w:t>0</w:t>
            </w:r>
          </w:p>
        </w:tc>
        <w:tc>
          <w:tcPr>
            <w:tcW w:w="4819" w:type="dxa"/>
            <w:shd w:val="clear" w:color="auto" w:fill="auto"/>
            <w:vAlign w:val="center"/>
          </w:tcPr>
          <w:p w:rsidR="005A1855" w:rsidRPr="00C716E6" w:rsidRDefault="005A1855" w:rsidP="002F54E6">
            <w:pPr>
              <w:rPr>
                <w:bCs/>
                <w:sz w:val="18"/>
                <w:szCs w:val="18"/>
              </w:rPr>
            </w:pPr>
          </w:p>
        </w:tc>
      </w:tr>
      <w:tr w:rsidR="005A1855" w:rsidRPr="00C716E6" w:rsidTr="002F54E6">
        <w:tc>
          <w:tcPr>
            <w:tcW w:w="3828" w:type="dxa"/>
            <w:shd w:val="clear" w:color="auto" w:fill="auto"/>
          </w:tcPr>
          <w:p w:rsidR="005A1855" w:rsidRPr="00C716E6" w:rsidRDefault="005A1855" w:rsidP="002F54E6">
            <w:pPr>
              <w:pStyle w:val="Tabulkatext"/>
              <w:jc w:val="both"/>
              <w:rPr>
                <w:rFonts w:cs="Arial"/>
                <w:sz w:val="16"/>
                <w:szCs w:val="16"/>
              </w:rPr>
            </w:pPr>
            <w:r w:rsidRPr="00C716E6">
              <w:t>3.1 Snižovat emise znečišťujících látek do ovzduší s důrazem na PM</w:t>
            </w:r>
            <w:r w:rsidRPr="004338D7">
              <w:rPr>
                <w:vertAlign w:val="subscript"/>
              </w:rPr>
              <w:t>10</w:t>
            </w:r>
            <w:r w:rsidRPr="00C716E6">
              <w:t xml:space="preserve"> a NOx</w:t>
            </w:r>
          </w:p>
        </w:tc>
        <w:tc>
          <w:tcPr>
            <w:tcW w:w="709" w:type="dxa"/>
            <w:shd w:val="clear" w:color="auto" w:fill="auto"/>
            <w:vAlign w:val="center"/>
          </w:tcPr>
          <w:p w:rsidR="005A1855" w:rsidRPr="00C716E6" w:rsidRDefault="005A1855" w:rsidP="002F54E6">
            <w:pPr>
              <w:jc w:val="center"/>
              <w:rPr>
                <w:b/>
                <w:bCs/>
                <w:sz w:val="18"/>
                <w:szCs w:val="18"/>
              </w:rPr>
            </w:pPr>
            <w:r w:rsidRPr="00C716E6">
              <w:rPr>
                <w:b/>
                <w:bCs/>
                <w:sz w:val="18"/>
                <w:szCs w:val="18"/>
              </w:rPr>
              <w:t>+1/B/dp</w:t>
            </w:r>
          </w:p>
        </w:tc>
        <w:tc>
          <w:tcPr>
            <w:tcW w:w="4819" w:type="dxa"/>
            <w:shd w:val="clear" w:color="auto" w:fill="auto"/>
            <w:vAlign w:val="center"/>
          </w:tcPr>
          <w:p w:rsidR="005A1855" w:rsidRPr="00C716E6" w:rsidRDefault="009D5FAF" w:rsidP="002F54E6">
            <w:pPr>
              <w:rPr>
                <w:bCs/>
                <w:sz w:val="18"/>
                <w:szCs w:val="18"/>
              </w:rPr>
            </w:pPr>
            <w:r w:rsidRPr="00C716E6">
              <w:rPr>
                <w:bCs/>
                <w:sz w:val="18"/>
                <w:szCs w:val="18"/>
              </w:rPr>
              <w:t>Správně provozovaný systém sběru a nakládání s odpady přispěje ke snížení emisi znečišťujících látek do ovzduší především tuhých znečišťujících látek a metanu</w:t>
            </w:r>
            <w:r w:rsidR="005A1855" w:rsidRPr="00C716E6">
              <w:rPr>
                <w:bCs/>
                <w:sz w:val="18"/>
                <w:szCs w:val="18"/>
              </w:rPr>
              <w:t xml:space="preserve">. </w:t>
            </w:r>
          </w:p>
        </w:tc>
      </w:tr>
      <w:tr w:rsidR="005A1855" w:rsidRPr="00C716E6" w:rsidTr="002F54E6">
        <w:tc>
          <w:tcPr>
            <w:tcW w:w="3828" w:type="dxa"/>
            <w:shd w:val="clear" w:color="auto" w:fill="auto"/>
          </w:tcPr>
          <w:p w:rsidR="005A1855" w:rsidRPr="00C716E6" w:rsidRDefault="005A1855" w:rsidP="002F54E6">
            <w:pPr>
              <w:pStyle w:val="Tabulkatext"/>
              <w:jc w:val="both"/>
              <w:rPr>
                <w:rFonts w:cs="Arial"/>
                <w:sz w:val="16"/>
                <w:szCs w:val="16"/>
              </w:rPr>
            </w:pPr>
            <w:r w:rsidRPr="00C716E6">
              <w:t>4.1 Snižovat spotřebu vody, efektivně využívat vodní zdroje</w:t>
            </w:r>
          </w:p>
        </w:tc>
        <w:tc>
          <w:tcPr>
            <w:tcW w:w="709" w:type="dxa"/>
            <w:shd w:val="clear" w:color="auto" w:fill="auto"/>
            <w:vAlign w:val="center"/>
          </w:tcPr>
          <w:p w:rsidR="005A1855" w:rsidRPr="00C716E6" w:rsidRDefault="005A1855" w:rsidP="002F54E6">
            <w:pPr>
              <w:jc w:val="center"/>
              <w:rPr>
                <w:b/>
                <w:bCs/>
                <w:sz w:val="18"/>
                <w:szCs w:val="18"/>
              </w:rPr>
            </w:pPr>
            <w:r w:rsidRPr="00C716E6">
              <w:rPr>
                <w:b/>
                <w:bCs/>
                <w:sz w:val="18"/>
                <w:szCs w:val="18"/>
              </w:rPr>
              <w:t>0</w:t>
            </w:r>
          </w:p>
        </w:tc>
        <w:tc>
          <w:tcPr>
            <w:tcW w:w="4819" w:type="dxa"/>
            <w:shd w:val="clear" w:color="auto" w:fill="auto"/>
            <w:vAlign w:val="center"/>
          </w:tcPr>
          <w:p w:rsidR="005A1855" w:rsidRPr="00C716E6" w:rsidRDefault="005A1855" w:rsidP="002F54E6">
            <w:pPr>
              <w:rPr>
                <w:bCs/>
                <w:sz w:val="18"/>
                <w:szCs w:val="18"/>
              </w:rPr>
            </w:pPr>
          </w:p>
        </w:tc>
      </w:tr>
      <w:tr w:rsidR="005A1855" w:rsidRPr="00C716E6" w:rsidTr="002F54E6">
        <w:tc>
          <w:tcPr>
            <w:tcW w:w="3828" w:type="dxa"/>
            <w:shd w:val="clear" w:color="auto" w:fill="auto"/>
          </w:tcPr>
          <w:p w:rsidR="005A1855" w:rsidRPr="00C716E6" w:rsidRDefault="005A1855" w:rsidP="002F54E6">
            <w:pPr>
              <w:pStyle w:val="Tabulkatext"/>
              <w:jc w:val="both"/>
              <w:rPr>
                <w:rFonts w:cs="Arial"/>
                <w:sz w:val="16"/>
                <w:szCs w:val="16"/>
              </w:rPr>
            </w:pPr>
            <w:r w:rsidRPr="00C716E6">
              <w:t>4.2 Zlepšovat stav a ekologické funkce vodních útvarů, zvyšovat retenční schopnost území</w:t>
            </w:r>
          </w:p>
        </w:tc>
        <w:tc>
          <w:tcPr>
            <w:tcW w:w="709" w:type="dxa"/>
            <w:shd w:val="clear" w:color="auto" w:fill="auto"/>
            <w:vAlign w:val="center"/>
          </w:tcPr>
          <w:p w:rsidR="005A1855" w:rsidRPr="00C716E6" w:rsidRDefault="005A1855" w:rsidP="002F54E6">
            <w:pPr>
              <w:jc w:val="center"/>
              <w:rPr>
                <w:b/>
                <w:bCs/>
                <w:sz w:val="18"/>
                <w:szCs w:val="18"/>
              </w:rPr>
            </w:pPr>
            <w:r w:rsidRPr="00C716E6">
              <w:rPr>
                <w:b/>
                <w:bCs/>
                <w:sz w:val="18"/>
                <w:szCs w:val="18"/>
              </w:rPr>
              <w:t>+1/R/dp/S</w:t>
            </w:r>
          </w:p>
        </w:tc>
        <w:tc>
          <w:tcPr>
            <w:tcW w:w="4819" w:type="dxa"/>
            <w:shd w:val="clear" w:color="auto" w:fill="auto"/>
            <w:vAlign w:val="center"/>
          </w:tcPr>
          <w:p w:rsidR="005A1855" w:rsidRPr="00C716E6" w:rsidRDefault="005A1855" w:rsidP="009D5FAF">
            <w:pPr>
              <w:rPr>
                <w:bCs/>
                <w:sz w:val="18"/>
                <w:szCs w:val="18"/>
              </w:rPr>
            </w:pPr>
            <w:r w:rsidRPr="00C716E6">
              <w:rPr>
                <w:bCs/>
                <w:sz w:val="18"/>
                <w:szCs w:val="18"/>
              </w:rPr>
              <w:t xml:space="preserve">Přímý pozitivní vliv vyřešení </w:t>
            </w:r>
            <w:r w:rsidR="009D5FAF" w:rsidRPr="00C716E6">
              <w:rPr>
                <w:bCs/>
                <w:sz w:val="18"/>
                <w:szCs w:val="18"/>
              </w:rPr>
              <w:t>sběru a nakládání s odpady</w:t>
            </w:r>
            <w:r w:rsidRPr="00C716E6">
              <w:rPr>
                <w:bCs/>
                <w:sz w:val="18"/>
                <w:szCs w:val="18"/>
              </w:rPr>
              <w:t xml:space="preserve"> na snížení environmentálních rizik z hlediska vodních útvarů. </w:t>
            </w:r>
            <w:r w:rsidR="001600A4">
              <w:rPr>
                <w:bCs/>
                <w:sz w:val="18"/>
                <w:szCs w:val="18"/>
              </w:rPr>
              <w:t>Spolupůsobení strategických cílů se synergickým efektem 4.2, 4.3.</w:t>
            </w:r>
          </w:p>
        </w:tc>
      </w:tr>
      <w:tr w:rsidR="005A1855" w:rsidRPr="00C716E6" w:rsidTr="002F54E6">
        <w:tc>
          <w:tcPr>
            <w:tcW w:w="3828" w:type="dxa"/>
            <w:shd w:val="clear" w:color="auto" w:fill="auto"/>
          </w:tcPr>
          <w:p w:rsidR="005A1855" w:rsidRPr="00C716E6" w:rsidRDefault="005A1855" w:rsidP="002F54E6">
            <w:pPr>
              <w:pStyle w:val="Tabulkatext"/>
              <w:jc w:val="both"/>
              <w:rPr>
                <w:rFonts w:cs="Arial"/>
                <w:sz w:val="16"/>
                <w:szCs w:val="16"/>
              </w:rPr>
            </w:pPr>
            <w:r w:rsidRPr="00C716E6">
              <w:t>5.1 Podporovat ekologicky šetrné formy dopravy</w:t>
            </w:r>
          </w:p>
        </w:tc>
        <w:tc>
          <w:tcPr>
            <w:tcW w:w="709" w:type="dxa"/>
            <w:shd w:val="clear" w:color="auto" w:fill="auto"/>
            <w:vAlign w:val="center"/>
          </w:tcPr>
          <w:p w:rsidR="005A1855" w:rsidRPr="00C716E6" w:rsidRDefault="005A1855" w:rsidP="002F54E6">
            <w:pPr>
              <w:jc w:val="center"/>
              <w:rPr>
                <w:b/>
                <w:bCs/>
                <w:sz w:val="18"/>
                <w:szCs w:val="18"/>
              </w:rPr>
            </w:pPr>
            <w:r w:rsidRPr="00C716E6">
              <w:rPr>
                <w:b/>
                <w:bCs/>
                <w:sz w:val="18"/>
                <w:szCs w:val="18"/>
              </w:rPr>
              <w:t>0</w:t>
            </w:r>
          </w:p>
        </w:tc>
        <w:tc>
          <w:tcPr>
            <w:tcW w:w="4819" w:type="dxa"/>
            <w:shd w:val="clear" w:color="auto" w:fill="auto"/>
            <w:vAlign w:val="center"/>
          </w:tcPr>
          <w:p w:rsidR="005A1855" w:rsidRPr="00C716E6" w:rsidRDefault="005A1855" w:rsidP="002F54E6">
            <w:pPr>
              <w:rPr>
                <w:bCs/>
                <w:sz w:val="18"/>
                <w:szCs w:val="18"/>
              </w:rPr>
            </w:pPr>
          </w:p>
        </w:tc>
      </w:tr>
      <w:tr w:rsidR="005A1855" w:rsidRPr="00C716E6" w:rsidTr="002F54E6">
        <w:tc>
          <w:tcPr>
            <w:tcW w:w="3828" w:type="dxa"/>
            <w:shd w:val="clear" w:color="auto" w:fill="auto"/>
          </w:tcPr>
          <w:p w:rsidR="005A1855" w:rsidRPr="00C716E6" w:rsidRDefault="005A1855" w:rsidP="002F54E6">
            <w:pPr>
              <w:pStyle w:val="Tabulkatext"/>
              <w:jc w:val="both"/>
              <w:rPr>
                <w:rFonts w:cs="Arial"/>
                <w:sz w:val="16"/>
                <w:szCs w:val="16"/>
              </w:rPr>
            </w:pPr>
            <w:proofErr w:type="gramStart"/>
            <w:r w:rsidRPr="00C716E6">
              <w:t>6.1  Podporovat</w:t>
            </w:r>
            <w:proofErr w:type="gramEnd"/>
            <w:r w:rsidRPr="00C716E6">
              <w:t xml:space="preserve"> environmentálně šetrné formy rekreace a zdravý životní styl</w:t>
            </w:r>
          </w:p>
        </w:tc>
        <w:tc>
          <w:tcPr>
            <w:tcW w:w="709" w:type="dxa"/>
            <w:shd w:val="clear" w:color="auto" w:fill="auto"/>
            <w:vAlign w:val="center"/>
          </w:tcPr>
          <w:p w:rsidR="005A1855" w:rsidRPr="00C716E6" w:rsidRDefault="005A1855" w:rsidP="002F54E6">
            <w:pPr>
              <w:jc w:val="center"/>
              <w:rPr>
                <w:b/>
                <w:bCs/>
                <w:sz w:val="18"/>
                <w:szCs w:val="18"/>
              </w:rPr>
            </w:pPr>
            <w:r w:rsidRPr="00C716E6">
              <w:rPr>
                <w:b/>
                <w:bCs/>
                <w:sz w:val="18"/>
                <w:szCs w:val="18"/>
              </w:rPr>
              <w:t>0</w:t>
            </w:r>
          </w:p>
        </w:tc>
        <w:tc>
          <w:tcPr>
            <w:tcW w:w="4819" w:type="dxa"/>
            <w:shd w:val="clear" w:color="auto" w:fill="auto"/>
            <w:vAlign w:val="center"/>
          </w:tcPr>
          <w:p w:rsidR="005A1855" w:rsidRPr="00C716E6" w:rsidRDefault="005A1855" w:rsidP="002F54E6">
            <w:pPr>
              <w:rPr>
                <w:bCs/>
                <w:sz w:val="18"/>
                <w:szCs w:val="18"/>
              </w:rPr>
            </w:pPr>
          </w:p>
        </w:tc>
      </w:tr>
      <w:tr w:rsidR="005A1855" w:rsidRPr="00C716E6" w:rsidTr="002F54E6">
        <w:tc>
          <w:tcPr>
            <w:tcW w:w="3828" w:type="dxa"/>
            <w:shd w:val="clear" w:color="auto" w:fill="auto"/>
          </w:tcPr>
          <w:p w:rsidR="005A1855" w:rsidRPr="00C716E6" w:rsidRDefault="005A1855" w:rsidP="002F54E6">
            <w:pPr>
              <w:pStyle w:val="Tabulkatext"/>
              <w:jc w:val="both"/>
              <w:rPr>
                <w:rFonts w:cs="Arial"/>
                <w:sz w:val="16"/>
                <w:szCs w:val="16"/>
              </w:rPr>
            </w:pPr>
            <w:r w:rsidRPr="00C716E6">
              <w:t xml:space="preserve">7.1 Omezovat množství a zvýšit energetické a materiálové využívání odpadů, snižovat spotřebu neobnovitelných zdrojů </w:t>
            </w:r>
          </w:p>
        </w:tc>
        <w:tc>
          <w:tcPr>
            <w:tcW w:w="709" w:type="dxa"/>
            <w:shd w:val="clear" w:color="auto" w:fill="auto"/>
            <w:vAlign w:val="center"/>
          </w:tcPr>
          <w:p w:rsidR="005A1855" w:rsidRPr="00C716E6" w:rsidRDefault="005A1855" w:rsidP="002F54E6">
            <w:pPr>
              <w:jc w:val="center"/>
              <w:rPr>
                <w:b/>
                <w:bCs/>
                <w:sz w:val="18"/>
                <w:szCs w:val="18"/>
              </w:rPr>
            </w:pPr>
            <w:r w:rsidRPr="00C716E6">
              <w:rPr>
                <w:b/>
                <w:bCs/>
                <w:sz w:val="18"/>
                <w:szCs w:val="18"/>
              </w:rPr>
              <w:t>0</w:t>
            </w:r>
          </w:p>
        </w:tc>
        <w:tc>
          <w:tcPr>
            <w:tcW w:w="4819" w:type="dxa"/>
            <w:shd w:val="clear" w:color="auto" w:fill="auto"/>
            <w:vAlign w:val="center"/>
          </w:tcPr>
          <w:p w:rsidR="005A1855" w:rsidRPr="00C716E6" w:rsidRDefault="005A1855" w:rsidP="002F54E6">
            <w:pPr>
              <w:rPr>
                <w:bCs/>
                <w:sz w:val="18"/>
                <w:szCs w:val="18"/>
              </w:rPr>
            </w:pPr>
          </w:p>
        </w:tc>
      </w:tr>
      <w:tr w:rsidR="005A1855" w:rsidRPr="00C716E6" w:rsidTr="002F54E6">
        <w:tc>
          <w:tcPr>
            <w:tcW w:w="3828" w:type="dxa"/>
            <w:shd w:val="clear" w:color="auto" w:fill="auto"/>
            <w:vAlign w:val="center"/>
          </w:tcPr>
          <w:p w:rsidR="005A1855" w:rsidRPr="00C716E6" w:rsidRDefault="005A1855" w:rsidP="002F54E6">
            <w:pPr>
              <w:pStyle w:val="Tabulkatext"/>
            </w:pPr>
            <w:r w:rsidRPr="00C716E6">
              <w:t xml:space="preserve">8.1 Snižovat zatížení obyvatelstva hlukem </w:t>
            </w:r>
          </w:p>
        </w:tc>
        <w:tc>
          <w:tcPr>
            <w:tcW w:w="709" w:type="dxa"/>
            <w:shd w:val="clear" w:color="auto" w:fill="auto"/>
            <w:vAlign w:val="center"/>
          </w:tcPr>
          <w:p w:rsidR="005A1855" w:rsidRPr="00C716E6" w:rsidRDefault="005A1855" w:rsidP="002F54E6">
            <w:pPr>
              <w:jc w:val="center"/>
              <w:rPr>
                <w:b/>
                <w:bCs/>
                <w:sz w:val="18"/>
                <w:szCs w:val="18"/>
              </w:rPr>
            </w:pPr>
            <w:r w:rsidRPr="00C716E6">
              <w:rPr>
                <w:b/>
                <w:bCs/>
                <w:sz w:val="18"/>
                <w:szCs w:val="18"/>
              </w:rPr>
              <w:t>0</w:t>
            </w:r>
          </w:p>
        </w:tc>
        <w:tc>
          <w:tcPr>
            <w:tcW w:w="4819" w:type="dxa"/>
            <w:shd w:val="clear" w:color="auto" w:fill="auto"/>
            <w:vAlign w:val="center"/>
          </w:tcPr>
          <w:p w:rsidR="005A1855" w:rsidRPr="00C716E6" w:rsidRDefault="005A1855" w:rsidP="002F54E6">
            <w:pPr>
              <w:rPr>
                <w:bCs/>
                <w:sz w:val="18"/>
                <w:szCs w:val="18"/>
              </w:rPr>
            </w:pPr>
          </w:p>
        </w:tc>
      </w:tr>
      <w:tr w:rsidR="005A1855" w:rsidRPr="00C716E6" w:rsidTr="002F54E6">
        <w:tc>
          <w:tcPr>
            <w:tcW w:w="3828" w:type="dxa"/>
            <w:shd w:val="clear" w:color="auto" w:fill="auto"/>
            <w:vAlign w:val="center"/>
          </w:tcPr>
          <w:p w:rsidR="005A1855" w:rsidRPr="00C716E6" w:rsidRDefault="005A1855" w:rsidP="002F54E6">
            <w:pPr>
              <w:pStyle w:val="Tabulkatext"/>
            </w:pPr>
            <w:r w:rsidRPr="00C716E6">
              <w:t>8.2. Zlepšit kvalitu života obyvatel a sociální determinanty lidského zdraví</w:t>
            </w:r>
          </w:p>
          <w:p w:rsidR="005A1855" w:rsidRPr="00C716E6" w:rsidRDefault="005A1855" w:rsidP="002F54E6">
            <w:pPr>
              <w:pStyle w:val="Tabulkatext"/>
            </w:pPr>
          </w:p>
        </w:tc>
        <w:tc>
          <w:tcPr>
            <w:tcW w:w="709" w:type="dxa"/>
            <w:shd w:val="clear" w:color="auto" w:fill="auto"/>
            <w:vAlign w:val="center"/>
          </w:tcPr>
          <w:p w:rsidR="005A1855" w:rsidRPr="00C716E6" w:rsidRDefault="005A1855" w:rsidP="002F54E6">
            <w:pPr>
              <w:jc w:val="center"/>
              <w:rPr>
                <w:b/>
                <w:bCs/>
                <w:sz w:val="18"/>
                <w:szCs w:val="18"/>
              </w:rPr>
            </w:pPr>
            <w:r w:rsidRPr="00C716E6">
              <w:rPr>
                <w:b/>
                <w:bCs/>
                <w:sz w:val="18"/>
                <w:szCs w:val="18"/>
              </w:rPr>
              <w:t>+1/B/dp</w:t>
            </w:r>
          </w:p>
        </w:tc>
        <w:tc>
          <w:tcPr>
            <w:tcW w:w="4819" w:type="dxa"/>
            <w:shd w:val="clear" w:color="auto" w:fill="auto"/>
            <w:vAlign w:val="center"/>
          </w:tcPr>
          <w:p w:rsidR="005A1855" w:rsidRPr="00C716E6" w:rsidRDefault="005A1855" w:rsidP="002F54E6">
            <w:pPr>
              <w:rPr>
                <w:bCs/>
                <w:sz w:val="18"/>
                <w:szCs w:val="18"/>
              </w:rPr>
            </w:pPr>
            <w:r w:rsidRPr="00C716E6">
              <w:rPr>
                <w:bCs/>
                <w:sz w:val="18"/>
                <w:szCs w:val="18"/>
              </w:rPr>
              <w:t>Vyřešení ekologických zátěží</w:t>
            </w:r>
            <w:r w:rsidR="009D5FAF" w:rsidRPr="00C716E6">
              <w:rPr>
                <w:bCs/>
                <w:sz w:val="18"/>
                <w:szCs w:val="18"/>
              </w:rPr>
              <w:t xml:space="preserve"> spojených se skladováním odpadů</w:t>
            </w:r>
            <w:r w:rsidRPr="00C716E6">
              <w:rPr>
                <w:bCs/>
                <w:sz w:val="18"/>
                <w:szCs w:val="18"/>
              </w:rPr>
              <w:t xml:space="preserve"> přispěje k vyšší bezpečnosti obyvatel města jako determinant veřejného zdraví. </w:t>
            </w:r>
          </w:p>
        </w:tc>
      </w:tr>
      <w:tr w:rsidR="005A1855" w:rsidRPr="00C716E6" w:rsidTr="002F54E6">
        <w:tc>
          <w:tcPr>
            <w:tcW w:w="3828" w:type="dxa"/>
            <w:shd w:val="clear" w:color="auto" w:fill="auto"/>
            <w:vAlign w:val="center"/>
          </w:tcPr>
          <w:p w:rsidR="005A1855" w:rsidRPr="00C716E6" w:rsidRDefault="005A1855" w:rsidP="002F54E6">
            <w:pPr>
              <w:pStyle w:val="Tabulkatext"/>
            </w:pPr>
            <w:r w:rsidRPr="00C716E6">
              <w:t>8.3 Pomocí prevence chránit životní prostředí a obyvatelstvo před důsledky přírodních a antropogenních krizových situací</w:t>
            </w:r>
          </w:p>
        </w:tc>
        <w:tc>
          <w:tcPr>
            <w:tcW w:w="709" w:type="dxa"/>
            <w:shd w:val="clear" w:color="auto" w:fill="auto"/>
            <w:vAlign w:val="center"/>
          </w:tcPr>
          <w:p w:rsidR="005A1855" w:rsidRPr="00C716E6" w:rsidRDefault="009D5FAF" w:rsidP="002F54E6">
            <w:pPr>
              <w:jc w:val="center"/>
              <w:rPr>
                <w:b/>
                <w:bCs/>
                <w:sz w:val="18"/>
                <w:szCs w:val="18"/>
              </w:rPr>
            </w:pPr>
            <w:r w:rsidRPr="00C716E6">
              <w:rPr>
                <w:b/>
                <w:bCs/>
                <w:sz w:val="18"/>
                <w:szCs w:val="18"/>
              </w:rPr>
              <w:t>0</w:t>
            </w:r>
          </w:p>
        </w:tc>
        <w:tc>
          <w:tcPr>
            <w:tcW w:w="4819" w:type="dxa"/>
            <w:shd w:val="clear" w:color="auto" w:fill="auto"/>
            <w:vAlign w:val="center"/>
          </w:tcPr>
          <w:p w:rsidR="005A1855" w:rsidRPr="00C716E6" w:rsidRDefault="005A1855" w:rsidP="002F54E6">
            <w:pPr>
              <w:rPr>
                <w:bCs/>
                <w:sz w:val="18"/>
                <w:szCs w:val="18"/>
              </w:rPr>
            </w:pPr>
          </w:p>
        </w:tc>
      </w:tr>
      <w:tr w:rsidR="005A1855" w:rsidRPr="00C716E6" w:rsidTr="002F54E6">
        <w:tc>
          <w:tcPr>
            <w:tcW w:w="3828" w:type="dxa"/>
            <w:shd w:val="clear" w:color="auto" w:fill="auto"/>
          </w:tcPr>
          <w:p w:rsidR="005A1855" w:rsidRPr="00C716E6" w:rsidRDefault="005A1855" w:rsidP="002F54E6">
            <w:pPr>
              <w:pStyle w:val="Tabulkatext"/>
              <w:jc w:val="both"/>
              <w:rPr>
                <w:rFonts w:cs="Arial"/>
                <w:sz w:val="16"/>
                <w:szCs w:val="16"/>
              </w:rPr>
            </w:pPr>
            <w:r w:rsidRPr="00C716E6">
              <w:t>9.1 Posilovat odpovědné chování návštěvníků, poskytovatelů služeb i místních obyvatel k životnímu prostředí, podporovat ekologickou výchovu a vzdělávání</w:t>
            </w:r>
          </w:p>
        </w:tc>
        <w:tc>
          <w:tcPr>
            <w:tcW w:w="709" w:type="dxa"/>
            <w:shd w:val="clear" w:color="auto" w:fill="auto"/>
            <w:vAlign w:val="center"/>
          </w:tcPr>
          <w:p w:rsidR="005A1855" w:rsidRPr="00C716E6" w:rsidRDefault="009D5FAF" w:rsidP="002F54E6">
            <w:pPr>
              <w:jc w:val="center"/>
              <w:rPr>
                <w:b/>
                <w:bCs/>
                <w:sz w:val="18"/>
                <w:szCs w:val="18"/>
              </w:rPr>
            </w:pPr>
            <w:r w:rsidRPr="00C716E6">
              <w:rPr>
                <w:b/>
                <w:bCs/>
                <w:sz w:val="18"/>
                <w:szCs w:val="18"/>
              </w:rPr>
              <w:t>+1/L/dp</w:t>
            </w:r>
          </w:p>
        </w:tc>
        <w:tc>
          <w:tcPr>
            <w:tcW w:w="4819" w:type="dxa"/>
            <w:shd w:val="clear" w:color="auto" w:fill="auto"/>
            <w:vAlign w:val="center"/>
          </w:tcPr>
          <w:p w:rsidR="005A1855" w:rsidRPr="00C716E6" w:rsidRDefault="005A1855" w:rsidP="002F54E6">
            <w:pPr>
              <w:rPr>
                <w:bCs/>
                <w:sz w:val="18"/>
                <w:szCs w:val="18"/>
              </w:rPr>
            </w:pPr>
          </w:p>
        </w:tc>
      </w:tr>
      <w:tr w:rsidR="005A1855" w:rsidRPr="00C716E6" w:rsidTr="002F54E6">
        <w:tc>
          <w:tcPr>
            <w:tcW w:w="9356" w:type="dxa"/>
            <w:gridSpan w:val="3"/>
            <w:shd w:val="clear" w:color="auto" w:fill="auto"/>
          </w:tcPr>
          <w:p w:rsidR="005A1855" w:rsidRPr="00C716E6" w:rsidRDefault="005A1855" w:rsidP="002F54E6">
            <w:pPr>
              <w:rPr>
                <w:bCs/>
                <w:sz w:val="18"/>
                <w:szCs w:val="18"/>
              </w:rPr>
            </w:pPr>
            <w:r w:rsidRPr="00C716E6">
              <w:rPr>
                <w:bCs/>
                <w:sz w:val="18"/>
                <w:szCs w:val="18"/>
              </w:rPr>
              <w:t xml:space="preserve">Návrh reformulace: </w:t>
            </w:r>
          </w:p>
        </w:tc>
      </w:tr>
      <w:tr w:rsidR="005A1855" w:rsidRPr="00C716E6" w:rsidTr="002F54E6">
        <w:trPr>
          <w:trHeight w:val="291"/>
        </w:trPr>
        <w:tc>
          <w:tcPr>
            <w:tcW w:w="9356" w:type="dxa"/>
            <w:gridSpan w:val="3"/>
            <w:shd w:val="clear" w:color="auto" w:fill="auto"/>
          </w:tcPr>
          <w:p w:rsidR="005A1855" w:rsidRPr="00C716E6" w:rsidRDefault="005A1855" w:rsidP="002F54E6">
            <w:pPr>
              <w:rPr>
                <w:bCs/>
                <w:sz w:val="18"/>
                <w:szCs w:val="18"/>
              </w:rPr>
            </w:pPr>
            <w:r w:rsidRPr="00C716E6">
              <w:rPr>
                <w:bCs/>
                <w:sz w:val="18"/>
                <w:szCs w:val="18"/>
              </w:rPr>
              <w:t xml:space="preserve">Návrh doplnění: </w:t>
            </w:r>
          </w:p>
        </w:tc>
      </w:tr>
    </w:tbl>
    <w:p w:rsidR="005A5A40" w:rsidRDefault="009D5FAF" w:rsidP="005A5A40">
      <w:r w:rsidRPr="00C716E6">
        <w:t xml:space="preserve">Správně provozovaný systém sběru a nakládání s odpady </w:t>
      </w:r>
      <w:proofErr w:type="gramStart"/>
      <w:r w:rsidRPr="00C716E6">
        <w:t>přispěje  k úsporám</w:t>
      </w:r>
      <w:proofErr w:type="gramEnd"/>
      <w:r w:rsidRPr="00C716E6">
        <w:t xml:space="preserve"> primárních zdrojů energií i materiálovým úsporám, snížení emisi znečišťujících látek do prostředí a odpovědnému chování obyvatel. </w:t>
      </w:r>
    </w:p>
    <w:p w:rsidR="001600A4" w:rsidRPr="00C716E6" w:rsidRDefault="001600A4" w:rsidP="001600A4">
      <w:r w:rsidRPr="00C716E6">
        <w:t xml:space="preserve">Lze očekávat mírně pozitivní působení navrhovaného cíle v kontextu ostatních strategických opatření v rámci následujících cílů se synergickým působením především z hlediska </w:t>
      </w:r>
      <w:r>
        <w:t>hygieny životního prostředí</w:t>
      </w:r>
      <w:r w:rsidRPr="00C716E6">
        <w:t xml:space="preserve">. Z hlediska vzájemného spolupůsobení ve vztahu k životnímu prostředí jsou klíčové především následující cíle: </w:t>
      </w:r>
    </w:p>
    <w:p w:rsidR="001600A4" w:rsidRDefault="001600A4" w:rsidP="001600A4">
      <w:pPr>
        <w:ind w:firstLine="360"/>
      </w:pPr>
      <w:r w:rsidRPr="00C716E6">
        <w:lastRenderedPageBreak/>
        <w:t>4.</w:t>
      </w:r>
      <w:r>
        <w:t>2</w:t>
      </w:r>
      <w:r w:rsidRPr="00C716E6">
        <w:t xml:space="preserve"> </w:t>
      </w:r>
      <w:r>
        <w:t>Iniciovat opatření k ochraně vod</w:t>
      </w:r>
      <w:r w:rsidRPr="00C716E6">
        <w:t xml:space="preserve"> </w:t>
      </w:r>
    </w:p>
    <w:p w:rsidR="001600A4" w:rsidRPr="00C716E6" w:rsidRDefault="001600A4" w:rsidP="001600A4">
      <w:pPr>
        <w:ind w:firstLine="360"/>
      </w:pPr>
      <w:r>
        <w:t>4.3 Zlepšit protipovodňovou ochranu a řešit další ekologická rizika</w:t>
      </w:r>
      <w:r w:rsidRPr="00C716E6">
        <w:t xml:space="preserve"> </w:t>
      </w:r>
    </w:p>
    <w:p w:rsidR="001600A4" w:rsidRDefault="001600A4" w:rsidP="001600A4">
      <w:pPr>
        <w:ind w:left="360"/>
      </w:pPr>
      <w:r w:rsidRPr="00C716E6">
        <w:t>4.4 Odstraňovat ekologické zátěže a omezovat rizika s nimi spojená (regenerace brownfields)</w:t>
      </w:r>
    </w:p>
    <w:p w:rsidR="004338D7" w:rsidRPr="00C716E6" w:rsidRDefault="004338D7" w:rsidP="001600A4">
      <w:pPr>
        <w:ind w:left="360"/>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709"/>
        <w:gridCol w:w="4819"/>
        <w:gridCol w:w="142"/>
      </w:tblGrid>
      <w:tr w:rsidR="009D5FAF" w:rsidRPr="00C716E6" w:rsidTr="00BD6A55">
        <w:trPr>
          <w:gridAfter w:val="1"/>
          <w:wAfter w:w="142" w:type="dxa"/>
        </w:trPr>
        <w:tc>
          <w:tcPr>
            <w:tcW w:w="9356" w:type="dxa"/>
            <w:gridSpan w:val="3"/>
            <w:shd w:val="clear" w:color="auto" w:fill="D6E3BC"/>
          </w:tcPr>
          <w:p w:rsidR="009D5FAF" w:rsidRPr="00C716E6" w:rsidRDefault="000A2CEC" w:rsidP="002F54E6">
            <w:pPr>
              <w:overflowPunct w:val="0"/>
              <w:autoSpaceDE w:val="0"/>
              <w:spacing w:after="120"/>
              <w:rPr>
                <w:sz w:val="18"/>
                <w:szCs w:val="18"/>
              </w:rPr>
            </w:pPr>
            <w:r>
              <w:rPr>
                <w:b/>
                <w:sz w:val="18"/>
                <w:szCs w:val="18"/>
              </w:rPr>
              <w:t>Pilíř</w:t>
            </w:r>
            <w:r w:rsidR="009D5FAF" w:rsidRPr="00C716E6">
              <w:rPr>
                <w:b/>
                <w:sz w:val="18"/>
                <w:szCs w:val="18"/>
              </w:rPr>
              <w:t xml:space="preserve"> 4: ŽIVOTNÍ PROSTŘEDÍ</w:t>
            </w:r>
          </w:p>
        </w:tc>
      </w:tr>
      <w:tr w:rsidR="009D5FAF" w:rsidRPr="00C716E6" w:rsidTr="00BD6A55">
        <w:trPr>
          <w:gridAfter w:val="1"/>
          <w:wAfter w:w="142" w:type="dxa"/>
        </w:trPr>
        <w:tc>
          <w:tcPr>
            <w:tcW w:w="9356" w:type="dxa"/>
            <w:gridSpan w:val="3"/>
            <w:shd w:val="clear" w:color="auto" w:fill="BFBFBF"/>
          </w:tcPr>
          <w:p w:rsidR="009D5FAF" w:rsidRPr="00C716E6" w:rsidRDefault="00EB54E0" w:rsidP="009D5FAF">
            <w:pPr>
              <w:rPr>
                <w:b/>
                <w:i/>
                <w:sz w:val="18"/>
                <w:szCs w:val="18"/>
              </w:rPr>
            </w:pPr>
            <w:r w:rsidRPr="00C716E6">
              <w:rPr>
                <w:b/>
                <w:bCs/>
                <w:i/>
                <w:sz w:val="18"/>
                <w:szCs w:val="18"/>
              </w:rPr>
              <w:t xml:space="preserve">Cíl </w:t>
            </w:r>
            <w:r w:rsidR="009D5FAF" w:rsidRPr="00C716E6">
              <w:rPr>
                <w:b/>
                <w:bCs/>
                <w:i/>
                <w:sz w:val="18"/>
                <w:szCs w:val="18"/>
              </w:rPr>
              <w:t xml:space="preserve">4.6: </w:t>
            </w:r>
            <w:r w:rsidR="009D5FAF" w:rsidRPr="00C716E6">
              <w:rPr>
                <w:b/>
                <w:bCs/>
                <w:i/>
                <w:iCs/>
                <w:sz w:val="18"/>
                <w:szCs w:val="18"/>
              </w:rPr>
              <w:t xml:space="preserve"> Využít potenciálu krajinných prvků na území města a podporovat environmentální výchovu, vzdělávání a osvětu</w:t>
            </w:r>
          </w:p>
        </w:tc>
      </w:tr>
      <w:tr w:rsidR="009D5FAF" w:rsidRPr="00C716E6" w:rsidTr="00BD6A55">
        <w:trPr>
          <w:gridAfter w:val="1"/>
          <w:wAfter w:w="142" w:type="dxa"/>
          <w:trHeight w:val="755"/>
        </w:trPr>
        <w:tc>
          <w:tcPr>
            <w:tcW w:w="9356" w:type="dxa"/>
            <w:gridSpan w:val="3"/>
            <w:shd w:val="clear" w:color="auto" w:fill="auto"/>
            <w:vAlign w:val="center"/>
          </w:tcPr>
          <w:p w:rsidR="009D5FAF" w:rsidRPr="00C716E6" w:rsidRDefault="009D5FAF" w:rsidP="009D5FAF">
            <w:pPr>
              <w:rPr>
                <w:rFonts w:eastAsia="Calibri" w:cs="Arial"/>
                <w:color w:val="000000"/>
                <w:sz w:val="18"/>
                <w:szCs w:val="18"/>
              </w:rPr>
            </w:pPr>
            <w:r w:rsidRPr="00C716E6">
              <w:rPr>
                <w:rFonts w:eastAsia="Calibri" w:cs="Arial"/>
                <w:color w:val="000000"/>
                <w:sz w:val="18"/>
                <w:szCs w:val="18"/>
              </w:rPr>
              <w:t xml:space="preserve">Pro zvýšení faktoru pohody a zlepšení podmínek pro rekreaci obyvatel ve městě (snížení průměrných a maximálních teplot, snížení prašnosti, snížení množství alergenů atd.) a navazujícího území je třeba zajistit existenci funkčních systémů sídelní zeleně. </w:t>
            </w:r>
          </w:p>
          <w:p w:rsidR="009D5FAF" w:rsidRPr="00C716E6" w:rsidRDefault="009D5FAF" w:rsidP="009D5FAF">
            <w:pPr>
              <w:rPr>
                <w:rFonts w:eastAsia="Calibri" w:cs="Arial"/>
                <w:b/>
                <w:bCs/>
                <w:color w:val="000000"/>
                <w:sz w:val="18"/>
                <w:szCs w:val="18"/>
              </w:rPr>
            </w:pPr>
            <w:r w:rsidRPr="00C716E6">
              <w:rPr>
                <w:rFonts w:eastAsia="Calibri" w:cs="Arial"/>
                <w:color w:val="000000"/>
                <w:sz w:val="18"/>
                <w:szCs w:val="18"/>
              </w:rPr>
              <w:t xml:space="preserve">Rozsáhlé plochy v bezprostředním okolí řeky Labe bude vhodné využít nejen jako plochy zeleně či sportovně rekreační plochy pro kvalitní trávení volného času obyvatel města, ale i jako místo pro případné podnikatelské aktivity vhodně doplňující genius loci lokality. </w:t>
            </w:r>
          </w:p>
          <w:p w:rsidR="009D5FAF" w:rsidRPr="00C716E6" w:rsidRDefault="009D5FAF" w:rsidP="009D5FAF">
            <w:pPr>
              <w:rPr>
                <w:rFonts w:eastAsia="Calibri" w:cs="Arial"/>
                <w:b/>
                <w:bCs/>
                <w:color w:val="000000"/>
                <w:sz w:val="18"/>
                <w:szCs w:val="18"/>
              </w:rPr>
            </w:pPr>
            <w:r w:rsidRPr="00C716E6">
              <w:rPr>
                <w:rFonts w:eastAsia="Calibri" w:cs="Arial"/>
                <w:color w:val="000000"/>
                <w:sz w:val="18"/>
                <w:szCs w:val="18"/>
              </w:rPr>
              <w:t>Město se bude podílet na ochraně přírodního a krajinného potenciálu rekreační oblasti jezera Milada.</w:t>
            </w:r>
          </w:p>
          <w:p w:rsidR="009D5FAF" w:rsidRPr="00C716E6" w:rsidRDefault="009D5FAF" w:rsidP="009D5FAF">
            <w:pPr>
              <w:rPr>
                <w:rFonts w:eastAsia="Calibri" w:cs="Arial"/>
                <w:b/>
                <w:bCs/>
                <w:color w:val="000000"/>
                <w:sz w:val="18"/>
                <w:szCs w:val="18"/>
              </w:rPr>
            </w:pPr>
            <w:r w:rsidRPr="00C716E6">
              <w:rPr>
                <w:rFonts w:eastAsia="Calibri" w:cs="Arial"/>
                <w:color w:val="000000"/>
                <w:sz w:val="18"/>
                <w:szCs w:val="18"/>
              </w:rPr>
              <w:t xml:space="preserve">Město bude systematicky zlepšovat kvalitu veřejných prostorů. Bude postupně revitalizovat veřejná prostranství ve městě a zajistí i jejich následnou kvalitní údržbu. Prioritou budou zejména prostranství v centru města.  </w:t>
            </w:r>
          </w:p>
          <w:p w:rsidR="009D5FAF" w:rsidRPr="00C716E6" w:rsidRDefault="009D5FAF" w:rsidP="009D5FAF">
            <w:r w:rsidRPr="00C716E6">
              <w:rPr>
                <w:rFonts w:eastAsia="Calibri" w:cs="Arial"/>
                <w:color w:val="000000"/>
                <w:sz w:val="18"/>
                <w:szCs w:val="18"/>
              </w:rPr>
              <w:t>Město bude propagovat a podporovat různé formy environmentální výchovy, vzdělávání a osvěty (EVVO) a programu Místní agendy 21 mezi veřejností (s důrazem na děti a mládež) prostřednictvím akcí a kampaní.</w:t>
            </w:r>
          </w:p>
        </w:tc>
      </w:tr>
      <w:tr w:rsidR="00BD6A55" w:rsidRPr="00C716E6" w:rsidTr="00BD6A55">
        <w:tc>
          <w:tcPr>
            <w:tcW w:w="3828" w:type="dxa"/>
            <w:shd w:val="clear" w:color="auto" w:fill="FFFFFF"/>
          </w:tcPr>
          <w:p w:rsidR="00BD6A55" w:rsidRPr="00C716E6" w:rsidRDefault="00BD6A55" w:rsidP="002F54E6">
            <w:pPr>
              <w:rPr>
                <w:rFonts w:cs="Arial"/>
                <w:b/>
                <w:sz w:val="16"/>
                <w:szCs w:val="16"/>
              </w:rPr>
            </w:pPr>
          </w:p>
        </w:tc>
        <w:tc>
          <w:tcPr>
            <w:tcW w:w="709" w:type="dxa"/>
            <w:shd w:val="clear" w:color="auto" w:fill="FFFFFF"/>
            <w:vAlign w:val="center"/>
          </w:tcPr>
          <w:p w:rsidR="00BD6A55" w:rsidRPr="00C716E6" w:rsidRDefault="00BD6A55" w:rsidP="002F54E6">
            <w:pPr>
              <w:jc w:val="center"/>
              <w:rPr>
                <w:rFonts w:cs="Arial"/>
                <w:b/>
                <w:sz w:val="18"/>
                <w:szCs w:val="18"/>
              </w:rPr>
            </w:pPr>
            <w:r w:rsidRPr="00C716E6">
              <w:rPr>
                <w:rFonts w:cs="Arial"/>
                <w:b/>
                <w:sz w:val="18"/>
                <w:szCs w:val="18"/>
              </w:rPr>
              <w:t>4.6</w:t>
            </w:r>
          </w:p>
        </w:tc>
        <w:tc>
          <w:tcPr>
            <w:tcW w:w="4961" w:type="dxa"/>
            <w:gridSpan w:val="2"/>
            <w:shd w:val="clear" w:color="auto" w:fill="FFFFFF"/>
          </w:tcPr>
          <w:p w:rsidR="00BD6A55" w:rsidRPr="00C716E6" w:rsidRDefault="00BD6A55" w:rsidP="002F54E6">
            <w:pPr>
              <w:rPr>
                <w:rFonts w:cs="Arial"/>
                <w:b/>
                <w:sz w:val="18"/>
                <w:szCs w:val="18"/>
              </w:rPr>
            </w:pPr>
            <w:r w:rsidRPr="00C716E6">
              <w:rPr>
                <w:rFonts w:cs="Arial"/>
                <w:b/>
                <w:sz w:val="18"/>
                <w:szCs w:val="18"/>
              </w:rPr>
              <w:t>Komentář</w:t>
            </w:r>
          </w:p>
        </w:tc>
      </w:tr>
      <w:tr w:rsidR="00BD6A55" w:rsidRPr="00C716E6" w:rsidTr="00BD6A55">
        <w:trPr>
          <w:trHeight w:val="645"/>
        </w:trPr>
        <w:tc>
          <w:tcPr>
            <w:tcW w:w="3828" w:type="dxa"/>
            <w:shd w:val="clear" w:color="auto" w:fill="FFFFFF"/>
          </w:tcPr>
          <w:p w:rsidR="00BD6A55" w:rsidRPr="00C716E6" w:rsidRDefault="00BD6A55" w:rsidP="002F54E6">
            <w:pPr>
              <w:pStyle w:val="Tabulkatext"/>
              <w:jc w:val="both"/>
              <w:rPr>
                <w:rFonts w:cs="Arial"/>
                <w:sz w:val="16"/>
                <w:szCs w:val="16"/>
                <w:vertAlign w:val="subscript"/>
              </w:rPr>
            </w:pPr>
            <w:r w:rsidRPr="00C716E6">
              <w:t>1.1 Snižovat negativní vlivy rozvoje města na přírodně cenné lokality, zvláště chráněné části přírody a volně žijící druhy živočichů a rostlin</w:t>
            </w:r>
          </w:p>
        </w:tc>
        <w:tc>
          <w:tcPr>
            <w:tcW w:w="709" w:type="dxa"/>
            <w:shd w:val="clear" w:color="auto" w:fill="FFFFFF"/>
            <w:vAlign w:val="center"/>
          </w:tcPr>
          <w:p w:rsidR="00BD6A55" w:rsidRPr="00C716E6" w:rsidRDefault="00BD6A55" w:rsidP="002F54E6">
            <w:pPr>
              <w:pStyle w:val="Tabulkatext"/>
              <w:jc w:val="center"/>
              <w:rPr>
                <w:rFonts w:cs="Arial"/>
                <w:b/>
              </w:rPr>
            </w:pPr>
            <w:r w:rsidRPr="00C716E6">
              <w:rPr>
                <w:rFonts w:cs="Arial"/>
                <w:b/>
              </w:rPr>
              <w:t>0</w:t>
            </w:r>
          </w:p>
        </w:tc>
        <w:tc>
          <w:tcPr>
            <w:tcW w:w="4961" w:type="dxa"/>
            <w:gridSpan w:val="2"/>
            <w:shd w:val="clear" w:color="auto" w:fill="FFFFFF"/>
          </w:tcPr>
          <w:p w:rsidR="00BD6A55" w:rsidRPr="00C716E6" w:rsidRDefault="00BD6A55" w:rsidP="002F54E6">
            <w:pPr>
              <w:pStyle w:val="Tabulkatext"/>
              <w:rPr>
                <w:rFonts w:cs="Arial"/>
              </w:rPr>
            </w:pPr>
          </w:p>
        </w:tc>
      </w:tr>
      <w:tr w:rsidR="00BD6A55" w:rsidRPr="00C716E6" w:rsidTr="00BD6A55">
        <w:tc>
          <w:tcPr>
            <w:tcW w:w="3828" w:type="dxa"/>
            <w:shd w:val="clear" w:color="auto" w:fill="FFFFFF"/>
          </w:tcPr>
          <w:p w:rsidR="00BD6A55" w:rsidRPr="00C716E6" w:rsidRDefault="00BD6A55" w:rsidP="002F54E6">
            <w:pPr>
              <w:pStyle w:val="Tabulkatext"/>
              <w:jc w:val="both"/>
              <w:rPr>
                <w:rFonts w:cs="Arial"/>
                <w:sz w:val="16"/>
                <w:szCs w:val="16"/>
              </w:rPr>
            </w:pPr>
            <w:r w:rsidRPr="00C716E6">
              <w:t>1.2 Chránit krajinný ráz a kulturní i přírodní dědictví</w:t>
            </w:r>
          </w:p>
        </w:tc>
        <w:tc>
          <w:tcPr>
            <w:tcW w:w="709" w:type="dxa"/>
            <w:shd w:val="clear" w:color="auto" w:fill="FFFFFF"/>
            <w:vAlign w:val="center"/>
          </w:tcPr>
          <w:p w:rsidR="00BD6A55" w:rsidRPr="00C716E6" w:rsidRDefault="00BD6A55" w:rsidP="002F54E6">
            <w:pPr>
              <w:pStyle w:val="Tabulkatext"/>
              <w:jc w:val="center"/>
              <w:rPr>
                <w:rFonts w:cs="Arial"/>
                <w:b/>
              </w:rPr>
            </w:pPr>
            <w:r w:rsidRPr="00C716E6">
              <w:rPr>
                <w:rFonts w:cs="Arial"/>
                <w:b/>
              </w:rPr>
              <w:t>+1/B</w:t>
            </w:r>
          </w:p>
        </w:tc>
        <w:tc>
          <w:tcPr>
            <w:tcW w:w="4961" w:type="dxa"/>
            <w:gridSpan w:val="2"/>
            <w:shd w:val="clear" w:color="auto" w:fill="FFFFFF"/>
          </w:tcPr>
          <w:p w:rsidR="00BD6A55" w:rsidRPr="00C716E6" w:rsidRDefault="00BD6A55" w:rsidP="002F54E6">
            <w:pPr>
              <w:pStyle w:val="Tabulkatext"/>
              <w:rPr>
                <w:rFonts w:cs="Arial"/>
              </w:rPr>
            </w:pPr>
            <w:r w:rsidRPr="00C716E6">
              <w:rPr>
                <w:rFonts w:cs="Arial"/>
              </w:rPr>
              <w:t xml:space="preserve">Zlepšení stavu veřejných prostranství se pozitivně projeví na estetické kvalitě obytného prostředí města. </w:t>
            </w:r>
          </w:p>
        </w:tc>
      </w:tr>
      <w:tr w:rsidR="00BD6A55" w:rsidRPr="00C716E6" w:rsidTr="00BD6A55">
        <w:tc>
          <w:tcPr>
            <w:tcW w:w="3828" w:type="dxa"/>
            <w:shd w:val="clear" w:color="auto" w:fill="FFFFFF"/>
          </w:tcPr>
          <w:p w:rsidR="00BD6A55" w:rsidRPr="00C716E6" w:rsidRDefault="00BD6A55" w:rsidP="002F54E6">
            <w:pPr>
              <w:pStyle w:val="Tabulkatext"/>
              <w:jc w:val="both"/>
              <w:rPr>
                <w:rFonts w:cs="Arial"/>
                <w:sz w:val="16"/>
                <w:szCs w:val="16"/>
              </w:rPr>
            </w:pPr>
            <w:r w:rsidRPr="00C716E6">
              <w:t>2.1 Omezit zábory a degradaci půdy</w:t>
            </w:r>
          </w:p>
        </w:tc>
        <w:tc>
          <w:tcPr>
            <w:tcW w:w="709" w:type="dxa"/>
            <w:shd w:val="clear" w:color="auto" w:fill="FFFFFF"/>
            <w:vAlign w:val="center"/>
          </w:tcPr>
          <w:p w:rsidR="00BD6A55" w:rsidRPr="00C716E6" w:rsidRDefault="00BD6A55" w:rsidP="002F54E6">
            <w:pPr>
              <w:pStyle w:val="Tabulkatext"/>
              <w:jc w:val="center"/>
              <w:rPr>
                <w:rFonts w:cs="Arial"/>
                <w:b/>
              </w:rPr>
            </w:pPr>
            <w:r w:rsidRPr="00C716E6">
              <w:rPr>
                <w:rFonts w:cs="Arial"/>
                <w:b/>
              </w:rPr>
              <w:t>0</w:t>
            </w:r>
          </w:p>
        </w:tc>
        <w:tc>
          <w:tcPr>
            <w:tcW w:w="4961" w:type="dxa"/>
            <w:gridSpan w:val="2"/>
            <w:shd w:val="clear" w:color="auto" w:fill="FFFFFF"/>
          </w:tcPr>
          <w:p w:rsidR="00BD6A55" w:rsidRPr="00C716E6" w:rsidRDefault="00BD6A55" w:rsidP="002F54E6">
            <w:pPr>
              <w:pStyle w:val="Tabulkatext"/>
              <w:rPr>
                <w:rFonts w:cs="Arial"/>
              </w:rPr>
            </w:pPr>
          </w:p>
        </w:tc>
      </w:tr>
      <w:tr w:rsidR="00BD6A55" w:rsidRPr="00C716E6" w:rsidTr="00BD6A55">
        <w:tc>
          <w:tcPr>
            <w:tcW w:w="3828" w:type="dxa"/>
            <w:shd w:val="clear" w:color="auto" w:fill="FFFFFF"/>
          </w:tcPr>
          <w:p w:rsidR="00BD6A55" w:rsidRPr="00C716E6" w:rsidRDefault="00BD6A55" w:rsidP="002F54E6">
            <w:pPr>
              <w:pStyle w:val="Tabulkatext"/>
              <w:jc w:val="both"/>
              <w:rPr>
                <w:rFonts w:cs="Arial"/>
                <w:sz w:val="16"/>
                <w:szCs w:val="16"/>
              </w:rPr>
            </w:pPr>
            <w:r w:rsidRPr="00C716E6">
              <w:t>2.2 Podporovat využívání brownfields pro rozvojové aktivity</w:t>
            </w:r>
          </w:p>
        </w:tc>
        <w:tc>
          <w:tcPr>
            <w:tcW w:w="709" w:type="dxa"/>
            <w:shd w:val="clear" w:color="auto" w:fill="FFFFFF"/>
            <w:vAlign w:val="center"/>
          </w:tcPr>
          <w:p w:rsidR="00BD6A55" w:rsidRPr="00C716E6" w:rsidRDefault="00BD6A55" w:rsidP="002F54E6">
            <w:pPr>
              <w:pStyle w:val="Tabulkatext"/>
              <w:jc w:val="center"/>
              <w:rPr>
                <w:rFonts w:cs="Arial"/>
                <w:b/>
              </w:rPr>
            </w:pPr>
            <w:r w:rsidRPr="00C716E6">
              <w:rPr>
                <w:rFonts w:cs="Arial"/>
                <w:b/>
              </w:rPr>
              <w:t>+2/B</w:t>
            </w:r>
            <w:r w:rsidR="00D219D1" w:rsidRPr="00C716E6">
              <w:rPr>
                <w:rFonts w:cs="Arial"/>
                <w:b/>
              </w:rPr>
              <w:t>/K</w:t>
            </w:r>
          </w:p>
        </w:tc>
        <w:tc>
          <w:tcPr>
            <w:tcW w:w="4961" w:type="dxa"/>
            <w:gridSpan w:val="2"/>
            <w:shd w:val="clear" w:color="auto" w:fill="FFFFFF"/>
          </w:tcPr>
          <w:p w:rsidR="00BD6A55" w:rsidRPr="00C716E6" w:rsidRDefault="00BD6A55" w:rsidP="002F54E6">
            <w:pPr>
              <w:pStyle w:val="Tabulkatext"/>
              <w:rPr>
                <w:rFonts w:cs="Arial"/>
              </w:rPr>
            </w:pPr>
            <w:r w:rsidRPr="00C716E6">
              <w:rPr>
                <w:rFonts w:cs="Arial"/>
              </w:rPr>
              <w:t xml:space="preserve">Přímý pozitivní vliv naplňování tohoto cíle na řešení problematiky brownfields ve městě. </w:t>
            </w:r>
          </w:p>
          <w:p w:rsidR="00D219D1" w:rsidRPr="00C716E6" w:rsidRDefault="00D219D1" w:rsidP="002F54E6">
            <w:pPr>
              <w:pStyle w:val="Tabulkatext"/>
              <w:rPr>
                <w:rFonts w:cs="Arial"/>
              </w:rPr>
            </w:pPr>
            <w:r w:rsidRPr="00C716E6">
              <w:rPr>
                <w:bCs w:val="0"/>
              </w:rPr>
              <w:t>Pozitivní spolupůsobení s kumulativním efektem v souvislosti se strategickými cíl</w:t>
            </w:r>
            <w:r w:rsidR="000A2CEC">
              <w:rPr>
                <w:bCs w:val="0"/>
              </w:rPr>
              <w:t>i 1,1,</w:t>
            </w:r>
            <w:r w:rsidRPr="00C716E6">
              <w:rPr>
                <w:bCs w:val="0"/>
              </w:rPr>
              <w:t xml:space="preserve"> 4.4, 5.4 a 5.3</w:t>
            </w:r>
          </w:p>
        </w:tc>
      </w:tr>
      <w:tr w:rsidR="00BD6A55" w:rsidRPr="00C716E6" w:rsidTr="00BD6A55">
        <w:tc>
          <w:tcPr>
            <w:tcW w:w="3828" w:type="dxa"/>
            <w:shd w:val="clear" w:color="auto" w:fill="FFFFFF"/>
          </w:tcPr>
          <w:p w:rsidR="00BD6A55" w:rsidRPr="00C716E6" w:rsidRDefault="00BD6A55" w:rsidP="002F54E6">
            <w:pPr>
              <w:pStyle w:val="Tabulkatext"/>
              <w:jc w:val="both"/>
              <w:rPr>
                <w:rFonts w:cs="Arial"/>
                <w:sz w:val="16"/>
                <w:szCs w:val="16"/>
              </w:rPr>
            </w:pPr>
            <w:r w:rsidRPr="00C716E6">
              <w:t>3.1 Snižovat emise znečišťujících látek do ovzduší s důrazem na PM</w:t>
            </w:r>
            <w:r w:rsidRPr="004338D7">
              <w:rPr>
                <w:vertAlign w:val="subscript"/>
              </w:rPr>
              <w:t>10</w:t>
            </w:r>
            <w:r w:rsidRPr="00C716E6">
              <w:t xml:space="preserve"> a NOx</w:t>
            </w:r>
          </w:p>
        </w:tc>
        <w:tc>
          <w:tcPr>
            <w:tcW w:w="709" w:type="dxa"/>
            <w:shd w:val="clear" w:color="auto" w:fill="FFFFFF"/>
            <w:vAlign w:val="center"/>
          </w:tcPr>
          <w:p w:rsidR="00BD6A55" w:rsidRPr="00C716E6" w:rsidRDefault="00BD6A55" w:rsidP="002F54E6">
            <w:pPr>
              <w:pStyle w:val="Tabulkatext"/>
              <w:jc w:val="center"/>
              <w:rPr>
                <w:rFonts w:cs="Arial"/>
                <w:b/>
              </w:rPr>
            </w:pPr>
            <w:r w:rsidRPr="00C716E6">
              <w:rPr>
                <w:rFonts w:cs="Arial"/>
                <w:b/>
              </w:rPr>
              <w:t>0</w:t>
            </w:r>
          </w:p>
        </w:tc>
        <w:tc>
          <w:tcPr>
            <w:tcW w:w="4961" w:type="dxa"/>
            <w:gridSpan w:val="2"/>
            <w:shd w:val="clear" w:color="auto" w:fill="FFFFFF"/>
          </w:tcPr>
          <w:p w:rsidR="00BD6A55" w:rsidRPr="00C716E6" w:rsidRDefault="00BD6A55" w:rsidP="002F54E6">
            <w:pPr>
              <w:pStyle w:val="Tabulkatext"/>
              <w:rPr>
                <w:rFonts w:cs="Arial"/>
              </w:rPr>
            </w:pPr>
          </w:p>
        </w:tc>
      </w:tr>
      <w:tr w:rsidR="00BD6A55" w:rsidRPr="00C716E6" w:rsidTr="00BD6A55">
        <w:tc>
          <w:tcPr>
            <w:tcW w:w="3828" w:type="dxa"/>
            <w:shd w:val="clear" w:color="auto" w:fill="FFFFFF"/>
          </w:tcPr>
          <w:p w:rsidR="00BD6A55" w:rsidRPr="00C716E6" w:rsidRDefault="00BD6A55" w:rsidP="002F54E6">
            <w:pPr>
              <w:pStyle w:val="Tabulkatext"/>
              <w:jc w:val="both"/>
              <w:rPr>
                <w:rFonts w:cs="Arial"/>
                <w:sz w:val="16"/>
                <w:szCs w:val="16"/>
              </w:rPr>
            </w:pPr>
            <w:r w:rsidRPr="00C716E6">
              <w:t>4.1 Snižovat spotřebu vody, efektivně využívat vodní zdroje</w:t>
            </w:r>
          </w:p>
        </w:tc>
        <w:tc>
          <w:tcPr>
            <w:tcW w:w="709" w:type="dxa"/>
            <w:shd w:val="clear" w:color="auto" w:fill="FFFFFF"/>
            <w:vAlign w:val="center"/>
          </w:tcPr>
          <w:p w:rsidR="00BD6A55" w:rsidRPr="00C716E6" w:rsidRDefault="00BD6A55" w:rsidP="002F54E6">
            <w:pPr>
              <w:pStyle w:val="Tabulkatext"/>
              <w:jc w:val="center"/>
              <w:rPr>
                <w:rFonts w:cs="Arial"/>
                <w:b/>
              </w:rPr>
            </w:pPr>
            <w:r w:rsidRPr="00C716E6">
              <w:rPr>
                <w:rFonts w:cs="Arial"/>
                <w:b/>
              </w:rPr>
              <w:t>0</w:t>
            </w:r>
          </w:p>
        </w:tc>
        <w:tc>
          <w:tcPr>
            <w:tcW w:w="4961" w:type="dxa"/>
            <w:gridSpan w:val="2"/>
            <w:shd w:val="clear" w:color="auto" w:fill="FFFFFF"/>
          </w:tcPr>
          <w:p w:rsidR="00BD6A55" w:rsidRPr="00C716E6" w:rsidRDefault="00BD6A55" w:rsidP="002F54E6">
            <w:pPr>
              <w:pStyle w:val="Tabulkatext"/>
              <w:rPr>
                <w:rFonts w:cs="Arial"/>
              </w:rPr>
            </w:pPr>
          </w:p>
        </w:tc>
      </w:tr>
      <w:tr w:rsidR="00BD6A55" w:rsidRPr="00C716E6" w:rsidTr="00BD6A55">
        <w:tc>
          <w:tcPr>
            <w:tcW w:w="3828" w:type="dxa"/>
            <w:shd w:val="clear" w:color="auto" w:fill="FFFFFF"/>
          </w:tcPr>
          <w:p w:rsidR="00BD6A55" w:rsidRPr="00C716E6" w:rsidRDefault="00BD6A55" w:rsidP="002F54E6">
            <w:pPr>
              <w:pStyle w:val="Tabulkatext"/>
              <w:jc w:val="both"/>
              <w:rPr>
                <w:rFonts w:cs="Arial"/>
                <w:sz w:val="16"/>
                <w:szCs w:val="16"/>
              </w:rPr>
            </w:pPr>
            <w:r w:rsidRPr="00C716E6">
              <w:t>4.2 Zlepšovat stav a ekologické funkce vodních útvarů, zvyšovat retenční schopnost území</w:t>
            </w:r>
          </w:p>
        </w:tc>
        <w:tc>
          <w:tcPr>
            <w:tcW w:w="709" w:type="dxa"/>
            <w:shd w:val="clear" w:color="auto" w:fill="FFFFFF"/>
            <w:vAlign w:val="center"/>
          </w:tcPr>
          <w:p w:rsidR="00BD6A55" w:rsidRPr="00C716E6" w:rsidRDefault="00BD6A55" w:rsidP="002F54E6">
            <w:pPr>
              <w:pStyle w:val="Tabulkatext"/>
              <w:jc w:val="center"/>
              <w:rPr>
                <w:rFonts w:cs="Arial"/>
                <w:b/>
              </w:rPr>
            </w:pPr>
            <w:r w:rsidRPr="00C716E6">
              <w:rPr>
                <w:rFonts w:cs="Arial"/>
                <w:b/>
              </w:rPr>
              <w:t>0</w:t>
            </w:r>
          </w:p>
        </w:tc>
        <w:tc>
          <w:tcPr>
            <w:tcW w:w="4961" w:type="dxa"/>
            <w:gridSpan w:val="2"/>
            <w:shd w:val="clear" w:color="auto" w:fill="FFFFFF"/>
          </w:tcPr>
          <w:p w:rsidR="00BD6A55" w:rsidRPr="00C716E6" w:rsidRDefault="00BD6A55" w:rsidP="002F54E6">
            <w:pPr>
              <w:pStyle w:val="Tabulkatext"/>
              <w:rPr>
                <w:rFonts w:cs="Arial"/>
              </w:rPr>
            </w:pPr>
          </w:p>
        </w:tc>
      </w:tr>
      <w:tr w:rsidR="00BD6A55" w:rsidRPr="00C716E6" w:rsidTr="00BD6A55">
        <w:tc>
          <w:tcPr>
            <w:tcW w:w="3828" w:type="dxa"/>
            <w:shd w:val="clear" w:color="auto" w:fill="FFFFFF"/>
          </w:tcPr>
          <w:p w:rsidR="00BD6A55" w:rsidRPr="00C716E6" w:rsidRDefault="00BD6A55" w:rsidP="002F54E6">
            <w:pPr>
              <w:pStyle w:val="Tabulkatext"/>
              <w:jc w:val="both"/>
              <w:rPr>
                <w:rFonts w:cs="Arial"/>
                <w:sz w:val="16"/>
                <w:szCs w:val="16"/>
              </w:rPr>
            </w:pPr>
            <w:r w:rsidRPr="00C716E6">
              <w:t>5.1 Podporovat ekologicky šetrné formy dopravy</w:t>
            </w:r>
          </w:p>
        </w:tc>
        <w:tc>
          <w:tcPr>
            <w:tcW w:w="709" w:type="dxa"/>
            <w:shd w:val="clear" w:color="auto" w:fill="FFFFFF"/>
            <w:vAlign w:val="center"/>
          </w:tcPr>
          <w:p w:rsidR="00BD6A55" w:rsidRPr="00C716E6" w:rsidRDefault="00BD6A55" w:rsidP="002F54E6">
            <w:pPr>
              <w:pStyle w:val="Tabulkatext"/>
              <w:jc w:val="center"/>
              <w:rPr>
                <w:rFonts w:cs="Arial"/>
                <w:b/>
              </w:rPr>
            </w:pPr>
            <w:r w:rsidRPr="00C716E6">
              <w:rPr>
                <w:rFonts w:cs="Arial"/>
                <w:b/>
              </w:rPr>
              <w:t>0</w:t>
            </w:r>
          </w:p>
        </w:tc>
        <w:tc>
          <w:tcPr>
            <w:tcW w:w="4961" w:type="dxa"/>
            <w:gridSpan w:val="2"/>
            <w:shd w:val="clear" w:color="auto" w:fill="FFFFFF"/>
          </w:tcPr>
          <w:p w:rsidR="00BD6A55" w:rsidRPr="00C716E6" w:rsidRDefault="00BD6A55" w:rsidP="002F54E6">
            <w:pPr>
              <w:pStyle w:val="Tabulkatext"/>
              <w:rPr>
                <w:rFonts w:cs="Arial"/>
              </w:rPr>
            </w:pPr>
          </w:p>
        </w:tc>
      </w:tr>
      <w:tr w:rsidR="00BD6A55" w:rsidRPr="00C716E6" w:rsidTr="00BD6A55">
        <w:tc>
          <w:tcPr>
            <w:tcW w:w="3828" w:type="dxa"/>
            <w:shd w:val="clear" w:color="auto" w:fill="FFFFFF"/>
          </w:tcPr>
          <w:p w:rsidR="00BD6A55" w:rsidRPr="00C716E6" w:rsidRDefault="00BD6A55" w:rsidP="002F54E6">
            <w:pPr>
              <w:pStyle w:val="Tabulkatext"/>
              <w:jc w:val="both"/>
              <w:rPr>
                <w:rFonts w:cs="Arial"/>
                <w:sz w:val="16"/>
                <w:szCs w:val="16"/>
              </w:rPr>
            </w:pPr>
            <w:proofErr w:type="gramStart"/>
            <w:r w:rsidRPr="00C716E6">
              <w:t>6.1  Podporovat</w:t>
            </w:r>
            <w:proofErr w:type="gramEnd"/>
            <w:r w:rsidRPr="00C716E6">
              <w:t xml:space="preserve"> environmentálně šetrné formy rekreace a zdravý životní styl</w:t>
            </w:r>
          </w:p>
        </w:tc>
        <w:tc>
          <w:tcPr>
            <w:tcW w:w="709" w:type="dxa"/>
            <w:shd w:val="clear" w:color="auto" w:fill="FFFFFF"/>
            <w:vAlign w:val="center"/>
          </w:tcPr>
          <w:p w:rsidR="00BD6A55" w:rsidRPr="00C716E6" w:rsidRDefault="00BD6A55" w:rsidP="002F54E6">
            <w:pPr>
              <w:pStyle w:val="Tabulkatext"/>
              <w:jc w:val="center"/>
              <w:rPr>
                <w:rFonts w:cs="Arial"/>
                <w:b/>
              </w:rPr>
            </w:pPr>
            <w:r w:rsidRPr="00C716E6">
              <w:rPr>
                <w:rFonts w:cs="Arial"/>
                <w:b/>
              </w:rPr>
              <w:t>0</w:t>
            </w:r>
          </w:p>
        </w:tc>
        <w:tc>
          <w:tcPr>
            <w:tcW w:w="4961" w:type="dxa"/>
            <w:gridSpan w:val="2"/>
            <w:shd w:val="clear" w:color="auto" w:fill="FFFFFF"/>
          </w:tcPr>
          <w:p w:rsidR="00BD6A55" w:rsidRPr="00C716E6" w:rsidRDefault="00BD6A55" w:rsidP="002F54E6">
            <w:pPr>
              <w:pStyle w:val="Tabulkatext"/>
              <w:rPr>
                <w:rFonts w:cs="Arial"/>
              </w:rPr>
            </w:pPr>
          </w:p>
        </w:tc>
      </w:tr>
      <w:tr w:rsidR="00BD6A55" w:rsidRPr="00C716E6" w:rsidTr="00BD6A55">
        <w:tc>
          <w:tcPr>
            <w:tcW w:w="3828" w:type="dxa"/>
            <w:shd w:val="clear" w:color="auto" w:fill="FFFFFF"/>
          </w:tcPr>
          <w:p w:rsidR="00BD6A55" w:rsidRPr="00C716E6" w:rsidRDefault="00BD6A55" w:rsidP="002F54E6">
            <w:pPr>
              <w:pStyle w:val="Tabulkatext"/>
              <w:jc w:val="both"/>
              <w:rPr>
                <w:rFonts w:cs="Arial"/>
                <w:sz w:val="16"/>
                <w:szCs w:val="16"/>
              </w:rPr>
            </w:pPr>
            <w:r w:rsidRPr="00C716E6">
              <w:t xml:space="preserve">7.1 Omezovat množství a zvýšit energetické a materiálové využívání odpadů, snižovat spotřebu neobnovitelných zdrojů </w:t>
            </w:r>
          </w:p>
        </w:tc>
        <w:tc>
          <w:tcPr>
            <w:tcW w:w="709" w:type="dxa"/>
            <w:shd w:val="clear" w:color="auto" w:fill="FFFFFF"/>
            <w:vAlign w:val="center"/>
          </w:tcPr>
          <w:p w:rsidR="00BD6A55" w:rsidRPr="00C716E6" w:rsidRDefault="00BD6A55" w:rsidP="002F54E6">
            <w:pPr>
              <w:pStyle w:val="Tabulkatext"/>
              <w:jc w:val="center"/>
              <w:rPr>
                <w:rFonts w:cs="Arial"/>
                <w:b/>
              </w:rPr>
            </w:pPr>
            <w:r w:rsidRPr="00C716E6">
              <w:rPr>
                <w:rFonts w:cs="Arial"/>
                <w:b/>
              </w:rPr>
              <w:t>0</w:t>
            </w:r>
          </w:p>
        </w:tc>
        <w:tc>
          <w:tcPr>
            <w:tcW w:w="4961" w:type="dxa"/>
            <w:gridSpan w:val="2"/>
            <w:shd w:val="clear" w:color="auto" w:fill="FFFFFF"/>
          </w:tcPr>
          <w:p w:rsidR="00BD6A55" w:rsidRPr="00C716E6" w:rsidRDefault="00BD6A55" w:rsidP="002F54E6">
            <w:pPr>
              <w:pStyle w:val="Tabulkatext"/>
              <w:rPr>
                <w:rFonts w:cs="Arial"/>
              </w:rPr>
            </w:pPr>
          </w:p>
        </w:tc>
      </w:tr>
      <w:tr w:rsidR="00BD6A55" w:rsidRPr="00C716E6" w:rsidTr="00BD6A55">
        <w:tc>
          <w:tcPr>
            <w:tcW w:w="3828" w:type="dxa"/>
            <w:shd w:val="clear" w:color="auto" w:fill="FFFFFF"/>
            <w:vAlign w:val="center"/>
          </w:tcPr>
          <w:p w:rsidR="00BD6A55" w:rsidRPr="00C716E6" w:rsidRDefault="00BD6A55" w:rsidP="002F54E6">
            <w:pPr>
              <w:pStyle w:val="Tabulkatext"/>
            </w:pPr>
            <w:r w:rsidRPr="00C716E6">
              <w:t xml:space="preserve">8.1 Snižovat zatížení obyvatelstva hlukem </w:t>
            </w:r>
          </w:p>
        </w:tc>
        <w:tc>
          <w:tcPr>
            <w:tcW w:w="709" w:type="dxa"/>
            <w:shd w:val="clear" w:color="auto" w:fill="FFFFFF"/>
            <w:vAlign w:val="center"/>
          </w:tcPr>
          <w:p w:rsidR="00BD6A55" w:rsidRPr="00C716E6" w:rsidRDefault="00BD6A55" w:rsidP="002F54E6">
            <w:pPr>
              <w:pStyle w:val="Tabulkatext"/>
              <w:jc w:val="center"/>
              <w:rPr>
                <w:rFonts w:cs="Arial"/>
                <w:b/>
              </w:rPr>
            </w:pPr>
            <w:r w:rsidRPr="00C716E6">
              <w:rPr>
                <w:rFonts w:cs="Arial"/>
                <w:b/>
              </w:rPr>
              <w:t>0</w:t>
            </w:r>
          </w:p>
        </w:tc>
        <w:tc>
          <w:tcPr>
            <w:tcW w:w="4961" w:type="dxa"/>
            <w:gridSpan w:val="2"/>
            <w:shd w:val="clear" w:color="auto" w:fill="FFFFFF"/>
          </w:tcPr>
          <w:p w:rsidR="00BD6A55" w:rsidRPr="00C716E6" w:rsidRDefault="00BD6A55" w:rsidP="002F54E6">
            <w:pPr>
              <w:pStyle w:val="Tabulkatext"/>
              <w:jc w:val="center"/>
              <w:rPr>
                <w:rFonts w:cs="Arial"/>
              </w:rPr>
            </w:pPr>
          </w:p>
        </w:tc>
      </w:tr>
      <w:tr w:rsidR="00BD6A55" w:rsidRPr="00C716E6" w:rsidTr="00BD6A55">
        <w:trPr>
          <w:trHeight w:val="554"/>
        </w:trPr>
        <w:tc>
          <w:tcPr>
            <w:tcW w:w="3828" w:type="dxa"/>
            <w:shd w:val="clear" w:color="auto" w:fill="FFFFFF"/>
            <w:vAlign w:val="center"/>
          </w:tcPr>
          <w:p w:rsidR="00BD6A55" w:rsidRPr="00C716E6" w:rsidRDefault="00BD6A55" w:rsidP="002F54E6">
            <w:pPr>
              <w:pStyle w:val="Tabulkatext"/>
            </w:pPr>
            <w:r w:rsidRPr="00C716E6">
              <w:lastRenderedPageBreak/>
              <w:t>8.2. Zlepšit kvalitu života obyvatel a sociální determinanty lidského zdraví</w:t>
            </w:r>
          </w:p>
          <w:p w:rsidR="00BD6A55" w:rsidRPr="00C716E6" w:rsidRDefault="00BD6A55" w:rsidP="002F54E6">
            <w:pPr>
              <w:pStyle w:val="Tabulkatext"/>
            </w:pPr>
          </w:p>
        </w:tc>
        <w:tc>
          <w:tcPr>
            <w:tcW w:w="709" w:type="dxa"/>
            <w:shd w:val="clear" w:color="auto" w:fill="FFFFFF"/>
            <w:vAlign w:val="center"/>
          </w:tcPr>
          <w:p w:rsidR="00BD6A55" w:rsidRPr="00C716E6" w:rsidRDefault="00BD6A55" w:rsidP="002F54E6">
            <w:pPr>
              <w:pStyle w:val="Tabulkatext"/>
              <w:jc w:val="center"/>
              <w:rPr>
                <w:rFonts w:cs="Arial"/>
                <w:b/>
              </w:rPr>
            </w:pPr>
            <w:r w:rsidRPr="00C716E6">
              <w:rPr>
                <w:rFonts w:cs="Arial"/>
                <w:b/>
              </w:rPr>
              <w:t>+2/L/dp</w:t>
            </w:r>
          </w:p>
        </w:tc>
        <w:tc>
          <w:tcPr>
            <w:tcW w:w="4961" w:type="dxa"/>
            <w:gridSpan w:val="2"/>
            <w:shd w:val="clear" w:color="auto" w:fill="FFFFFF"/>
          </w:tcPr>
          <w:p w:rsidR="00BD6A55" w:rsidRPr="00C716E6" w:rsidRDefault="00BD6A55" w:rsidP="002F54E6">
            <w:pPr>
              <w:pStyle w:val="Tabulkatext"/>
              <w:jc w:val="center"/>
              <w:rPr>
                <w:rFonts w:cs="Arial"/>
              </w:rPr>
            </w:pPr>
            <w:r w:rsidRPr="00C716E6">
              <w:rPr>
                <w:rFonts w:cs="Arial"/>
              </w:rPr>
              <w:t xml:space="preserve">Rozvoj a zkvalitňování veřejných prostranství bude mít přímý pozitivní vliv na možnosti trávení volného času a zprostředkovaně se také odrazí v budování vztahů mezi obyvateli města a komunitního života. </w:t>
            </w:r>
          </w:p>
        </w:tc>
      </w:tr>
      <w:tr w:rsidR="00BD6A55" w:rsidRPr="00C716E6" w:rsidTr="00BD6A55">
        <w:tc>
          <w:tcPr>
            <w:tcW w:w="3828" w:type="dxa"/>
            <w:shd w:val="clear" w:color="auto" w:fill="FFFFFF"/>
            <w:vAlign w:val="center"/>
          </w:tcPr>
          <w:p w:rsidR="00BD6A55" w:rsidRPr="00C716E6" w:rsidRDefault="00BD6A55" w:rsidP="002F54E6">
            <w:pPr>
              <w:pStyle w:val="Tabulkatext"/>
            </w:pPr>
            <w:r w:rsidRPr="00C716E6">
              <w:t>8.3 Pomocí prevence chránit životní prostředí a obyvatelstvo před důsledky přírodních a antropogenních krizových situací</w:t>
            </w:r>
          </w:p>
        </w:tc>
        <w:tc>
          <w:tcPr>
            <w:tcW w:w="709" w:type="dxa"/>
            <w:shd w:val="clear" w:color="auto" w:fill="FFFFFF"/>
            <w:vAlign w:val="center"/>
          </w:tcPr>
          <w:p w:rsidR="00BD6A55" w:rsidRPr="00C716E6" w:rsidRDefault="00BD6A55" w:rsidP="002F54E6">
            <w:pPr>
              <w:pStyle w:val="Tabulkatext"/>
              <w:jc w:val="center"/>
              <w:rPr>
                <w:rFonts w:cs="Arial"/>
                <w:b/>
              </w:rPr>
            </w:pPr>
            <w:r w:rsidRPr="00C716E6">
              <w:rPr>
                <w:rFonts w:cs="Arial"/>
                <w:b/>
              </w:rPr>
              <w:t>+1/B</w:t>
            </w:r>
          </w:p>
        </w:tc>
        <w:tc>
          <w:tcPr>
            <w:tcW w:w="4961" w:type="dxa"/>
            <w:gridSpan w:val="2"/>
            <w:shd w:val="clear" w:color="auto" w:fill="FFFFFF"/>
          </w:tcPr>
          <w:p w:rsidR="00BD6A55" w:rsidRPr="00C716E6" w:rsidRDefault="00BD6A55" w:rsidP="002F54E6">
            <w:pPr>
              <w:pStyle w:val="Tabulkatext"/>
              <w:jc w:val="center"/>
              <w:rPr>
                <w:rFonts w:cs="Arial"/>
              </w:rPr>
            </w:pPr>
            <w:r w:rsidRPr="00C716E6">
              <w:rPr>
                <w:rFonts w:cs="Arial"/>
              </w:rPr>
              <w:t>Využití brownfields může přispět zprostředkovaně ke snížení environmentálních rizik spojených se starými zátěžemi</w:t>
            </w:r>
          </w:p>
        </w:tc>
      </w:tr>
      <w:tr w:rsidR="00BD6A55" w:rsidRPr="00C716E6" w:rsidTr="00BD6A55">
        <w:tc>
          <w:tcPr>
            <w:tcW w:w="3828" w:type="dxa"/>
            <w:shd w:val="clear" w:color="auto" w:fill="FFFFFF"/>
          </w:tcPr>
          <w:p w:rsidR="00BD6A55" w:rsidRPr="00C716E6" w:rsidRDefault="00BD6A55" w:rsidP="002F54E6">
            <w:pPr>
              <w:pStyle w:val="Tabulkatext"/>
              <w:jc w:val="both"/>
              <w:rPr>
                <w:rFonts w:cs="Arial"/>
                <w:sz w:val="16"/>
                <w:szCs w:val="16"/>
              </w:rPr>
            </w:pPr>
            <w:r w:rsidRPr="00C716E6">
              <w:t>9.1 Posilovat odpovědné chování návštěvníků, poskytovatelů služeb i místních obyvatel k životnímu prostředí, podporovat ekologickou výchovu a vzdělávání</w:t>
            </w:r>
          </w:p>
        </w:tc>
        <w:tc>
          <w:tcPr>
            <w:tcW w:w="709" w:type="dxa"/>
            <w:shd w:val="clear" w:color="auto" w:fill="FFFFFF"/>
            <w:vAlign w:val="center"/>
          </w:tcPr>
          <w:p w:rsidR="00BD6A55" w:rsidRPr="00C716E6" w:rsidRDefault="00BD6A55" w:rsidP="002F54E6">
            <w:pPr>
              <w:pStyle w:val="Tabulkatext"/>
              <w:jc w:val="center"/>
              <w:rPr>
                <w:rFonts w:cs="Arial"/>
                <w:b/>
              </w:rPr>
            </w:pPr>
            <w:r w:rsidRPr="00C716E6">
              <w:rPr>
                <w:rFonts w:cs="Arial"/>
                <w:b/>
              </w:rPr>
              <w:t>+2/L/dp/S</w:t>
            </w:r>
          </w:p>
        </w:tc>
        <w:tc>
          <w:tcPr>
            <w:tcW w:w="4961" w:type="dxa"/>
            <w:gridSpan w:val="2"/>
            <w:shd w:val="clear" w:color="auto" w:fill="FFFFFF"/>
          </w:tcPr>
          <w:p w:rsidR="00BD6A55" w:rsidRPr="00C716E6" w:rsidRDefault="00BD6A55" w:rsidP="002F54E6">
            <w:pPr>
              <w:pStyle w:val="Tabulkatext"/>
              <w:rPr>
                <w:rFonts w:cs="Arial"/>
              </w:rPr>
            </w:pPr>
            <w:r w:rsidRPr="00C716E6">
              <w:rPr>
                <w:rFonts w:cs="Arial"/>
              </w:rPr>
              <w:t xml:space="preserve">Spolu s ostatními cíli navrhovanými v rámci Strategie přispěje ke zvýšení environmentální vzdělanosti </w:t>
            </w:r>
            <w:proofErr w:type="gramStart"/>
            <w:r w:rsidR="006E7DF4" w:rsidRPr="00C716E6">
              <w:rPr>
                <w:rFonts w:cs="Arial"/>
              </w:rPr>
              <w:t>obyvatel</w:t>
            </w:r>
            <w:r w:rsidRPr="00C716E6">
              <w:rPr>
                <w:rFonts w:cs="Arial"/>
              </w:rPr>
              <w:t xml:space="preserve"> , a tím</w:t>
            </w:r>
            <w:proofErr w:type="gramEnd"/>
            <w:r w:rsidRPr="00C716E6">
              <w:rPr>
                <w:rFonts w:cs="Arial"/>
              </w:rPr>
              <w:t xml:space="preserve"> i zprostředkovaně k jejich odpovědnému chování vůči životnímu prostředí.</w:t>
            </w:r>
          </w:p>
        </w:tc>
      </w:tr>
      <w:tr w:rsidR="00BD6A55" w:rsidRPr="00C716E6" w:rsidTr="00BD6A55">
        <w:tc>
          <w:tcPr>
            <w:tcW w:w="9498" w:type="dxa"/>
            <w:gridSpan w:val="4"/>
            <w:shd w:val="clear" w:color="auto" w:fill="FFFFFF"/>
          </w:tcPr>
          <w:p w:rsidR="00BD6A55" w:rsidRPr="00C716E6" w:rsidRDefault="00BD6A55" w:rsidP="002F54E6">
            <w:pPr>
              <w:pStyle w:val="Tabulkatext"/>
            </w:pPr>
            <w:r w:rsidRPr="00C716E6">
              <w:t>Návrh reformulace:</w:t>
            </w:r>
          </w:p>
        </w:tc>
      </w:tr>
      <w:tr w:rsidR="00BD6A55" w:rsidRPr="00C716E6" w:rsidTr="00BD6A55">
        <w:tc>
          <w:tcPr>
            <w:tcW w:w="9498" w:type="dxa"/>
            <w:gridSpan w:val="4"/>
            <w:shd w:val="clear" w:color="auto" w:fill="FFFFFF"/>
          </w:tcPr>
          <w:p w:rsidR="00BD6A55" w:rsidRPr="00C716E6" w:rsidRDefault="00BD6A55" w:rsidP="00D62DFB">
            <w:r w:rsidRPr="00C716E6">
              <w:t xml:space="preserve">Návrh doplnění: Do upřesňujícího textu doplnit text v tomto smyslu: V případě lokalizace aktivit v blízkosti řeky Labe je třeba respektovat záplavová území a v jejich rámci </w:t>
            </w:r>
            <w:r w:rsidR="004A31B3">
              <w:t>umisťovat především takové aktivity</w:t>
            </w:r>
            <w:r w:rsidRPr="00C716E6">
              <w:t xml:space="preserve">, které nenaruší objem ani rozsah záplavy. </w:t>
            </w:r>
          </w:p>
        </w:tc>
      </w:tr>
    </w:tbl>
    <w:p w:rsidR="00BD6A55" w:rsidRPr="00C716E6" w:rsidRDefault="00BD6A55" w:rsidP="00BD6A55">
      <w:r w:rsidRPr="00C716E6">
        <w:t xml:space="preserve">Opatření směřující k naplnění cíle 4.6 budou mít přímo pozitivní vztah především vůči faktorům veřejného zdraví, možností trávení volného času a zprostředkovaně pozitivně se projeví řešení problematiky brownfields a ekologických zátěží. Lze konstatovat, že opatření uvažované k naplnění cíle </w:t>
      </w:r>
      <w:proofErr w:type="gramStart"/>
      <w:r w:rsidRPr="00C716E6">
        <w:t>1.1. jsou</w:t>
      </w:r>
      <w:proofErr w:type="gramEnd"/>
      <w:r w:rsidRPr="00C716E6">
        <w:t xml:space="preserve"> v souladu s principy ochrany životního prostředí a veřejného zdraví reprezentovanými environmentálními cíli přijatými relevantními strategickými dokumenty.  V případě lokalizace aktivit v blízkosti řeky Labe je třeba respektovat záplavová území a v jejich rámci </w:t>
      </w:r>
      <w:r w:rsidR="004A31B3">
        <w:t>umisťovat především takové aktivity</w:t>
      </w:r>
      <w:r w:rsidRPr="00C716E6">
        <w:t xml:space="preserve">, které nenaruší objem ani rozsah záplavy. </w:t>
      </w:r>
    </w:p>
    <w:p w:rsidR="00D219D1" w:rsidRPr="00C716E6" w:rsidRDefault="00D219D1" w:rsidP="00D219D1">
      <w:r w:rsidRPr="00C716E6">
        <w:t xml:space="preserve">Lze očekávat mírně pozitivní působení navrhovaného cíle v kontextu ostatních strategických opatření v rámci následujících cílů se synergickým působením především z hlediska využití a revitalizace brownfields, zlepšení stavu a funkcí veřejných prostorů s pozitivním dopadem na kvalitu života obyvatel města, rozšíření možností trávení volného času a zdravého životního stylu, a tím i pozitivního ovlivnění sociálních determinant veřejného zdraví. Z hlediska vzájemného spolupůsobení ve vztahu k životnímu prostředí jsou klíčové především následující cíle: </w:t>
      </w:r>
    </w:p>
    <w:p w:rsidR="00D219D1" w:rsidRPr="00C716E6" w:rsidRDefault="00D219D1" w:rsidP="00D219D1">
      <w:pPr>
        <w:ind w:left="360"/>
      </w:pPr>
      <w:r w:rsidRPr="00C716E6">
        <w:t>5.3 Zvýšit atraktivitu města a jeho přírodních a industriálních hodnot</w:t>
      </w:r>
    </w:p>
    <w:p w:rsidR="00D219D1" w:rsidRPr="00C716E6" w:rsidRDefault="00D219D1" w:rsidP="00D219D1">
      <w:pPr>
        <w:ind w:left="360"/>
      </w:pPr>
      <w:r w:rsidRPr="00C716E6">
        <w:t>5.4 Oživení řeky Labe</w:t>
      </w:r>
    </w:p>
    <w:p w:rsidR="00D219D1" w:rsidRDefault="00D219D1" w:rsidP="00D219D1">
      <w:pPr>
        <w:ind w:left="360"/>
      </w:pPr>
      <w:r w:rsidRPr="00C716E6">
        <w:t>4.4 Odstraňovat ekologické zátěže a omezovat rizika s nimi spojená (regenerace brownfields)</w:t>
      </w:r>
    </w:p>
    <w:p w:rsidR="000A2CEC" w:rsidRPr="00C716E6" w:rsidRDefault="000A2CEC" w:rsidP="000A2CEC">
      <w:pPr>
        <w:ind w:left="567" w:hanging="207"/>
      </w:pPr>
      <w:r w:rsidRPr="000A2CEC">
        <w:t>1.1 Zajistit přiměřený urbánní rozvoj (vrátit život do centra města, posílit lokální centra, zkvalitnit bydlení, vytvořit veřejná prostranství, revitalizovat brownfields, eliminovat asanační plochy a pásma)</w:t>
      </w:r>
    </w:p>
    <w:p w:rsidR="00752F99" w:rsidRDefault="00752F99">
      <w:pPr>
        <w:spacing w:before="0"/>
        <w:jc w:val="left"/>
      </w:pPr>
      <w:r>
        <w:br w:type="page"/>
      </w:r>
    </w:p>
    <w:p w:rsidR="00B51C04" w:rsidRPr="00C716E6" w:rsidRDefault="000A2CEC" w:rsidP="00B51C04">
      <w:pPr>
        <w:pStyle w:val="Podnadpis"/>
      </w:pPr>
      <w:r>
        <w:lastRenderedPageBreak/>
        <w:t>Pilíř 5</w:t>
      </w:r>
      <w:r w:rsidR="00B51C04" w:rsidRPr="00C716E6">
        <w:t>: Kultura, sport a cestovní ruch</w:t>
      </w:r>
    </w:p>
    <w:p w:rsidR="00B51C04" w:rsidRPr="00C716E6" w:rsidRDefault="00B51C04" w:rsidP="00B51C04">
      <w:pPr>
        <w:rPr>
          <w:b/>
          <w:i/>
          <w:color w:val="000000" w:themeColor="text1"/>
        </w:rPr>
      </w:pPr>
      <w:r w:rsidRPr="00C716E6">
        <w:rPr>
          <w:b/>
          <w:i/>
          <w:color w:val="000000" w:themeColor="text1"/>
        </w:rPr>
        <w:t>Vize: Ústí nad Labem – město s kvalitní a pestrou nabídkou služeb pro trávení volného času jeho obyvatel i návštěvníků</w:t>
      </w:r>
    </w:p>
    <w:p w:rsidR="00A954E9" w:rsidRPr="00C716E6" w:rsidRDefault="00B51C04" w:rsidP="00A954E9">
      <w:r w:rsidRPr="00C716E6">
        <w:rPr>
          <w:u w:val="single"/>
        </w:rPr>
        <w:t>Komentář zpracovatele</w:t>
      </w:r>
      <w:r w:rsidRPr="00C716E6">
        <w:t xml:space="preserve">: </w:t>
      </w:r>
      <w:r w:rsidR="000A2CEC">
        <w:t>Pilíř</w:t>
      </w:r>
      <w:r w:rsidR="00A954E9" w:rsidRPr="00C716E6">
        <w:t xml:space="preserve"> </w:t>
      </w:r>
      <w:r w:rsidR="000A2CEC">
        <w:t>pět</w:t>
      </w:r>
      <w:r w:rsidR="00A954E9" w:rsidRPr="00C716E6">
        <w:t xml:space="preserve"> </w:t>
      </w:r>
      <w:r w:rsidR="008674B4">
        <w:t>SR ÚNL</w:t>
      </w:r>
      <w:r w:rsidR="00C716E6" w:rsidRPr="00C716E6">
        <w:t xml:space="preserve"> </w:t>
      </w:r>
      <w:r w:rsidR="00A954E9" w:rsidRPr="00C716E6">
        <w:t xml:space="preserve">2015-2020 a v rámci </w:t>
      </w:r>
      <w:r w:rsidR="000A2CEC">
        <w:t>něj</w:t>
      </w:r>
      <w:r w:rsidR="00A954E9" w:rsidRPr="00C716E6">
        <w:t xml:space="preserve"> formulovaná vize je zaměřena především na </w:t>
      </w:r>
      <w:r w:rsidR="000A2CEC">
        <w:t>rozvoj společenského života města, podporu kultury, sportu volnočasových aktivit a budování tradic s cílem zlepšení sepětí obyvatel s místem ve kterém žijí</w:t>
      </w:r>
      <w:r w:rsidR="00A954E9" w:rsidRPr="00C716E6">
        <w:t xml:space="preserve">. </w:t>
      </w:r>
    </w:p>
    <w:p w:rsidR="00B51C04" w:rsidRPr="00C716E6" w:rsidRDefault="00B51C04" w:rsidP="00B51C04">
      <w:pPr>
        <w:rPr>
          <w:b/>
          <w:i/>
          <w:color w:val="000000" w:themeColor="text1"/>
        </w:rPr>
      </w:pPr>
      <w:r w:rsidRPr="00C716E6">
        <w:t>Většina cílů je navržena v souladu s principy ochrany životního prostředí a veřejného zdraví, za účelem úplného souladu byly navrženy dílčí formulační úpravy a doplnění viz níže hodnocení jednotlivých navrhovaných cílů.</w:t>
      </w:r>
    </w:p>
    <w:p w:rsidR="00B51C04" w:rsidRPr="00C716E6" w:rsidRDefault="00B51C04" w:rsidP="005A5A40"/>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709"/>
        <w:gridCol w:w="4819"/>
      </w:tblGrid>
      <w:tr w:rsidR="005A5A40" w:rsidRPr="00C716E6" w:rsidTr="00BD6A55">
        <w:tc>
          <w:tcPr>
            <w:tcW w:w="9356" w:type="dxa"/>
            <w:gridSpan w:val="3"/>
            <w:shd w:val="clear" w:color="auto" w:fill="FABF8F" w:themeFill="accent6" w:themeFillTint="99"/>
          </w:tcPr>
          <w:p w:rsidR="005A5A40" w:rsidRPr="00C716E6" w:rsidRDefault="000A2CEC" w:rsidP="005A5A40">
            <w:pPr>
              <w:overflowPunct w:val="0"/>
              <w:autoSpaceDE w:val="0"/>
              <w:spacing w:after="120"/>
              <w:rPr>
                <w:sz w:val="18"/>
                <w:szCs w:val="18"/>
              </w:rPr>
            </w:pPr>
            <w:r>
              <w:rPr>
                <w:b/>
                <w:sz w:val="18"/>
                <w:szCs w:val="18"/>
              </w:rPr>
              <w:t>Pilíř</w:t>
            </w:r>
            <w:r w:rsidR="00BD6A55" w:rsidRPr="00C716E6">
              <w:rPr>
                <w:b/>
                <w:sz w:val="18"/>
                <w:szCs w:val="18"/>
              </w:rPr>
              <w:t xml:space="preserve"> 5</w:t>
            </w:r>
            <w:r w:rsidR="005A5A40" w:rsidRPr="00C716E6">
              <w:rPr>
                <w:b/>
                <w:sz w:val="18"/>
                <w:szCs w:val="18"/>
              </w:rPr>
              <w:t xml:space="preserve">: </w:t>
            </w:r>
            <w:r w:rsidR="00BD6A55" w:rsidRPr="00C716E6">
              <w:rPr>
                <w:b/>
                <w:sz w:val="18"/>
                <w:szCs w:val="18"/>
              </w:rPr>
              <w:t>KULTURA, SPORT A CESTOVNÍ RUCH</w:t>
            </w:r>
          </w:p>
        </w:tc>
      </w:tr>
      <w:tr w:rsidR="005A5A40" w:rsidRPr="00C716E6" w:rsidTr="005A5A40">
        <w:tc>
          <w:tcPr>
            <w:tcW w:w="9356" w:type="dxa"/>
            <w:gridSpan w:val="3"/>
            <w:shd w:val="clear" w:color="auto" w:fill="BFBFBF"/>
          </w:tcPr>
          <w:p w:rsidR="005A5A40" w:rsidRPr="00C716E6" w:rsidRDefault="00EB54E0" w:rsidP="00BD6A55">
            <w:pPr>
              <w:rPr>
                <w:b/>
                <w:i/>
                <w:sz w:val="18"/>
                <w:szCs w:val="18"/>
              </w:rPr>
            </w:pPr>
            <w:r w:rsidRPr="00C716E6">
              <w:rPr>
                <w:b/>
                <w:bCs/>
                <w:i/>
                <w:sz w:val="18"/>
                <w:szCs w:val="18"/>
              </w:rPr>
              <w:t>Cíl</w:t>
            </w:r>
            <w:r w:rsidR="005A5A40" w:rsidRPr="00C716E6">
              <w:rPr>
                <w:b/>
                <w:bCs/>
                <w:i/>
                <w:sz w:val="18"/>
                <w:szCs w:val="18"/>
              </w:rPr>
              <w:t xml:space="preserve"> </w:t>
            </w:r>
            <w:r w:rsidR="00BD6A55" w:rsidRPr="00C716E6">
              <w:rPr>
                <w:b/>
                <w:bCs/>
                <w:i/>
                <w:sz w:val="18"/>
                <w:szCs w:val="18"/>
              </w:rPr>
              <w:t>5.1</w:t>
            </w:r>
            <w:r w:rsidR="005A5A40" w:rsidRPr="00C716E6">
              <w:rPr>
                <w:b/>
                <w:bCs/>
                <w:i/>
                <w:sz w:val="18"/>
                <w:szCs w:val="18"/>
              </w:rPr>
              <w:t xml:space="preserve">: </w:t>
            </w:r>
            <w:r w:rsidR="00BD6A55" w:rsidRPr="00C716E6">
              <w:rPr>
                <w:b/>
                <w:bCs/>
                <w:i/>
                <w:iCs/>
                <w:sz w:val="18"/>
                <w:szCs w:val="18"/>
              </w:rPr>
              <w:t>Zlepšit podmínky pro kulturní život ve městě</w:t>
            </w:r>
          </w:p>
        </w:tc>
      </w:tr>
      <w:tr w:rsidR="00BD6A55" w:rsidRPr="00C716E6" w:rsidTr="002F54E6">
        <w:trPr>
          <w:trHeight w:val="755"/>
        </w:trPr>
        <w:tc>
          <w:tcPr>
            <w:tcW w:w="9356" w:type="dxa"/>
            <w:gridSpan w:val="3"/>
            <w:shd w:val="clear" w:color="auto" w:fill="auto"/>
            <w:vAlign w:val="center"/>
          </w:tcPr>
          <w:p w:rsidR="00BD6A55" w:rsidRPr="00C716E6" w:rsidRDefault="00BD6A55" w:rsidP="00BD6A55">
            <w:pPr>
              <w:spacing w:before="0" w:after="120"/>
              <w:rPr>
                <w:sz w:val="18"/>
                <w:szCs w:val="18"/>
              </w:rPr>
            </w:pPr>
          </w:p>
          <w:p w:rsidR="00BD6A55" w:rsidRPr="00C716E6" w:rsidRDefault="00BD6A55" w:rsidP="00BD6A55">
            <w:pPr>
              <w:spacing w:before="0" w:after="120"/>
              <w:rPr>
                <w:sz w:val="18"/>
                <w:szCs w:val="18"/>
              </w:rPr>
            </w:pPr>
            <w:r w:rsidRPr="00C716E6">
              <w:rPr>
                <w:sz w:val="18"/>
                <w:szCs w:val="18"/>
              </w:rPr>
              <w:t>Zásadním nedostatkem je absence kvalitní galerie v centru města. Umění by také nemělo být omezeno pouze na vnitřní výstavní síně a expozice, ale mělo by mít možnost stát se součástí veřejného prostoru.</w:t>
            </w:r>
          </w:p>
          <w:p w:rsidR="00BD6A55" w:rsidRPr="00C716E6" w:rsidRDefault="00BD6A55" w:rsidP="00BD6A55">
            <w:pPr>
              <w:spacing w:before="0" w:after="120"/>
              <w:rPr>
                <w:sz w:val="18"/>
                <w:szCs w:val="18"/>
              </w:rPr>
            </w:pPr>
            <w:r w:rsidRPr="00C716E6">
              <w:rPr>
                <w:sz w:val="18"/>
                <w:szCs w:val="18"/>
              </w:rPr>
              <w:t>Základní nabídku v podobě kvalitních kulturních „kamenných institucí“ by měly doprovázet a rozvíjet festivaly a akce co nejširšího tematického obsahu. Pro různě zaměřené workshopy, přednášky, koncerty a další menší akce je žádoucí využít prostory stávající klubové scény, ale i např. knihoven, pro které je zásadní zachovat si svou komunitní funkci.</w:t>
            </w:r>
          </w:p>
        </w:tc>
      </w:tr>
      <w:tr w:rsidR="005A5A40" w:rsidRPr="00C716E6" w:rsidTr="005A5A40">
        <w:tc>
          <w:tcPr>
            <w:tcW w:w="3828" w:type="dxa"/>
            <w:shd w:val="clear" w:color="auto" w:fill="auto"/>
          </w:tcPr>
          <w:p w:rsidR="005A5A40" w:rsidRPr="00C716E6" w:rsidRDefault="005A5A40" w:rsidP="005A5A40">
            <w:pPr>
              <w:rPr>
                <w:b/>
                <w:sz w:val="18"/>
                <w:szCs w:val="18"/>
              </w:rPr>
            </w:pPr>
          </w:p>
        </w:tc>
        <w:tc>
          <w:tcPr>
            <w:tcW w:w="709" w:type="dxa"/>
            <w:shd w:val="clear" w:color="auto" w:fill="auto"/>
            <w:vAlign w:val="center"/>
          </w:tcPr>
          <w:p w:rsidR="005A5A40" w:rsidRPr="00C716E6" w:rsidRDefault="00BD6A55" w:rsidP="005A5A40">
            <w:pPr>
              <w:rPr>
                <w:b/>
                <w:sz w:val="18"/>
                <w:szCs w:val="18"/>
              </w:rPr>
            </w:pPr>
            <w:r w:rsidRPr="00C716E6">
              <w:rPr>
                <w:b/>
                <w:sz w:val="18"/>
                <w:szCs w:val="18"/>
              </w:rPr>
              <w:t>5.1</w:t>
            </w:r>
          </w:p>
        </w:tc>
        <w:tc>
          <w:tcPr>
            <w:tcW w:w="4819" w:type="dxa"/>
            <w:shd w:val="clear" w:color="auto" w:fill="auto"/>
          </w:tcPr>
          <w:p w:rsidR="005A5A40" w:rsidRPr="00C716E6" w:rsidRDefault="005A5A40" w:rsidP="005A5A40">
            <w:pPr>
              <w:rPr>
                <w:b/>
                <w:sz w:val="18"/>
                <w:szCs w:val="18"/>
              </w:rPr>
            </w:pPr>
            <w:r w:rsidRPr="00C716E6">
              <w:rPr>
                <w:b/>
                <w:sz w:val="18"/>
                <w:szCs w:val="18"/>
              </w:rPr>
              <w:t>Komentář</w:t>
            </w:r>
          </w:p>
        </w:tc>
      </w:tr>
      <w:tr w:rsidR="00140259" w:rsidRPr="00C716E6" w:rsidTr="005A5A40">
        <w:trPr>
          <w:trHeight w:val="645"/>
        </w:trPr>
        <w:tc>
          <w:tcPr>
            <w:tcW w:w="3828" w:type="dxa"/>
            <w:shd w:val="clear" w:color="auto" w:fill="auto"/>
          </w:tcPr>
          <w:p w:rsidR="00140259" w:rsidRPr="00C716E6" w:rsidRDefault="00140259" w:rsidP="00833A22">
            <w:pPr>
              <w:pStyle w:val="Tabulkatext"/>
              <w:jc w:val="both"/>
              <w:rPr>
                <w:rFonts w:cs="Arial"/>
                <w:sz w:val="16"/>
                <w:szCs w:val="16"/>
                <w:vertAlign w:val="subscript"/>
              </w:rPr>
            </w:pPr>
            <w:r w:rsidRPr="00C716E6">
              <w:t>1.1 Snižovat negativní vlivy rozvoje města na přírodně cenné lokality, zvláště chráněné části přírody a volně žijící druhy živočichů a rostlin</w:t>
            </w:r>
          </w:p>
        </w:tc>
        <w:tc>
          <w:tcPr>
            <w:tcW w:w="709" w:type="dxa"/>
            <w:shd w:val="clear" w:color="auto" w:fill="auto"/>
            <w:vAlign w:val="center"/>
          </w:tcPr>
          <w:p w:rsidR="00140259" w:rsidRPr="00C716E6" w:rsidRDefault="00511055" w:rsidP="005A5A40">
            <w:pPr>
              <w:jc w:val="center"/>
              <w:rPr>
                <w:sz w:val="18"/>
                <w:szCs w:val="18"/>
              </w:rPr>
            </w:pPr>
            <w:r w:rsidRPr="00C716E6">
              <w:rPr>
                <w:b/>
                <w:bCs/>
                <w:sz w:val="18"/>
                <w:szCs w:val="18"/>
              </w:rPr>
              <w:t>0</w:t>
            </w:r>
          </w:p>
        </w:tc>
        <w:tc>
          <w:tcPr>
            <w:tcW w:w="4819" w:type="dxa"/>
            <w:shd w:val="clear" w:color="auto" w:fill="auto"/>
            <w:vAlign w:val="center"/>
          </w:tcPr>
          <w:p w:rsidR="00140259" w:rsidRPr="00C716E6" w:rsidRDefault="00140259" w:rsidP="005A5A40">
            <w:pPr>
              <w:rPr>
                <w:bCs/>
                <w:sz w:val="18"/>
                <w:szCs w:val="18"/>
              </w:rPr>
            </w:pPr>
          </w:p>
        </w:tc>
      </w:tr>
      <w:tr w:rsidR="00140259" w:rsidRPr="00C716E6" w:rsidTr="005A5A40">
        <w:tc>
          <w:tcPr>
            <w:tcW w:w="3828" w:type="dxa"/>
            <w:shd w:val="clear" w:color="auto" w:fill="auto"/>
          </w:tcPr>
          <w:p w:rsidR="00140259" w:rsidRPr="00C716E6" w:rsidRDefault="00140259" w:rsidP="00833A22">
            <w:pPr>
              <w:pStyle w:val="Tabulkatext"/>
              <w:jc w:val="both"/>
              <w:rPr>
                <w:rFonts w:cs="Arial"/>
                <w:sz w:val="16"/>
                <w:szCs w:val="16"/>
              </w:rPr>
            </w:pPr>
            <w:r w:rsidRPr="00C716E6">
              <w:t>1.2 Chránit krajinný ráz a kulturní i přírodní dědictví</w:t>
            </w:r>
          </w:p>
        </w:tc>
        <w:tc>
          <w:tcPr>
            <w:tcW w:w="709" w:type="dxa"/>
            <w:shd w:val="clear" w:color="auto" w:fill="auto"/>
            <w:vAlign w:val="center"/>
          </w:tcPr>
          <w:p w:rsidR="00140259" w:rsidRPr="00C716E6" w:rsidRDefault="00140259" w:rsidP="005A5A40">
            <w:pPr>
              <w:jc w:val="center"/>
              <w:rPr>
                <w:sz w:val="18"/>
                <w:szCs w:val="18"/>
              </w:rPr>
            </w:pPr>
            <w:r w:rsidRPr="00C716E6">
              <w:rPr>
                <w:b/>
                <w:bCs/>
                <w:sz w:val="18"/>
                <w:szCs w:val="18"/>
              </w:rPr>
              <w:t>+1/B/dp</w:t>
            </w:r>
          </w:p>
        </w:tc>
        <w:tc>
          <w:tcPr>
            <w:tcW w:w="4819" w:type="dxa"/>
            <w:shd w:val="clear" w:color="auto" w:fill="auto"/>
            <w:vAlign w:val="center"/>
          </w:tcPr>
          <w:p w:rsidR="00140259" w:rsidRPr="00C716E6" w:rsidRDefault="00140259" w:rsidP="00DC454F">
            <w:pPr>
              <w:rPr>
                <w:bCs/>
                <w:sz w:val="18"/>
                <w:szCs w:val="18"/>
              </w:rPr>
            </w:pPr>
            <w:r w:rsidRPr="00C716E6">
              <w:rPr>
                <w:bCs/>
                <w:sz w:val="18"/>
                <w:szCs w:val="18"/>
              </w:rPr>
              <w:t xml:space="preserve">Převážně pozitivní vlivy v důsledku </w:t>
            </w:r>
            <w:r w:rsidR="00DC454F" w:rsidRPr="00C716E6">
              <w:rPr>
                <w:bCs/>
                <w:sz w:val="18"/>
                <w:szCs w:val="18"/>
              </w:rPr>
              <w:t>zaměření na rozvoj kulturního dědictví</w:t>
            </w:r>
            <w:r w:rsidRPr="00C716E6">
              <w:rPr>
                <w:bCs/>
                <w:sz w:val="18"/>
                <w:szCs w:val="18"/>
              </w:rPr>
              <w:t>.</w:t>
            </w:r>
          </w:p>
        </w:tc>
      </w:tr>
      <w:tr w:rsidR="00140259" w:rsidRPr="00C716E6" w:rsidTr="005A5A40">
        <w:tc>
          <w:tcPr>
            <w:tcW w:w="3828" w:type="dxa"/>
            <w:shd w:val="clear" w:color="auto" w:fill="auto"/>
          </w:tcPr>
          <w:p w:rsidR="00140259" w:rsidRPr="00C716E6" w:rsidRDefault="00140259" w:rsidP="00833A22">
            <w:pPr>
              <w:pStyle w:val="Tabulkatext"/>
              <w:jc w:val="both"/>
              <w:rPr>
                <w:rFonts w:cs="Arial"/>
                <w:sz w:val="16"/>
                <w:szCs w:val="16"/>
              </w:rPr>
            </w:pPr>
            <w:r w:rsidRPr="00C716E6">
              <w:t>2.1 Omezit zábory a degradaci půdy</w:t>
            </w:r>
          </w:p>
        </w:tc>
        <w:tc>
          <w:tcPr>
            <w:tcW w:w="709" w:type="dxa"/>
            <w:shd w:val="clear" w:color="auto" w:fill="auto"/>
            <w:vAlign w:val="center"/>
          </w:tcPr>
          <w:p w:rsidR="00140259" w:rsidRPr="00C716E6" w:rsidRDefault="00140259" w:rsidP="005A5A40">
            <w:pPr>
              <w:jc w:val="center"/>
              <w:rPr>
                <w:sz w:val="18"/>
                <w:szCs w:val="18"/>
              </w:rPr>
            </w:pPr>
            <w:r w:rsidRPr="00C716E6">
              <w:rPr>
                <w:b/>
                <w:bCs/>
                <w:sz w:val="18"/>
                <w:szCs w:val="18"/>
              </w:rPr>
              <w:t>0</w:t>
            </w:r>
          </w:p>
        </w:tc>
        <w:tc>
          <w:tcPr>
            <w:tcW w:w="4819" w:type="dxa"/>
            <w:shd w:val="clear" w:color="auto" w:fill="auto"/>
            <w:vAlign w:val="center"/>
          </w:tcPr>
          <w:p w:rsidR="00140259" w:rsidRPr="00C716E6" w:rsidRDefault="00140259" w:rsidP="005A5A40">
            <w:pPr>
              <w:rPr>
                <w:bCs/>
                <w:sz w:val="18"/>
                <w:szCs w:val="18"/>
              </w:rPr>
            </w:pPr>
          </w:p>
        </w:tc>
      </w:tr>
      <w:tr w:rsidR="00140259" w:rsidRPr="00C716E6" w:rsidTr="005A5A40">
        <w:tc>
          <w:tcPr>
            <w:tcW w:w="3828" w:type="dxa"/>
            <w:shd w:val="clear" w:color="auto" w:fill="auto"/>
          </w:tcPr>
          <w:p w:rsidR="00140259" w:rsidRPr="00C716E6" w:rsidRDefault="00140259" w:rsidP="00833A22">
            <w:pPr>
              <w:pStyle w:val="Tabulkatext"/>
              <w:jc w:val="both"/>
              <w:rPr>
                <w:rFonts w:cs="Arial"/>
                <w:sz w:val="16"/>
                <w:szCs w:val="16"/>
              </w:rPr>
            </w:pPr>
            <w:r w:rsidRPr="00C716E6">
              <w:t>2.2 Podporovat využívání brownfields pro rozvojové aktivity</w:t>
            </w:r>
          </w:p>
        </w:tc>
        <w:tc>
          <w:tcPr>
            <w:tcW w:w="709" w:type="dxa"/>
            <w:shd w:val="clear" w:color="auto" w:fill="auto"/>
            <w:vAlign w:val="center"/>
          </w:tcPr>
          <w:p w:rsidR="00140259" w:rsidRPr="00C716E6" w:rsidRDefault="00140259" w:rsidP="005A5A40">
            <w:pPr>
              <w:jc w:val="center"/>
              <w:rPr>
                <w:sz w:val="18"/>
                <w:szCs w:val="18"/>
              </w:rPr>
            </w:pPr>
            <w:r w:rsidRPr="00C716E6">
              <w:rPr>
                <w:b/>
                <w:bCs/>
                <w:sz w:val="18"/>
                <w:szCs w:val="18"/>
              </w:rPr>
              <w:t>0</w:t>
            </w:r>
          </w:p>
        </w:tc>
        <w:tc>
          <w:tcPr>
            <w:tcW w:w="4819" w:type="dxa"/>
            <w:shd w:val="clear" w:color="auto" w:fill="auto"/>
            <w:vAlign w:val="center"/>
          </w:tcPr>
          <w:p w:rsidR="00140259" w:rsidRPr="00C716E6" w:rsidRDefault="00140259" w:rsidP="005A5A40">
            <w:pPr>
              <w:rPr>
                <w:bCs/>
                <w:sz w:val="18"/>
                <w:szCs w:val="18"/>
              </w:rPr>
            </w:pPr>
          </w:p>
        </w:tc>
      </w:tr>
      <w:tr w:rsidR="00140259" w:rsidRPr="00C716E6" w:rsidTr="005A5A40">
        <w:tc>
          <w:tcPr>
            <w:tcW w:w="3828" w:type="dxa"/>
            <w:shd w:val="clear" w:color="auto" w:fill="auto"/>
          </w:tcPr>
          <w:p w:rsidR="00140259" w:rsidRPr="00C716E6" w:rsidRDefault="00140259" w:rsidP="00833A22">
            <w:pPr>
              <w:pStyle w:val="Tabulkatext"/>
              <w:jc w:val="both"/>
              <w:rPr>
                <w:rFonts w:cs="Arial"/>
                <w:sz w:val="16"/>
                <w:szCs w:val="16"/>
              </w:rPr>
            </w:pPr>
            <w:r w:rsidRPr="00C716E6">
              <w:t>3.1 Snižovat emise znečišťujících látek do ovzduší s důrazem na PM</w:t>
            </w:r>
            <w:r w:rsidRPr="004338D7">
              <w:rPr>
                <w:vertAlign w:val="subscript"/>
              </w:rPr>
              <w:t>10</w:t>
            </w:r>
            <w:r w:rsidRPr="00C716E6">
              <w:t xml:space="preserve"> a NOx</w:t>
            </w:r>
          </w:p>
        </w:tc>
        <w:tc>
          <w:tcPr>
            <w:tcW w:w="709" w:type="dxa"/>
            <w:shd w:val="clear" w:color="auto" w:fill="auto"/>
            <w:vAlign w:val="center"/>
          </w:tcPr>
          <w:p w:rsidR="00140259" w:rsidRPr="00C716E6" w:rsidRDefault="00140259" w:rsidP="005A5A40">
            <w:pPr>
              <w:jc w:val="center"/>
              <w:rPr>
                <w:sz w:val="18"/>
                <w:szCs w:val="18"/>
              </w:rPr>
            </w:pPr>
            <w:r w:rsidRPr="00C716E6">
              <w:rPr>
                <w:b/>
                <w:bCs/>
                <w:sz w:val="18"/>
                <w:szCs w:val="18"/>
              </w:rPr>
              <w:t>0</w:t>
            </w:r>
          </w:p>
        </w:tc>
        <w:tc>
          <w:tcPr>
            <w:tcW w:w="4819" w:type="dxa"/>
            <w:shd w:val="clear" w:color="auto" w:fill="auto"/>
            <w:vAlign w:val="center"/>
          </w:tcPr>
          <w:p w:rsidR="00140259" w:rsidRPr="00C716E6" w:rsidRDefault="00140259" w:rsidP="005A5A40">
            <w:pPr>
              <w:rPr>
                <w:bCs/>
                <w:sz w:val="18"/>
                <w:szCs w:val="18"/>
              </w:rPr>
            </w:pPr>
          </w:p>
        </w:tc>
      </w:tr>
      <w:tr w:rsidR="00140259" w:rsidRPr="00C716E6" w:rsidTr="005A5A40">
        <w:tc>
          <w:tcPr>
            <w:tcW w:w="3828" w:type="dxa"/>
            <w:shd w:val="clear" w:color="auto" w:fill="auto"/>
          </w:tcPr>
          <w:p w:rsidR="00140259" w:rsidRPr="00C716E6" w:rsidRDefault="00140259" w:rsidP="00833A22">
            <w:pPr>
              <w:pStyle w:val="Tabulkatext"/>
              <w:jc w:val="both"/>
              <w:rPr>
                <w:rFonts w:cs="Arial"/>
                <w:sz w:val="16"/>
                <w:szCs w:val="16"/>
              </w:rPr>
            </w:pPr>
            <w:r w:rsidRPr="00C716E6">
              <w:t>4.1 Snižovat spotřebu vody, efektivně využívat vodní zdroje</w:t>
            </w:r>
          </w:p>
        </w:tc>
        <w:tc>
          <w:tcPr>
            <w:tcW w:w="709" w:type="dxa"/>
            <w:shd w:val="clear" w:color="auto" w:fill="auto"/>
            <w:vAlign w:val="center"/>
          </w:tcPr>
          <w:p w:rsidR="00140259" w:rsidRPr="00C716E6" w:rsidRDefault="00140259" w:rsidP="005A5A40">
            <w:pPr>
              <w:jc w:val="center"/>
              <w:rPr>
                <w:sz w:val="18"/>
                <w:szCs w:val="18"/>
              </w:rPr>
            </w:pPr>
            <w:r w:rsidRPr="00C716E6">
              <w:rPr>
                <w:b/>
                <w:bCs/>
                <w:sz w:val="18"/>
                <w:szCs w:val="18"/>
              </w:rPr>
              <w:t>0</w:t>
            </w:r>
          </w:p>
        </w:tc>
        <w:tc>
          <w:tcPr>
            <w:tcW w:w="4819" w:type="dxa"/>
            <w:shd w:val="clear" w:color="auto" w:fill="auto"/>
            <w:vAlign w:val="center"/>
          </w:tcPr>
          <w:p w:rsidR="00140259" w:rsidRPr="00C716E6" w:rsidRDefault="00140259" w:rsidP="005A5A40">
            <w:pPr>
              <w:rPr>
                <w:bCs/>
                <w:sz w:val="18"/>
                <w:szCs w:val="18"/>
              </w:rPr>
            </w:pPr>
          </w:p>
        </w:tc>
      </w:tr>
      <w:tr w:rsidR="00140259" w:rsidRPr="00C716E6" w:rsidTr="005A5A40">
        <w:tc>
          <w:tcPr>
            <w:tcW w:w="3828" w:type="dxa"/>
            <w:shd w:val="clear" w:color="auto" w:fill="auto"/>
          </w:tcPr>
          <w:p w:rsidR="00140259" w:rsidRPr="00C716E6" w:rsidRDefault="00140259" w:rsidP="00833A22">
            <w:pPr>
              <w:pStyle w:val="Tabulkatext"/>
              <w:jc w:val="both"/>
              <w:rPr>
                <w:rFonts w:cs="Arial"/>
                <w:sz w:val="16"/>
                <w:szCs w:val="16"/>
              </w:rPr>
            </w:pPr>
            <w:r w:rsidRPr="00C716E6">
              <w:t>4.2 Zlepšovat stav a ekologické funkce vodních útvarů, zvyšovat retenční schopnost území</w:t>
            </w:r>
          </w:p>
        </w:tc>
        <w:tc>
          <w:tcPr>
            <w:tcW w:w="709" w:type="dxa"/>
            <w:shd w:val="clear" w:color="auto" w:fill="auto"/>
            <w:vAlign w:val="center"/>
          </w:tcPr>
          <w:p w:rsidR="00140259" w:rsidRPr="00C716E6" w:rsidRDefault="00140259" w:rsidP="005A5A40">
            <w:pPr>
              <w:jc w:val="center"/>
              <w:rPr>
                <w:sz w:val="18"/>
                <w:szCs w:val="18"/>
              </w:rPr>
            </w:pPr>
            <w:r w:rsidRPr="00C716E6">
              <w:rPr>
                <w:b/>
                <w:bCs/>
                <w:sz w:val="18"/>
                <w:szCs w:val="18"/>
              </w:rPr>
              <w:t>0</w:t>
            </w:r>
          </w:p>
        </w:tc>
        <w:tc>
          <w:tcPr>
            <w:tcW w:w="4819" w:type="dxa"/>
            <w:shd w:val="clear" w:color="auto" w:fill="auto"/>
            <w:vAlign w:val="center"/>
          </w:tcPr>
          <w:p w:rsidR="00140259" w:rsidRPr="00C716E6" w:rsidRDefault="00140259" w:rsidP="005A5A40">
            <w:pPr>
              <w:rPr>
                <w:bCs/>
                <w:sz w:val="18"/>
                <w:szCs w:val="18"/>
              </w:rPr>
            </w:pPr>
          </w:p>
        </w:tc>
      </w:tr>
      <w:tr w:rsidR="00140259" w:rsidRPr="00C716E6" w:rsidTr="005A5A40">
        <w:tc>
          <w:tcPr>
            <w:tcW w:w="3828" w:type="dxa"/>
            <w:shd w:val="clear" w:color="auto" w:fill="auto"/>
          </w:tcPr>
          <w:p w:rsidR="00140259" w:rsidRPr="00C716E6" w:rsidRDefault="00140259" w:rsidP="00833A22">
            <w:pPr>
              <w:pStyle w:val="Tabulkatext"/>
              <w:jc w:val="both"/>
              <w:rPr>
                <w:rFonts w:cs="Arial"/>
                <w:sz w:val="16"/>
                <w:szCs w:val="16"/>
              </w:rPr>
            </w:pPr>
            <w:r w:rsidRPr="00C716E6">
              <w:t>5.1 Podporovat ekologicky šetrné formy dopravy</w:t>
            </w:r>
          </w:p>
        </w:tc>
        <w:tc>
          <w:tcPr>
            <w:tcW w:w="709" w:type="dxa"/>
            <w:shd w:val="clear" w:color="auto" w:fill="auto"/>
            <w:vAlign w:val="center"/>
          </w:tcPr>
          <w:p w:rsidR="00140259" w:rsidRPr="00C716E6" w:rsidRDefault="00140259" w:rsidP="005A5A40">
            <w:pPr>
              <w:jc w:val="center"/>
              <w:rPr>
                <w:sz w:val="18"/>
                <w:szCs w:val="18"/>
              </w:rPr>
            </w:pPr>
            <w:r w:rsidRPr="00C716E6">
              <w:rPr>
                <w:b/>
                <w:bCs/>
                <w:sz w:val="18"/>
                <w:szCs w:val="18"/>
              </w:rPr>
              <w:t>0</w:t>
            </w:r>
          </w:p>
        </w:tc>
        <w:tc>
          <w:tcPr>
            <w:tcW w:w="4819" w:type="dxa"/>
            <w:shd w:val="clear" w:color="auto" w:fill="auto"/>
            <w:vAlign w:val="center"/>
          </w:tcPr>
          <w:p w:rsidR="00140259" w:rsidRPr="00C716E6" w:rsidRDefault="00140259" w:rsidP="005A5A40">
            <w:pPr>
              <w:rPr>
                <w:bCs/>
                <w:sz w:val="18"/>
                <w:szCs w:val="18"/>
              </w:rPr>
            </w:pPr>
          </w:p>
        </w:tc>
      </w:tr>
      <w:tr w:rsidR="00140259" w:rsidRPr="00C716E6" w:rsidTr="005A5A40">
        <w:tc>
          <w:tcPr>
            <w:tcW w:w="3828" w:type="dxa"/>
            <w:shd w:val="clear" w:color="auto" w:fill="auto"/>
          </w:tcPr>
          <w:p w:rsidR="00140259" w:rsidRPr="00C716E6" w:rsidRDefault="00140259" w:rsidP="00833A22">
            <w:pPr>
              <w:pStyle w:val="Tabulkatext"/>
              <w:jc w:val="both"/>
              <w:rPr>
                <w:rFonts w:cs="Arial"/>
                <w:sz w:val="16"/>
                <w:szCs w:val="16"/>
              </w:rPr>
            </w:pPr>
            <w:proofErr w:type="gramStart"/>
            <w:r w:rsidRPr="00C716E6">
              <w:t>6.1  Podporovat</w:t>
            </w:r>
            <w:proofErr w:type="gramEnd"/>
            <w:r w:rsidRPr="00C716E6">
              <w:t xml:space="preserve"> environmentálně šetrné formy rekreace a zdravý životní styl</w:t>
            </w:r>
          </w:p>
        </w:tc>
        <w:tc>
          <w:tcPr>
            <w:tcW w:w="709" w:type="dxa"/>
            <w:shd w:val="clear" w:color="auto" w:fill="auto"/>
            <w:vAlign w:val="center"/>
          </w:tcPr>
          <w:p w:rsidR="00140259" w:rsidRPr="00C716E6" w:rsidRDefault="00140259" w:rsidP="005A5A40">
            <w:pPr>
              <w:jc w:val="center"/>
              <w:rPr>
                <w:sz w:val="18"/>
                <w:szCs w:val="18"/>
              </w:rPr>
            </w:pPr>
            <w:r w:rsidRPr="00C716E6">
              <w:rPr>
                <w:b/>
                <w:bCs/>
                <w:sz w:val="18"/>
                <w:szCs w:val="18"/>
              </w:rPr>
              <w:t>0</w:t>
            </w:r>
          </w:p>
        </w:tc>
        <w:tc>
          <w:tcPr>
            <w:tcW w:w="4819" w:type="dxa"/>
            <w:shd w:val="clear" w:color="auto" w:fill="auto"/>
            <w:vAlign w:val="center"/>
          </w:tcPr>
          <w:p w:rsidR="00140259" w:rsidRPr="00C716E6" w:rsidRDefault="00140259" w:rsidP="005A5A40">
            <w:pPr>
              <w:rPr>
                <w:bCs/>
                <w:sz w:val="18"/>
                <w:szCs w:val="18"/>
              </w:rPr>
            </w:pPr>
          </w:p>
        </w:tc>
      </w:tr>
      <w:tr w:rsidR="00140259" w:rsidRPr="00C716E6" w:rsidTr="005A5A40">
        <w:tc>
          <w:tcPr>
            <w:tcW w:w="3828" w:type="dxa"/>
            <w:shd w:val="clear" w:color="auto" w:fill="auto"/>
          </w:tcPr>
          <w:p w:rsidR="00140259" w:rsidRPr="00C716E6" w:rsidRDefault="0025149F" w:rsidP="00833A22">
            <w:pPr>
              <w:pStyle w:val="Tabulkatext"/>
              <w:jc w:val="both"/>
              <w:rPr>
                <w:rFonts w:cs="Arial"/>
                <w:sz w:val="16"/>
                <w:szCs w:val="16"/>
              </w:rPr>
            </w:pPr>
            <w:r w:rsidRPr="00C716E6">
              <w:t xml:space="preserve">7.1 Omezovat množství a zvýšit energetické a materiálové využívání odpadů, snižovat spotřebu neobnovitelných zdrojů </w:t>
            </w:r>
          </w:p>
        </w:tc>
        <w:tc>
          <w:tcPr>
            <w:tcW w:w="709" w:type="dxa"/>
            <w:shd w:val="clear" w:color="auto" w:fill="auto"/>
            <w:vAlign w:val="center"/>
          </w:tcPr>
          <w:p w:rsidR="00140259" w:rsidRPr="00C716E6" w:rsidRDefault="00140259" w:rsidP="005A5A40">
            <w:pPr>
              <w:jc w:val="center"/>
              <w:rPr>
                <w:sz w:val="18"/>
                <w:szCs w:val="18"/>
              </w:rPr>
            </w:pPr>
            <w:r w:rsidRPr="00C716E6">
              <w:rPr>
                <w:b/>
                <w:bCs/>
                <w:sz w:val="18"/>
                <w:szCs w:val="18"/>
              </w:rPr>
              <w:t>0</w:t>
            </w:r>
          </w:p>
        </w:tc>
        <w:tc>
          <w:tcPr>
            <w:tcW w:w="4819" w:type="dxa"/>
            <w:shd w:val="clear" w:color="auto" w:fill="auto"/>
            <w:vAlign w:val="center"/>
          </w:tcPr>
          <w:p w:rsidR="00140259" w:rsidRPr="00C716E6" w:rsidRDefault="00140259" w:rsidP="005A5A40">
            <w:pPr>
              <w:rPr>
                <w:bCs/>
                <w:sz w:val="18"/>
                <w:szCs w:val="18"/>
              </w:rPr>
            </w:pPr>
          </w:p>
        </w:tc>
      </w:tr>
      <w:tr w:rsidR="00140259" w:rsidRPr="00C716E6" w:rsidTr="00833A22">
        <w:tc>
          <w:tcPr>
            <w:tcW w:w="3828" w:type="dxa"/>
            <w:shd w:val="clear" w:color="auto" w:fill="auto"/>
            <w:vAlign w:val="center"/>
          </w:tcPr>
          <w:p w:rsidR="00140259" w:rsidRPr="00C716E6" w:rsidRDefault="00140259" w:rsidP="00833A22">
            <w:pPr>
              <w:pStyle w:val="Tabulkatext"/>
            </w:pPr>
            <w:r w:rsidRPr="00C716E6">
              <w:t xml:space="preserve">8.1 Snižovat zatížení obyvatelstva hlukem </w:t>
            </w:r>
          </w:p>
        </w:tc>
        <w:tc>
          <w:tcPr>
            <w:tcW w:w="709" w:type="dxa"/>
            <w:shd w:val="clear" w:color="auto" w:fill="auto"/>
            <w:vAlign w:val="center"/>
          </w:tcPr>
          <w:p w:rsidR="00140259" w:rsidRPr="00C716E6" w:rsidRDefault="00140259" w:rsidP="005A5A40">
            <w:pPr>
              <w:jc w:val="center"/>
              <w:rPr>
                <w:sz w:val="18"/>
                <w:szCs w:val="18"/>
              </w:rPr>
            </w:pPr>
            <w:r w:rsidRPr="00C716E6">
              <w:rPr>
                <w:b/>
                <w:bCs/>
                <w:sz w:val="18"/>
                <w:szCs w:val="18"/>
              </w:rPr>
              <w:t>0</w:t>
            </w:r>
          </w:p>
        </w:tc>
        <w:tc>
          <w:tcPr>
            <w:tcW w:w="4819" w:type="dxa"/>
            <w:shd w:val="clear" w:color="auto" w:fill="auto"/>
            <w:vAlign w:val="center"/>
          </w:tcPr>
          <w:p w:rsidR="00140259" w:rsidRPr="00C716E6" w:rsidRDefault="00140259" w:rsidP="005A5A40">
            <w:pPr>
              <w:rPr>
                <w:bCs/>
                <w:sz w:val="18"/>
                <w:szCs w:val="18"/>
              </w:rPr>
            </w:pPr>
            <w:r w:rsidRPr="00C716E6">
              <w:rPr>
                <w:bCs/>
                <w:sz w:val="18"/>
                <w:szCs w:val="18"/>
              </w:rPr>
              <w:t>.</w:t>
            </w:r>
          </w:p>
        </w:tc>
      </w:tr>
      <w:tr w:rsidR="00140259" w:rsidRPr="00C716E6" w:rsidTr="00833A22">
        <w:tc>
          <w:tcPr>
            <w:tcW w:w="3828" w:type="dxa"/>
            <w:shd w:val="clear" w:color="auto" w:fill="auto"/>
            <w:vAlign w:val="center"/>
          </w:tcPr>
          <w:p w:rsidR="00140259" w:rsidRPr="00C716E6" w:rsidRDefault="00140259" w:rsidP="00833A22">
            <w:pPr>
              <w:pStyle w:val="Tabulkatext"/>
            </w:pPr>
            <w:r w:rsidRPr="00C716E6">
              <w:t xml:space="preserve">8.2. Zlepšit kvalitu života obyvatel a sociální </w:t>
            </w:r>
            <w:r w:rsidRPr="00C716E6">
              <w:lastRenderedPageBreak/>
              <w:t>determinanty lidského zdraví</w:t>
            </w:r>
          </w:p>
          <w:p w:rsidR="00140259" w:rsidRPr="00C716E6" w:rsidRDefault="00140259" w:rsidP="00833A22">
            <w:pPr>
              <w:pStyle w:val="Tabulkatext"/>
            </w:pPr>
          </w:p>
        </w:tc>
        <w:tc>
          <w:tcPr>
            <w:tcW w:w="709" w:type="dxa"/>
            <w:shd w:val="clear" w:color="auto" w:fill="auto"/>
            <w:vAlign w:val="center"/>
          </w:tcPr>
          <w:p w:rsidR="00140259" w:rsidRPr="00C716E6" w:rsidRDefault="00DC454F" w:rsidP="005A5A40">
            <w:pPr>
              <w:jc w:val="center"/>
              <w:rPr>
                <w:b/>
                <w:bCs/>
                <w:sz w:val="18"/>
                <w:szCs w:val="18"/>
              </w:rPr>
            </w:pPr>
            <w:r w:rsidRPr="00C716E6">
              <w:rPr>
                <w:b/>
                <w:bCs/>
                <w:sz w:val="18"/>
                <w:szCs w:val="18"/>
              </w:rPr>
              <w:lastRenderedPageBreak/>
              <w:t>+1/L/</w:t>
            </w:r>
            <w:r w:rsidRPr="00C716E6">
              <w:rPr>
                <w:b/>
                <w:bCs/>
                <w:sz w:val="18"/>
                <w:szCs w:val="18"/>
              </w:rPr>
              <w:lastRenderedPageBreak/>
              <w:t>kp</w:t>
            </w:r>
          </w:p>
        </w:tc>
        <w:tc>
          <w:tcPr>
            <w:tcW w:w="4819" w:type="dxa"/>
            <w:shd w:val="clear" w:color="auto" w:fill="auto"/>
            <w:vAlign w:val="center"/>
          </w:tcPr>
          <w:p w:rsidR="00140259" w:rsidRPr="00C716E6" w:rsidRDefault="00140259" w:rsidP="005A5A40">
            <w:pPr>
              <w:rPr>
                <w:bCs/>
                <w:sz w:val="18"/>
                <w:szCs w:val="18"/>
              </w:rPr>
            </w:pPr>
          </w:p>
        </w:tc>
      </w:tr>
      <w:tr w:rsidR="00140259" w:rsidRPr="00C716E6" w:rsidTr="00833A22">
        <w:tc>
          <w:tcPr>
            <w:tcW w:w="3828" w:type="dxa"/>
            <w:shd w:val="clear" w:color="auto" w:fill="auto"/>
            <w:vAlign w:val="center"/>
          </w:tcPr>
          <w:p w:rsidR="00140259" w:rsidRPr="00C716E6" w:rsidRDefault="00140259" w:rsidP="00833A22">
            <w:pPr>
              <w:pStyle w:val="Tabulkatext"/>
            </w:pPr>
            <w:r w:rsidRPr="00C716E6">
              <w:lastRenderedPageBreak/>
              <w:t>8.3 Pomocí prevence chránit životní prostředí a obyvatelstvo před důsledky přírodních a antropogenních krizových situací</w:t>
            </w:r>
          </w:p>
        </w:tc>
        <w:tc>
          <w:tcPr>
            <w:tcW w:w="709" w:type="dxa"/>
            <w:shd w:val="clear" w:color="auto" w:fill="auto"/>
            <w:vAlign w:val="center"/>
          </w:tcPr>
          <w:p w:rsidR="00140259" w:rsidRPr="00C716E6" w:rsidRDefault="00DC454F" w:rsidP="005A5A40">
            <w:pPr>
              <w:jc w:val="center"/>
              <w:rPr>
                <w:b/>
                <w:bCs/>
                <w:sz w:val="18"/>
                <w:szCs w:val="18"/>
              </w:rPr>
            </w:pPr>
            <w:r w:rsidRPr="00C716E6">
              <w:rPr>
                <w:b/>
                <w:bCs/>
                <w:sz w:val="18"/>
                <w:szCs w:val="18"/>
              </w:rPr>
              <w:t>0</w:t>
            </w:r>
          </w:p>
        </w:tc>
        <w:tc>
          <w:tcPr>
            <w:tcW w:w="4819" w:type="dxa"/>
            <w:shd w:val="clear" w:color="auto" w:fill="auto"/>
            <w:vAlign w:val="center"/>
          </w:tcPr>
          <w:p w:rsidR="00140259" w:rsidRPr="00C716E6" w:rsidRDefault="00140259" w:rsidP="005A5A40">
            <w:pPr>
              <w:rPr>
                <w:bCs/>
                <w:sz w:val="18"/>
                <w:szCs w:val="18"/>
              </w:rPr>
            </w:pPr>
          </w:p>
        </w:tc>
      </w:tr>
      <w:tr w:rsidR="00140259" w:rsidRPr="00C716E6" w:rsidTr="005A5A40">
        <w:tc>
          <w:tcPr>
            <w:tcW w:w="3828" w:type="dxa"/>
            <w:shd w:val="clear" w:color="auto" w:fill="auto"/>
          </w:tcPr>
          <w:p w:rsidR="00140259" w:rsidRPr="00C716E6" w:rsidRDefault="00140259" w:rsidP="00833A22">
            <w:pPr>
              <w:pStyle w:val="Tabulkatext"/>
              <w:jc w:val="both"/>
              <w:rPr>
                <w:rFonts w:cs="Arial"/>
                <w:sz w:val="16"/>
                <w:szCs w:val="16"/>
              </w:rPr>
            </w:pPr>
            <w:r w:rsidRPr="00C716E6">
              <w:t>9.1 Posilovat odpovědné chování návštěvníků, poskytovatelů služeb i místních obyvatel k životnímu prostředí, podporovat ekologickou výchovu a vzdělávání</w:t>
            </w:r>
          </w:p>
        </w:tc>
        <w:tc>
          <w:tcPr>
            <w:tcW w:w="709" w:type="dxa"/>
            <w:shd w:val="clear" w:color="auto" w:fill="auto"/>
            <w:vAlign w:val="center"/>
          </w:tcPr>
          <w:p w:rsidR="00140259" w:rsidRPr="00C716E6" w:rsidRDefault="00140259" w:rsidP="005A5A40">
            <w:pPr>
              <w:jc w:val="center"/>
              <w:rPr>
                <w:sz w:val="18"/>
                <w:szCs w:val="18"/>
              </w:rPr>
            </w:pPr>
            <w:r w:rsidRPr="00C716E6">
              <w:rPr>
                <w:b/>
                <w:bCs/>
                <w:sz w:val="18"/>
                <w:szCs w:val="18"/>
              </w:rPr>
              <w:t>0</w:t>
            </w:r>
          </w:p>
        </w:tc>
        <w:tc>
          <w:tcPr>
            <w:tcW w:w="4819" w:type="dxa"/>
            <w:shd w:val="clear" w:color="auto" w:fill="auto"/>
            <w:vAlign w:val="center"/>
          </w:tcPr>
          <w:p w:rsidR="00140259" w:rsidRPr="00C716E6" w:rsidRDefault="00140259" w:rsidP="005A5A40">
            <w:pPr>
              <w:rPr>
                <w:bCs/>
                <w:sz w:val="18"/>
                <w:szCs w:val="18"/>
              </w:rPr>
            </w:pPr>
          </w:p>
        </w:tc>
      </w:tr>
      <w:tr w:rsidR="005A5A40" w:rsidRPr="00C716E6" w:rsidTr="005A5A40">
        <w:tc>
          <w:tcPr>
            <w:tcW w:w="9356" w:type="dxa"/>
            <w:gridSpan w:val="3"/>
            <w:shd w:val="clear" w:color="auto" w:fill="auto"/>
          </w:tcPr>
          <w:p w:rsidR="005A5A40" w:rsidRPr="00C716E6" w:rsidRDefault="005A5A40" w:rsidP="005A5A40">
            <w:pPr>
              <w:rPr>
                <w:bCs/>
                <w:sz w:val="18"/>
                <w:szCs w:val="18"/>
              </w:rPr>
            </w:pPr>
            <w:r w:rsidRPr="00C716E6">
              <w:rPr>
                <w:bCs/>
                <w:sz w:val="18"/>
                <w:szCs w:val="18"/>
              </w:rPr>
              <w:t>Návrh reformulace:</w:t>
            </w:r>
          </w:p>
        </w:tc>
      </w:tr>
      <w:tr w:rsidR="005A5A40" w:rsidRPr="00C716E6" w:rsidTr="005A5A40">
        <w:trPr>
          <w:trHeight w:val="291"/>
        </w:trPr>
        <w:tc>
          <w:tcPr>
            <w:tcW w:w="9356" w:type="dxa"/>
            <w:gridSpan w:val="3"/>
            <w:shd w:val="clear" w:color="auto" w:fill="auto"/>
          </w:tcPr>
          <w:p w:rsidR="005A5A40" w:rsidRPr="00C716E6" w:rsidRDefault="005A5A40" w:rsidP="005A5A40">
            <w:pPr>
              <w:rPr>
                <w:bCs/>
                <w:sz w:val="18"/>
                <w:szCs w:val="18"/>
              </w:rPr>
            </w:pPr>
            <w:r w:rsidRPr="00C716E6">
              <w:rPr>
                <w:bCs/>
                <w:sz w:val="18"/>
                <w:szCs w:val="18"/>
              </w:rPr>
              <w:t>Návrh doplnění:</w:t>
            </w:r>
          </w:p>
        </w:tc>
      </w:tr>
    </w:tbl>
    <w:p w:rsidR="005A5A40" w:rsidRPr="00C716E6" w:rsidRDefault="005A5A40" w:rsidP="005A5A40">
      <w:r w:rsidRPr="00C716E6">
        <w:t>Opatření svými cíli směřuje z pohledu sledovaných faktorů životního prostředí především k celkovému posílení kulturního aspektu</w:t>
      </w:r>
      <w:r w:rsidR="00511055" w:rsidRPr="00C716E6">
        <w:t xml:space="preserve"> kvality života obyvatel města a tím i sociálních determinant veřejného zdraví. </w:t>
      </w:r>
    </w:p>
    <w:p w:rsidR="00DC454F" w:rsidRPr="00C716E6" w:rsidRDefault="00DC454F" w:rsidP="005A5A40"/>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709"/>
        <w:gridCol w:w="4819"/>
      </w:tblGrid>
      <w:tr w:rsidR="00DC454F" w:rsidRPr="00C716E6" w:rsidTr="002F54E6">
        <w:tc>
          <w:tcPr>
            <w:tcW w:w="9356" w:type="dxa"/>
            <w:gridSpan w:val="3"/>
            <w:shd w:val="clear" w:color="auto" w:fill="FABF8F" w:themeFill="accent6" w:themeFillTint="99"/>
          </w:tcPr>
          <w:p w:rsidR="00DC454F" w:rsidRPr="00C716E6" w:rsidRDefault="000A2CEC" w:rsidP="002F54E6">
            <w:pPr>
              <w:overflowPunct w:val="0"/>
              <w:autoSpaceDE w:val="0"/>
              <w:spacing w:after="120"/>
              <w:rPr>
                <w:sz w:val="18"/>
                <w:szCs w:val="18"/>
              </w:rPr>
            </w:pPr>
            <w:r>
              <w:rPr>
                <w:b/>
                <w:sz w:val="18"/>
                <w:szCs w:val="18"/>
              </w:rPr>
              <w:t>Pilíř</w:t>
            </w:r>
            <w:r w:rsidR="00DC454F" w:rsidRPr="00C716E6">
              <w:rPr>
                <w:b/>
                <w:sz w:val="18"/>
                <w:szCs w:val="18"/>
              </w:rPr>
              <w:t xml:space="preserve"> 5: KULTURA, SPORT A CESTOVNÍ RUCH</w:t>
            </w:r>
          </w:p>
        </w:tc>
      </w:tr>
      <w:tr w:rsidR="00DC454F" w:rsidRPr="00C716E6" w:rsidTr="002F54E6">
        <w:tc>
          <w:tcPr>
            <w:tcW w:w="9356" w:type="dxa"/>
            <w:gridSpan w:val="3"/>
            <w:shd w:val="clear" w:color="auto" w:fill="BFBFBF"/>
          </w:tcPr>
          <w:p w:rsidR="00DC454F" w:rsidRPr="00C716E6" w:rsidRDefault="00EB54E0" w:rsidP="002F54E6">
            <w:pPr>
              <w:rPr>
                <w:b/>
                <w:i/>
                <w:sz w:val="18"/>
                <w:szCs w:val="18"/>
              </w:rPr>
            </w:pPr>
            <w:r w:rsidRPr="00C716E6">
              <w:rPr>
                <w:b/>
                <w:bCs/>
                <w:i/>
                <w:sz w:val="18"/>
                <w:szCs w:val="18"/>
              </w:rPr>
              <w:t>Cíl</w:t>
            </w:r>
            <w:r w:rsidR="00DC454F" w:rsidRPr="00C716E6">
              <w:rPr>
                <w:b/>
                <w:bCs/>
                <w:i/>
                <w:sz w:val="18"/>
                <w:szCs w:val="18"/>
              </w:rPr>
              <w:t xml:space="preserve"> 5.2: </w:t>
            </w:r>
            <w:r w:rsidR="00DC454F" w:rsidRPr="00C716E6">
              <w:rPr>
                <w:b/>
                <w:bCs/>
                <w:i/>
                <w:iCs/>
                <w:sz w:val="18"/>
                <w:szCs w:val="18"/>
              </w:rPr>
              <w:t>Zlepšit podmínky pro sport a volnočasové aktivity</w:t>
            </w:r>
          </w:p>
        </w:tc>
      </w:tr>
      <w:tr w:rsidR="00DC454F" w:rsidRPr="00C716E6" w:rsidTr="002F54E6">
        <w:trPr>
          <w:trHeight w:val="755"/>
        </w:trPr>
        <w:tc>
          <w:tcPr>
            <w:tcW w:w="9356" w:type="dxa"/>
            <w:gridSpan w:val="3"/>
            <w:shd w:val="clear" w:color="auto" w:fill="auto"/>
            <w:vAlign w:val="center"/>
          </w:tcPr>
          <w:p w:rsidR="00DC454F" w:rsidRPr="00C716E6" w:rsidRDefault="00DC454F" w:rsidP="00DC454F">
            <w:pPr>
              <w:spacing w:before="0" w:after="120"/>
              <w:rPr>
                <w:sz w:val="18"/>
                <w:szCs w:val="18"/>
              </w:rPr>
            </w:pPr>
            <w:r w:rsidRPr="00C716E6">
              <w:rPr>
                <w:sz w:val="18"/>
                <w:szCs w:val="18"/>
              </w:rPr>
              <w:t>S potřebou volného pohybu souvisí odstraňování fyzických i administrativních bariér v rámci kultivace veřejných prostranství k dosažení propustnosti území. Volnočasové aktivity je dále žádoucí bezpečně navázat na dopravní infrastrukturu, především směrem k budování tras pro cyklisty a in-line bruslaře či rozvoji pěší turistiky v blízkém okolí města.</w:t>
            </w:r>
          </w:p>
          <w:p w:rsidR="00DC454F" w:rsidRPr="00C716E6" w:rsidRDefault="00DC454F" w:rsidP="00DC454F">
            <w:pPr>
              <w:spacing w:before="0" w:after="120"/>
              <w:rPr>
                <w:sz w:val="18"/>
                <w:szCs w:val="18"/>
              </w:rPr>
            </w:pPr>
            <w:r w:rsidRPr="00C716E6">
              <w:rPr>
                <w:sz w:val="18"/>
                <w:szCs w:val="18"/>
              </w:rPr>
              <w:t xml:space="preserve">Nadále budou rozvíjeny stávající regionálně významné volnočasové zóny, jako např. Zoologická zahrada města Ústí nad Labem, jezero Milada, oblast </w:t>
            </w:r>
            <w:proofErr w:type="spellStart"/>
            <w:r w:rsidRPr="00C716E6">
              <w:rPr>
                <w:sz w:val="18"/>
                <w:szCs w:val="18"/>
              </w:rPr>
              <w:t>Větruše</w:t>
            </w:r>
            <w:proofErr w:type="spellEnd"/>
            <w:r w:rsidRPr="00C716E6">
              <w:rPr>
                <w:sz w:val="18"/>
                <w:szCs w:val="18"/>
              </w:rPr>
              <w:t>-Vrkoč, oblast krajinné památkové zóny bitvy u Chlumce Město bude podporovat zlepšení dostupnosti veřejnou dopravou např. oblasti zimního areálu Telnice, oblastí východních Krušných hor, Labských pískovců a Českého středohoří.</w:t>
            </w:r>
          </w:p>
        </w:tc>
      </w:tr>
      <w:tr w:rsidR="00DC454F" w:rsidRPr="00C716E6" w:rsidTr="002F54E6">
        <w:tc>
          <w:tcPr>
            <w:tcW w:w="3828" w:type="dxa"/>
            <w:shd w:val="clear" w:color="auto" w:fill="auto"/>
          </w:tcPr>
          <w:p w:rsidR="00DC454F" w:rsidRPr="00C716E6" w:rsidRDefault="00DC454F" w:rsidP="002F54E6">
            <w:pPr>
              <w:rPr>
                <w:b/>
                <w:sz w:val="18"/>
                <w:szCs w:val="18"/>
              </w:rPr>
            </w:pPr>
          </w:p>
        </w:tc>
        <w:tc>
          <w:tcPr>
            <w:tcW w:w="709" w:type="dxa"/>
            <w:shd w:val="clear" w:color="auto" w:fill="auto"/>
            <w:vAlign w:val="center"/>
          </w:tcPr>
          <w:p w:rsidR="00DC454F" w:rsidRPr="00C716E6" w:rsidRDefault="00DC454F" w:rsidP="002F54E6">
            <w:pPr>
              <w:rPr>
                <w:b/>
                <w:sz w:val="18"/>
                <w:szCs w:val="18"/>
              </w:rPr>
            </w:pPr>
            <w:r w:rsidRPr="00C716E6">
              <w:rPr>
                <w:b/>
                <w:sz w:val="18"/>
                <w:szCs w:val="18"/>
              </w:rPr>
              <w:t>5.2</w:t>
            </w:r>
          </w:p>
        </w:tc>
        <w:tc>
          <w:tcPr>
            <w:tcW w:w="4819" w:type="dxa"/>
            <w:shd w:val="clear" w:color="auto" w:fill="auto"/>
          </w:tcPr>
          <w:p w:rsidR="00DC454F" w:rsidRPr="00C716E6" w:rsidRDefault="00DC454F" w:rsidP="002F54E6">
            <w:pPr>
              <w:rPr>
                <w:b/>
                <w:sz w:val="18"/>
                <w:szCs w:val="18"/>
              </w:rPr>
            </w:pPr>
            <w:r w:rsidRPr="00C716E6">
              <w:rPr>
                <w:b/>
                <w:sz w:val="18"/>
                <w:szCs w:val="18"/>
              </w:rPr>
              <w:t>Komentář</w:t>
            </w:r>
          </w:p>
        </w:tc>
      </w:tr>
      <w:tr w:rsidR="00DC454F" w:rsidRPr="00C716E6" w:rsidTr="002F54E6">
        <w:trPr>
          <w:trHeight w:val="645"/>
        </w:trPr>
        <w:tc>
          <w:tcPr>
            <w:tcW w:w="3828" w:type="dxa"/>
            <w:shd w:val="clear" w:color="auto" w:fill="auto"/>
          </w:tcPr>
          <w:p w:rsidR="00DC454F" w:rsidRPr="00C716E6" w:rsidRDefault="00DC454F" w:rsidP="002F54E6">
            <w:pPr>
              <w:pStyle w:val="Tabulkatext"/>
              <w:jc w:val="both"/>
              <w:rPr>
                <w:rFonts w:cs="Arial"/>
                <w:sz w:val="16"/>
                <w:szCs w:val="16"/>
                <w:vertAlign w:val="subscript"/>
              </w:rPr>
            </w:pPr>
            <w:r w:rsidRPr="00C716E6">
              <w:t>1.1 Snižovat negativní vlivy rozvoje města na přírodně cenné lokality, zvláště chráněné části přírody a volně žijící druhy živočichů a rostlin</w:t>
            </w:r>
          </w:p>
        </w:tc>
        <w:tc>
          <w:tcPr>
            <w:tcW w:w="709" w:type="dxa"/>
            <w:shd w:val="clear" w:color="auto" w:fill="auto"/>
            <w:vAlign w:val="center"/>
          </w:tcPr>
          <w:p w:rsidR="00DC454F" w:rsidRPr="00C716E6" w:rsidRDefault="00DC454F" w:rsidP="002F54E6">
            <w:pPr>
              <w:pStyle w:val="Tabulkatext"/>
              <w:jc w:val="center"/>
              <w:rPr>
                <w:rFonts w:cs="Arial"/>
                <w:b/>
              </w:rPr>
            </w:pPr>
            <w:r w:rsidRPr="00C716E6">
              <w:rPr>
                <w:rFonts w:cs="Arial"/>
                <w:b/>
              </w:rPr>
              <w:t>-1/B/</w:t>
            </w:r>
            <w:r w:rsidRPr="00C716E6">
              <w:rPr>
                <w:rFonts w:cs="Arial"/>
                <w:b/>
              </w:rPr>
              <w:br/>
              <w:t>dp</w:t>
            </w:r>
          </w:p>
        </w:tc>
        <w:tc>
          <w:tcPr>
            <w:tcW w:w="4819" w:type="dxa"/>
            <w:shd w:val="clear" w:color="auto" w:fill="auto"/>
            <w:vAlign w:val="center"/>
          </w:tcPr>
          <w:p w:rsidR="00DC454F" w:rsidRPr="00C716E6" w:rsidRDefault="00DC454F" w:rsidP="002F54E6">
            <w:pPr>
              <w:pStyle w:val="Tabulkatext"/>
              <w:jc w:val="both"/>
            </w:pPr>
            <w:r w:rsidRPr="00C716E6">
              <w:t>V případě, že budou realizovány projekty umístěné v  blízkosti přírodně cenných lokalit, jako jsou např. parkoviště pro motorová vozidla/cyklostezky, mohou mít negativní vliv na ŽP během jejich realizace, sekundárně pak také prostřednictvím vyššího přílivu návštěvníků a zvýšené zátěže citlivých oblastí. V případě podpory takových projektů, je třeba podrobit projektovou dokumentaci posouzení vlivů na životní prostředí resp. biologickému hodnocení.</w:t>
            </w:r>
          </w:p>
        </w:tc>
      </w:tr>
      <w:tr w:rsidR="00DC454F" w:rsidRPr="00C716E6" w:rsidTr="002F54E6">
        <w:tc>
          <w:tcPr>
            <w:tcW w:w="3828" w:type="dxa"/>
            <w:shd w:val="clear" w:color="auto" w:fill="auto"/>
          </w:tcPr>
          <w:p w:rsidR="00DC454F" w:rsidRPr="00C716E6" w:rsidRDefault="00DC454F" w:rsidP="002F54E6">
            <w:pPr>
              <w:pStyle w:val="Tabulkatext"/>
              <w:jc w:val="both"/>
              <w:rPr>
                <w:rFonts w:cs="Arial"/>
                <w:sz w:val="16"/>
                <w:szCs w:val="16"/>
              </w:rPr>
            </w:pPr>
            <w:r w:rsidRPr="00C716E6">
              <w:t>1.2 Chránit krajinný ráz a kulturní i přírodní dědictví</w:t>
            </w:r>
          </w:p>
        </w:tc>
        <w:tc>
          <w:tcPr>
            <w:tcW w:w="709" w:type="dxa"/>
            <w:shd w:val="clear" w:color="auto" w:fill="auto"/>
            <w:vAlign w:val="center"/>
          </w:tcPr>
          <w:p w:rsidR="00DC454F" w:rsidRPr="00C716E6" w:rsidRDefault="00DC454F" w:rsidP="002F54E6">
            <w:pPr>
              <w:pStyle w:val="Tabulkatext"/>
              <w:jc w:val="center"/>
              <w:rPr>
                <w:rFonts w:cs="Arial"/>
                <w:b/>
              </w:rPr>
            </w:pPr>
            <w:r w:rsidRPr="00C716E6">
              <w:rPr>
                <w:rFonts w:cs="Arial"/>
                <w:b/>
              </w:rPr>
              <w:t>-1/B/</w:t>
            </w:r>
          </w:p>
          <w:p w:rsidR="00DC454F" w:rsidRPr="00C716E6" w:rsidRDefault="00DC454F" w:rsidP="002F54E6">
            <w:pPr>
              <w:pStyle w:val="Tabulkatext"/>
              <w:jc w:val="center"/>
              <w:rPr>
                <w:rFonts w:cs="Arial"/>
                <w:b/>
              </w:rPr>
            </w:pPr>
            <w:r w:rsidRPr="00C716E6">
              <w:rPr>
                <w:rFonts w:cs="Arial"/>
                <w:b/>
              </w:rPr>
              <w:t>dp</w:t>
            </w:r>
          </w:p>
        </w:tc>
        <w:tc>
          <w:tcPr>
            <w:tcW w:w="4819" w:type="dxa"/>
            <w:shd w:val="clear" w:color="auto" w:fill="auto"/>
          </w:tcPr>
          <w:p w:rsidR="00DC454F" w:rsidRPr="00C716E6" w:rsidRDefault="00DC454F" w:rsidP="002F54E6">
            <w:pPr>
              <w:pStyle w:val="Tabulkatext"/>
              <w:jc w:val="both"/>
            </w:pPr>
            <w:r w:rsidRPr="00C716E6">
              <w:t xml:space="preserve">V případě nevhodné realizace může dojít při realizaci jednotlivých projektů k zásahům do charakteristik krajinného rázu resp. kulturních památek. </w:t>
            </w:r>
          </w:p>
        </w:tc>
      </w:tr>
      <w:tr w:rsidR="00DC454F" w:rsidRPr="00C716E6" w:rsidTr="002F54E6">
        <w:tc>
          <w:tcPr>
            <w:tcW w:w="3828" w:type="dxa"/>
            <w:shd w:val="clear" w:color="auto" w:fill="auto"/>
          </w:tcPr>
          <w:p w:rsidR="00DC454F" w:rsidRPr="00C716E6" w:rsidRDefault="00DC454F" w:rsidP="002F54E6">
            <w:pPr>
              <w:pStyle w:val="Tabulkatext"/>
              <w:jc w:val="both"/>
              <w:rPr>
                <w:rFonts w:cs="Arial"/>
                <w:sz w:val="16"/>
                <w:szCs w:val="16"/>
              </w:rPr>
            </w:pPr>
            <w:r w:rsidRPr="00C716E6">
              <w:t>2.1 Omezit zábory a degradaci půdy</w:t>
            </w:r>
          </w:p>
        </w:tc>
        <w:tc>
          <w:tcPr>
            <w:tcW w:w="709" w:type="dxa"/>
            <w:shd w:val="clear" w:color="auto" w:fill="auto"/>
            <w:vAlign w:val="center"/>
          </w:tcPr>
          <w:p w:rsidR="00DC454F" w:rsidRPr="00C716E6" w:rsidRDefault="00DC454F" w:rsidP="002F54E6">
            <w:pPr>
              <w:pStyle w:val="Tabulkatext"/>
              <w:jc w:val="center"/>
              <w:rPr>
                <w:rFonts w:cs="Arial"/>
                <w:b/>
              </w:rPr>
            </w:pPr>
            <w:r w:rsidRPr="00C716E6">
              <w:rPr>
                <w:rFonts w:cs="Arial"/>
                <w:b/>
              </w:rPr>
              <w:t>-1/B/</w:t>
            </w:r>
            <w:r w:rsidRPr="00C716E6">
              <w:rPr>
                <w:rFonts w:cs="Arial"/>
                <w:b/>
              </w:rPr>
              <w:br/>
              <w:t>dp</w:t>
            </w:r>
          </w:p>
        </w:tc>
        <w:tc>
          <w:tcPr>
            <w:tcW w:w="4819" w:type="dxa"/>
            <w:shd w:val="clear" w:color="auto" w:fill="auto"/>
          </w:tcPr>
          <w:p w:rsidR="00DC454F" w:rsidRPr="00C716E6" w:rsidRDefault="00DC454F" w:rsidP="00752F99">
            <w:pPr>
              <w:pStyle w:val="Tabulkatext"/>
              <w:jc w:val="both"/>
            </w:pPr>
            <w:r w:rsidRPr="00C716E6">
              <w:t xml:space="preserve">Stavební aktivity spojené s realizací </w:t>
            </w:r>
            <w:r w:rsidR="00752F99">
              <w:t>sportovní a volnočasové infrastruktury</w:t>
            </w:r>
            <w:r w:rsidRPr="00C716E6">
              <w:t xml:space="preserve"> mohou potenciálně znamenat zábor zemědělské půdy.</w:t>
            </w:r>
          </w:p>
        </w:tc>
      </w:tr>
      <w:tr w:rsidR="00DC454F" w:rsidRPr="00C716E6" w:rsidTr="002F54E6">
        <w:tc>
          <w:tcPr>
            <w:tcW w:w="3828" w:type="dxa"/>
            <w:shd w:val="clear" w:color="auto" w:fill="auto"/>
          </w:tcPr>
          <w:p w:rsidR="00DC454F" w:rsidRPr="00C716E6" w:rsidRDefault="00DC454F" w:rsidP="002F54E6">
            <w:pPr>
              <w:pStyle w:val="Tabulkatext"/>
              <w:jc w:val="both"/>
              <w:rPr>
                <w:rFonts w:cs="Arial"/>
                <w:sz w:val="16"/>
                <w:szCs w:val="16"/>
              </w:rPr>
            </w:pPr>
            <w:r w:rsidRPr="00C716E6">
              <w:t>2.2 Podporovat využívání brownfields pro rozvojové aktivity</w:t>
            </w:r>
          </w:p>
        </w:tc>
        <w:tc>
          <w:tcPr>
            <w:tcW w:w="709" w:type="dxa"/>
            <w:shd w:val="clear" w:color="auto" w:fill="auto"/>
            <w:vAlign w:val="center"/>
          </w:tcPr>
          <w:p w:rsidR="00DC454F" w:rsidRPr="00C716E6" w:rsidRDefault="00DC454F" w:rsidP="002F54E6">
            <w:pPr>
              <w:jc w:val="center"/>
              <w:rPr>
                <w:sz w:val="18"/>
                <w:szCs w:val="18"/>
              </w:rPr>
            </w:pPr>
            <w:r w:rsidRPr="00C716E6">
              <w:rPr>
                <w:b/>
                <w:bCs/>
                <w:sz w:val="18"/>
                <w:szCs w:val="18"/>
              </w:rPr>
              <w:t>+1/B/dp</w:t>
            </w:r>
          </w:p>
        </w:tc>
        <w:tc>
          <w:tcPr>
            <w:tcW w:w="4819" w:type="dxa"/>
            <w:shd w:val="clear" w:color="auto" w:fill="auto"/>
            <w:vAlign w:val="center"/>
          </w:tcPr>
          <w:p w:rsidR="00DC454F" w:rsidRPr="00C716E6" w:rsidRDefault="00DC454F" w:rsidP="002F54E6">
            <w:pPr>
              <w:rPr>
                <w:bCs/>
                <w:sz w:val="18"/>
                <w:szCs w:val="18"/>
              </w:rPr>
            </w:pPr>
            <w:r w:rsidRPr="00C716E6">
              <w:rPr>
                <w:rFonts w:cs="Arial"/>
                <w:sz w:val="16"/>
                <w:szCs w:val="16"/>
              </w:rPr>
              <w:t>Potenciálně pozitivní vztah k referenčnímu cíli v případě, že budou pro budování sportovních areálů využity v současnosti nevyužívané areály</w:t>
            </w:r>
          </w:p>
        </w:tc>
      </w:tr>
      <w:tr w:rsidR="00DC454F" w:rsidRPr="00C716E6" w:rsidTr="002F54E6">
        <w:tc>
          <w:tcPr>
            <w:tcW w:w="3828" w:type="dxa"/>
            <w:shd w:val="clear" w:color="auto" w:fill="auto"/>
          </w:tcPr>
          <w:p w:rsidR="00DC454F" w:rsidRPr="00C716E6" w:rsidRDefault="00DC454F" w:rsidP="002F54E6">
            <w:pPr>
              <w:pStyle w:val="Tabulkatext"/>
              <w:jc w:val="both"/>
              <w:rPr>
                <w:rFonts w:cs="Arial"/>
                <w:sz w:val="16"/>
                <w:szCs w:val="16"/>
              </w:rPr>
            </w:pPr>
            <w:r w:rsidRPr="00C716E6">
              <w:t>3.1 Snižovat emise znečišťujících látek do ovzduší s důrazem na PM</w:t>
            </w:r>
            <w:r w:rsidRPr="004338D7">
              <w:rPr>
                <w:vertAlign w:val="subscript"/>
              </w:rPr>
              <w:t>10</w:t>
            </w:r>
            <w:r w:rsidRPr="00C716E6">
              <w:t xml:space="preserve"> a NOx</w:t>
            </w:r>
          </w:p>
        </w:tc>
        <w:tc>
          <w:tcPr>
            <w:tcW w:w="709" w:type="dxa"/>
            <w:shd w:val="clear" w:color="auto" w:fill="auto"/>
            <w:vAlign w:val="center"/>
          </w:tcPr>
          <w:p w:rsidR="00DC454F" w:rsidRPr="00C716E6" w:rsidRDefault="00DC454F" w:rsidP="002F54E6">
            <w:pPr>
              <w:jc w:val="center"/>
              <w:rPr>
                <w:sz w:val="18"/>
                <w:szCs w:val="18"/>
              </w:rPr>
            </w:pPr>
            <w:r w:rsidRPr="00C716E6">
              <w:rPr>
                <w:b/>
                <w:bCs/>
                <w:sz w:val="18"/>
                <w:szCs w:val="18"/>
              </w:rPr>
              <w:t>0</w:t>
            </w:r>
          </w:p>
        </w:tc>
        <w:tc>
          <w:tcPr>
            <w:tcW w:w="4819" w:type="dxa"/>
            <w:shd w:val="clear" w:color="auto" w:fill="auto"/>
            <w:vAlign w:val="center"/>
          </w:tcPr>
          <w:p w:rsidR="00DC454F" w:rsidRPr="00C716E6" w:rsidRDefault="00DC454F" w:rsidP="002F54E6">
            <w:pPr>
              <w:rPr>
                <w:bCs/>
                <w:sz w:val="18"/>
                <w:szCs w:val="18"/>
              </w:rPr>
            </w:pPr>
          </w:p>
        </w:tc>
      </w:tr>
      <w:tr w:rsidR="00DC454F" w:rsidRPr="00C716E6" w:rsidTr="002F54E6">
        <w:tc>
          <w:tcPr>
            <w:tcW w:w="3828" w:type="dxa"/>
            <w:shd w:val="clear" w:color="auto" w:fill="auto"/>
          </w:tcPr>
          <w:p w:rsidR="00DC454F" w:rsidRPr="00C716E6" w:rsidRDefault="00DC454F" w:rsidP="002F54E6">
            <w:pPr>
              <w:pStyle w:val="Tabulkatext"/>
              <w:jc w:val="both"/>
              <w:rPr>
                <w:rFonts w:cs="Arial"/>
                <w:sz w:val="16"/>
                <w:szCs w:val="16"/>
              </w:rPr>
            </w:pPr>
            <w:r w:rsidRPr="00C716E6">
              <w:t>4.1 Snižovat spotřebu vody, efektivně využívat vodní zdroje</w:t>
            </w:r>
          </w:p>
        </w:tc>
        <w:tc>
          <w:tcPr>
            <w:tcW w:w="709" w:type="dxa"/>
            <w:shd w:val="clear" w:color="auto" w:fill="auto"/>
            <w:vAlign w:val="center"/>
          </w:tcPr>
          <w:p w:rsidR="00DC454F" w:rsidRPr="00C716E6" w:rsidRDefault="00DC454F" w:rsidP="002F54E6">
            <w:pPr>
              <w:jc w:val="center"/>
              <w:rPr>
                <w:sz w:val="18"/>
                <w:szCs w:val="18"/>
              </w:rPr>
            </w:pPr>
            <w:r w:rsidRPr="00C716E6">
              <w:rPr>
                <w:b/>
                <w:bCs/>
                <w:sz w:val="18"/>
                <w:szCs w:val="18"/>
              </w:rPr>
              <w:t>0</w:t>
            </w:r>
          </w:p>
        </w:tc>
        <w:tc>
          <w:tcPr>
            <w:tcW w:w="4819" w:type="dxa"/>
            <w:shd w:val="clear" w:color="auto" w:fill="auto"/>
            <w:vAlign w:val="center"/>
          </w:tcPr>
          <w:p w:rsidR="00DC454F" w:rsidRPr="00C716E6" w:rsidRDefault="00DC454F" w:rsidP="002F54E6">
            <w:pPr>
              <w:rPr>
                <w:bCs/>
                <w:sz w:val="18"/>
                <w:szCs w:val="18"/>
              </w:rPr>
            </w:pPr>
          </w:p>
        </w:tc>
      </w:tr>
      <w:tr w:rsidR="00DC454F" w:rsidRPr="00C716E6" w:rsidTr="002F54E6">
        <w:tc>
          <w:tcPr>
            <w:tcW w:w="3828" w:type="dxa"/>
            <w:shd w:val="clear" w:color="auto" w:fill="auto"/>
          </w:tcPr>
          <w:p w:rsidR="00DC454F" w:rsidRPr="00C716E6" w:rsidRDefault="00DC454F" w:rsidP="002F54E6">
            <w:pPr>
              <w:pStyle w:val="Tabulkatext"/>
              <w:jc w:val="both"/>
              <w:rPr>
                <w:rFonts w:cs="Arial"/>
                <w:sz w:val="16"/>
                <w:szCs w:val="16"/>
              </w:rPr>
            </w:pPr>
            <w:r w:rsidRPr="00C716E6">
              <w:lastRenderedPageBreak/>
              <w:t>4.2 Zlepšovat stav a ekologické funkce vodních útvarů, zvyšovat retenční schopnost území</w:t>
            </w:r>
          </w:p>
        </w:tc>
        <w:tc>
          <w:tcPr>
            <w:tcW w:w="709" w:type="dxa"/>
            <w:shd w:val="clear" w:color="auto" w:fill="auto"/>
            <w:vAlign w:val="center"/>
          </w:tcPr>
          <w:p w:rsidR="00DC454F" w:rsidRPr="00C716E6" w:rsidRDefault="00DC454F" w:rsidP="002F54E6">
            <w:pPr>
              <w:jc w:val="center"/>
              <w:rPr>
                <w:sz w:val="18"/>
                <w:szCs w:val="18"/>
              </w:rPr>
            </w:pPr>
            <w:r w:rsidRPr="00C716E6">
              <w:rPr>
                <w:b/>
                <w:bCs/>
                <w:sz w:val="18"/>
                <w:szCs w:val="18"/>
              </w:rPr>
              <w:t>-1/B/dp</w:t>
            </w:r>
          </w:p>
        </w:tc>
        <w:tc>
          <w:tcPr>
            <w:tcW w:w="4819" w:type="dxa"/>
            <w:shd w:val="clear" w:color="auto" w:fill="auto"/>
            <w:vAlign w:val="center"/>
          </w:tcPr>
          <w:p w:rsidR="00DC454F" w:rsidRPr="00C716E6" w:rsidRDefault="00DC454F" w:rsidP="002F54E6">
            <w:pPr>
              <w:rPr>
                <w:bCs/>
                <w:sz w:val="18"/>
                <w:szCs w:val="18"/>
              </w:rPr>
            </w:pPr>
            <w:r w:rsidRPr="00C716E6">
              <w:rPr>
                <w:bCs/>
                <w:sz w:val="18"/>
                <w:szCs w:val="18"/>
              </w:rPr>
              <w:t>Lze očekávat vznik nových zpevněných povrchů</w:t>
            </w:r>
          </w:p>
        </w:tc>
      </w:tr>
      <w:tr w:rsidR="00DC454F" w:rsidRPr="00C716E6" w:rsidTr="002F54E6">
        <w:tc>
          <w:tcPr>
            <w:tcW w:w="3828" w:type="dxa"/>
            <w:shd w:val="clear" w:color="auto" w:fill="auto"/>
          </w:tcPr>
          <w:p w:rsidR="00DC454F" w:rsidRPr="00C716E6" w:rsidRDefault="00DC454F" w:rsidP="002F54E6">
            <w:pPr>
              <w:pStyle w:val="Tabulkatext"/>
              <w:jc w:val="both"/>
              <w:rPr>
                <w:rFonts w:cs="Arial"/>
                <w:sz w:val="16"/>
                <w:szCs w:val="16"/>
              </w:rPr>
            </w:pPr>
            <w:r w:rsidRPr="00C716E6">
              <w:t>5.1 Podporovat ekologicky šetrné formy dopravy</w:t>
            </w:r>
          </w:p>
        </w:tc>
        <w:tc>
          <w:tcPr>
            <w:tcW w:w="709" w:type="dxa"/>
            <w:shd w:val="clear" w:color="auto" w:fill="auto"/>
            <w:vAlign w:val="center"/>
          </w:tcPr>
          <w:p w:rsidR="00DC454F" w:rsidRPr="00C716E6" w:rsidRDefault="00DC454F" w:rsidP="002F54E6">
            <w:pPr>
              <w:jc w:val="center"/>
              <w:rPr>
                <w:sz w:val="18"/>
                <w:szCs w:val="18"/>
              </w:rPr>
            </w:pPr>
            <w:r w:rsidRPr="00C716E6">
              <w:rPr>
                <w:b/>
                <w:bCs/>
                <w:sz w:val="18"/>
                <w:szCs w:val="18"/>
              </w:rPr>
              <w:t>0</w:t>
            </w:r>
          </w:p>
        </w:tc>
        <w:tc>
          <w:tcPr>
            <w:tcW w:w="4819" w:type="dxa"/>
            <w:shd w:val="clear" w:color="auto" w:fill="auto"/>
            <w:vAlign w:val="center"/>
          </w:tcPr>
          <w:p w:rsidR="00DC454F" w:rsidRPr="00C716E6" w:rsidRDefault="00DC454F" w:rsidP="002F54E6">
            <w:pPr>
              <w:rPr>
                <w:bCs/>
                <w:sz w:val="18"/>
                <w:szCs w:val="18"/>
              </w:rPr>
            </w:pPr>
          </w:p>
        </w:tc>
      </w:tr>
      <w:tr w:rsidR="00DC454F" w:rsidRPr="00C716E6" w:rsidTr="002F54E6">
        <w:tc>
          <w:tcPr>
            <w:tcW w:w="3828" w:type="dxa"/>
            <w:shd w:val="clear" w:color="auto" w:fill="auto"/>
          </w:tcPr>
          <w:p w:rsidR="00DC454F" w:rsidRPr="00C716E6" w:rsidRDefault="00DC454F" w:rsidP="002F54E6">
            <w:pPr>
              <w:pStyle w:val="Tabulkatext"/>
              <w:jc w:val="both"/>
              <w:rPr>
                <w:rFonts w:cs="Arial"/>
                <w:sz w:val="16"/>
                <w:szCs w:val="16"/>
              </w:rPr>
            </w:pPr>
            <w:proofErr w:type="gramStart"/>
            <w:r w:rsidRPr="00C716E6">
              <w:t>6.1  Podporovat</w:t>
            </w:r>
            <w:proofErr w:type="gramEnd"/>
            <w:r w:rsidRPr="00C716E6">
              <w:t xml:space="preserve"> environmentálně šetrné formy rekreace a zdravý životní styl</w:t>
            </w:r>
          </w:p>
        </w:tc>
        <w:tc>
          <w:tcPr>
            <w:tcW w:w="709" w:type="dxa"/>
            <w:shd w:val="clear" w:color="auto" w:fill="auto"/>
            <w:vAlign w:val="center"/>
          </w:tcPr>
          <w:p w:rsidR="00DC454F" w:rsidRPr="00C716E6" w:rsidRDefault="00DC454F" w:rsidP="002F54E6">
            <w:pPr>
              <w:jc w:val="center"/>
              <w:rPr>
                <w:sz w:val="18"/>
                <w:szCs w:val="18"/>
              </w:rPr>
            </w:pPr>
            <w:r w:rsidRPr="00C716E6">
              <w:rPr>
                <w:b/>
                <w:bCs/>
                <w:sz w:val="18"/>
                <w:szCs w:val="18"/>
              </w:rPr>
              <w:t>0</w:t>
            </w:r>
          </w:p>
        </w:tc>
        <w:tc>
          <w:tcPr>
            <w:tcW w:w="4819" w:type="dxa"/>
            <w:shd w:val="clear" w:color="auto" w:fill="auto"/>
            <w:vAlign w:val="center"/>
          </w:tcPr>
          <w:p w:rsidR="00DC454F" w:rsidRPr="00C716E6" w:rsidRDefault="00DC454F" w:rsidP="002F54E6">
            <w:pPr>
              <w:rPr>
                <w:bCs/>
                <w:sz w:val="18"/>
                <w:szCs w:val="18"/>
              </w:rPr>
            </w:pPr>
          </w:p>
        </w:tc>
      </w:tr>
      <w:tr w:rsidR="00DC454F" w:rsidRPr="00C716E6" w:rsidTr="002F54E6">
        <w:tc>
          <w:tcPr>
            <w:tcW w:w="3828" w:type="dxa"/>
            <w:shd w:val="clear" w:color="auto" w:fill="auto"/>
          </w:tcPr>
          <w:p w:rsidR="00DC454F" w:rsidRPr="00C716E6" w:rsidRDefault="00DC454F" w:rsidP="002F54E6">
            <w:pPr>
              <w:pStyle w:val="Tabulkatext"/>
              <w:jc w:val="both"/>
              <w:rPr>
                <w:rFonts w:cs="Arial"/>
                <w:sz w:val="16"/>
                <w:szCs w:val="16"/>
              </w:rPr>
            </w:pPr>
            <w:r w:rsidRPr="00C716E6">
              <w:t xml:space="preserve">7.1 Omezovat množství a zvýšit energetické a materiálové využívání odpadů, snižovat spotřebu neobnovitelných zdrojů </w:t>
            </w:r>
          </w:p>
        </w:tc>
        <w:tc>
          <w:tcPr>
            <w:tcW w:w="709" w:type="dxa"/>
            <w:shd w:val="clear" w:color="auto" w:fill="auto"/>
            <w:vAlign w:val="center"/>
          </w:tcPr>
          <w:p w:rsidR="00DC454F" w:rsidRPr="00C716E6" w:rsidRDefault="00DC454F" w:rsidP="002F54E6">
            <w:pPr>
              <w:jc w:val="center"/>
              <w:rPr>
                <w:sz w:val="18"/>
                <w:szCs w:val="18"/>
              </w:rPr>
            </w:pPr>
            <w:r w:rsidRPr="00C716E6">
              <w:rPr>
                <w:b/>
                <w:bCs/>
                <w:sz w:val="18"/>
                <w:szCs w:val="18"/>
              </w:rPr>
              <w:t>-1/B/kp</w:t>
            </w:r>
          </w:p>
        </w:tc>
        <w:tc>
          <w:tcPr>
            <w:tcW w:w="4819" w:type="dxa"/>
            <w:shd w:val="clear" w:color="auto" w:fill="auto"/>
            <w:vAlign w:val="center"/>
          </w:tcPr>
          <w:p w:rsidR="00DC454F" w:rsidRPr="00C716E6" w:rsidRDefault="00DC454F" w:rsidP="002F54E6">
            <w:pPr>
              <w:rPr>
                <w:bCs/>
                <w:sz w:val="18"/>
                <w:szCs w:val="18"/>
              </w:rPr>
            </w:pPr>
            <w:r w:rsidRPr="00C716E6">
              <w:rPr>
                <w:bCs/>
                <w:sz w:val="18"/>
                <w:szCs w:val="18"/>
              </w:rPr>
              <w:t xml:space="preserve">Stavební aktivita znamená zvýšené </w:t>
            </w:r>
            <w:proofErr w:type="spellStart"/>
            <w:r w:rsidR="006E7DF4" w:rsidRPr="00C716E6">
              <w:rPr>
                <w:bCs/>
                <w:sz w:val="18"/>
                <w:szCs w:val="18"/>
              </w:rPr>
              <w:t>energo</w:t>
            </w:r>
            <w:proofErr w:type="spellEnd"/>
            <w:r w:rsidR="006E7DF4" w:rsidRPr="00C716E6">
              <w:rPr>
                <w:bCs/>
                <w:sz w:val="18"/>
                <w:szCs w:val="18"/>
              </w:rPr>
              <w:t>-materiálové</w:t>
            </w:r>
            <w:r w:rsidRPr="00C716E6">
              <w:rPr>
                <w:bCs/>
                <w:sz w:val="18"/>
                <w:szCs w:val="18"/>
              </w:rPr>
              <w:t xml:space="preserve"> toky. </w:t>
            </w:r>
          </w:p>
        </w:tc>
      </w:tr>
      <w:tr w:rsidR="002F54E6" w:rsidRPr="00C716E6" w:rsidTr="002F54E6">
        <w:tc>
          <w:tcPr>
            <w:tcW w:w="3828" w:type="dxa"/>
            <w:shd w:val="clear" w:color="auto" w:fill="auto"/>
            <w:vAlign w:val="center"/>
          </w:tcPr>
          <w:p w:rsidR="002F54E6" w:rsidRPr="00C716E6" w:rsidRDefault="002F54E6" w:rsidP="002F54E6">
            <w:pPr>
              <w:pStyle w:val="Tabulkatext"/>
            </w:pPr>
            <w:r w:rsidRPr="00C716E6">
              <w:t xml:space="preserve">8.1 Snižovat zatížení obyvatelstva hlukem </w:t>
            </w:r>
          </w:p>
        </w:tc>
        <w:tc>
          <w:tcPr>
            <w:tcW w:w="709" w:type="dxa"/>
            <w:shd w:val="clear" w:color="auto" w:fill="auto"/>
            <w:vAlign w:val="center"/>
          </w:tcPr>
          <w:p w:rsidR="002F54E6" w:rsidRPr="00C716E6" w:rsidRDefault="002F54E6" w:rsidP="002F54E6">
            <w:pPr>
              <w:pStyle w:val="Tabulkatext"/>
              <w:jc w:val="center"/>
              <w:rPr>
                <w:rFonts w:cs="Arial"/>
                <w:b/>
              </w:rPr>
            </w:pPr>
            <w:r w:rsidRPr="00C716E6">
              <w:rPr>
                <w:rFonts w:cs="Arial"/>
                <w:b/>
              </w:rPr>
              <w:t>-1/</w:t>
            </w:r>
            <w:r w:rsidRPr="00C716E6">
              <w:rPr>
                <w:rFonts w:cs="Arial"/>
                <w:b/>
              </w:rPr>
              <w:br/>
              <w:t>+1/B/dp</w:t>
            </w:r>
          </w:p>
        </w:tc>
        <w:tc>
          <w:tcPr>
            <w:tcW w:w="4819" w:type="dxa"/>
            <w:shd w:val="clear" w:color="auto" w:fill="auto"/>
          </w:tcPr>
          <w:p w:rsidR="002F54E6" w:rsidRPr="00C716E6" w:rsidRDefault="002F54E6" w:rsidP="002F54E6">
            <w:pPr>
              <w:pStyle w:val="Tabulkatext"/>
              <w:jc w:val="both"/>
            </w:pPr>
            <w:proofErr w:type="gramStart"/>
            <w:r w:rsidRPr="00C716E6">
              <w:t>Realizace  cyklostezek</w:t>
            </w:r>
            <w:proofErr w:type="gramEnd"/>
            <w:r w:rsidRPr="00C716E6">
              <w:t xml:space="preserve"> může přispět ke snížení hlukové zátěže z dopravy na druhou stranu vznik sportovních areálů může být místně rovněž zdrojem zvýšené hlukové zátěže.</w:t>
            </w:r>
          </w:p>
        </w:tc>
      </w:tr>
      <w:tr w:rsidR="002F54E6" w:rsidRPr="00C716E6" w:rsidTr="002F54E6">
        <w:tc>
          <w:tcPr>
            <w:tcW w:w="3828" w:type="dxa"/>
            <w:shd w:val="clear" w:color="auto" w:fill="auto"/>
            <w:vAlign w:val="center"/>
          </w:tcPr>
          <w:p w:rsidR="002F54E6" w:rsidRPr="00C716E6" w:rsidRDefault="002F54E6" w:rsidP="002F54E6">
            <w:pPr>
              <w:pStyle w:val="Tabulkatext"/>
            </w:pPr>
            <w:r w:rsidRPr="00C716E6">
              <w:t>8.2. Zlepšit kvalitu života obyvatel a sociální determinanty lidského zdraví</w:t>
            </w:r>
          </w:p>
          <w:p w:rsidR="002F54E6" w:rsidRPr="00C716E6" w:rsidRDefault="002F54E6" w:rsidP="002F54E6">
            <w:pPr>
              <w:pStyle w:val="Tabulkatext"/>
            </w:pPr>
          </w:p>
        </w:tc>
        <w:tc>
          <w:tcPr>
            <w:tcW w:w="709" w:type="dxa"/>
            <w:shd w:val="clear" w:color="auto" w:fill="auto"/>
            <w:vAlign w:val="center"/>
          </w:tcPr>
          <w:p w:rsidR="002F54E6" w:rsidRPr="00C716E6" w:rsidRDefault="002F54E6" w:rsidP="002F54E6">
            <w:pPr>
              <w:pStyle w:val="Tabulkatext"/>
              <w:jc w:val="center"/>
              <w:rPr>
                <w:rFonts w:cs="Arial"/>
                <w:b/>
              </w:rPr>
            </w:pPr>
            <w:r w:rsidRPr="00C716E6">
              <w:rPr>
                <w:rFonts w:cs="Arial"/>
                <w:b/>
              </w:rPr>
              <w:t>+2/L/dp</w:t>
            </w:r>
          </w:p>
        </w:tc>
        <w:tc>
          <w:tcPr>
            <w:tcW w:w="4819" w:type="dxa"/>
            <w:shd w:val="clear" w:color="auto" w:fill="auto"/>
          </w:tcPr>
          <w:p w:rsidR="002F54E6" w:rsidRPr="00C716E6" w:rsidRDefault="002F54E6" w:rsidP="002F54E6">
            <w:pPr>
              <w:pStyle w:val="Tabulkatext"/>
              <w:jc w:val="both"/>
            </w:pPr>
            <w:r w:rsidRPr="00C716E6">
              <w:t>Podpora rozvoje sportu a rekreace má pozitivní vazbu na sledovaný referenční cíl ochrany životního prostředí prostřednictvím zlepšení možností trávení volného času a zdravého životního stylu.</w:t>
            </w:r>
          </w:p>
          <w:p w:rsidR="002F54E6" w:rsidRPr="00C716E6" w:rsidRDefault="002F54E6" w:rsidP="002F54E6">
            <w:pPr>
              <w:pStyle w:val="Tabulkatext"/>
              <w:jc w:val="both"/>
            </w:pPr>
          </w:p>
        </w:tc>
      </w:tr>
      <w:tr w:rsidR="002F54E6" w:rsidRPr="00C716E6" w:rsidTr="002F54E6">
        <w:tc>
          <w:tcPr>
            <w:tcW w:w="3828" w:type="dxa"/>
            <w:shd w:val="clear" w:color="auto" w:fill="auto"/>
            <w:vAlign w:val="center"/>
          </w:tcPr>
          <w:p w:rsidR="002F54E6" w:rsidRPr="00C716E6" w:rsidRDefault="002F54E6" w:rsidP="002F54E6">
            <w:pPr>
              <w:pStyle w:val="Tabulkatext"/>
            </w:pPr>
            <w:r w:rsidRPr="00C716E6">
              <w:t>8.3 Pomocí prevence chránit životní prostředí a obyvatelstvo před důsledky přírodních a antropogenních krizových situací</w:t>
            </w:r>
          </w:p>
        </w:tc>
        <w:tc>
          <w:tcPr>
            <w:tcW w:w="709" w:type="dxa"/>
            <w:shd w:val="clear" w:color="auto" w:fill="auto"/>
            <w:vAlign w:val="center"/>
          </w:tcPr>
          <w:p w:rsidR="002F54E6" w:rsidRPr="00C716E6" w:rsidRDefault="002F54E6" w:rsidP="002F54E6">
            <w:pPr>
              <w:pStyle w:val="Tabulkatext"/>
              <w:jc w:val="center"/>
              <w:rPr>
                <w:rFonts w:cs="Arial"/>
                <w:b/>
              </w:rPr>
            </w:pPr>
            <w:r w:rsidRPr="00C716E6">
              <w:rPr>
                <w:rFonts w:cs="Arial"/>
                <w:b/>
              </w:rPr>
              <w:t>+2/L/dp</w:t>
            </w:r>
          </w:p>
        </w:tc>
        <w:tc>
          <w:tcPr>
            <w:tcW w:w="4819" w:type="dxa"/>
            <w:shd w:val="clear" w:color="auto" w:fill="auto"/>
          </w:tcPr>
          <w:p w:rsidR="002F54E6" w:rsidRPr="00C716E6" w:rsidRDefault="002F54E6" w:rsidP="002F54E6">
            <w:pPr>
              <w:pStyle w:val="Tabulkatext"/>
              <w:jc w:val="both"/>
            </w:pPr>
            <w:r w:rsidRPr="00C716E6">
              <w:t>Podpora rozvoje sportu a rekreace má pozitivní vazbu na sledovaný referenční cíl ochrany životního prostředí prostřednictvím zlepšení možností trávení volného času a zdravého životního stylu.</w:t>
            </w:r>
          </w:p>
          <w:p w:rsidR="002F54E6" w:rsidRPr="00C716E6" w:rsidRDefault="002F54E6" w:rsidP="002F54E6">
            <w:pPr>
              <w:pStyle w:val="Tabulkatext"/>
              <w:jc w:val="both"/>
            </w:pPr>
          </w:p>
        </w:tc>
      </w:tr>
      <w:tr w:rsidR="002F54E6" w:rsidRPr="00C716E6" w:rsidTr="002F54E6">
        <w:tc>
          <w:tcPr>
            <w:tcW w:w="3828" w:type="dxa"/>
            <w:shd w:val="clear" w:color="auto" w:fill="auto"/>
          </w:tcPr>
          <w:p w:rsidR="002F54E6" w:rsidRPr="00C716E6" w:rsidRDefault="002F54E6" w:rsidP="002F54E6">
            <w:pPr>
              <w:pStyle w:val="Tabulkatext"/>
              <w:jc w:val="both"/>
              <w:rPr>
                <w:rFonts w:cs="Arial"/>
                <w:sz w:val="16"/>
                <w:szCs w:val="16"/>
              </w:rPr>
            </w:pPr>
            <w:r w:rsidRPr="00C716E6">
              <w:t>9.1 Posilovat odpovědné chování návštěvníků, poskytovatelů služeb i místních obyvatel k životnímu prostředí, podporovat ekologickou výchovu a vzdělávání</w:t>
            </w:r>
          </w:p>
        </w:tc>
        <w:tc>
          <w:tcPr>
            <w:tcW w:w="709" w:type="dxa"/>
            <w:shd w:val="clear" w:color="auto" w:fill="auto"/>
            <w:vAlign w:val="center"/>
          </w:tcPr>
          <w:p w:rsidR="002F54E6" w:rsidRPr="00C716E6" w:rsidRDefault="002F54E6" w:rsidP="002F54E6">
            <w:pPr>
              <w:pStyle w:val="Tabulkatext"/>
              <w:jc w:val="center"/>
              <w:rPr>
                <w:rFonts w:cs="Arial"/>
                <w:b/>
              </w:rPr>
            </w:pPr>
          </w:p>
        </w:tc>
        <w:tc>
          <w:tcPr>
            <w:tcW w:w="4819" w:type="dxa"/>
            <w:shd w:val="clear" w:color="auto" w:fill="auto"/>
          </w:tcPr>
          <w:p w:rsidR="002F54E6" w:rsidRPr="00C716E6" w:rsidRDefault="002F54E6" w:rsidP="002F54E6">
            <w:pPr>
              <w:pStyle w:val="Tabulkatext"/>
              <w:jc w:val="both"/>
            </w:pPr>
          </w:p>
        </w:tc>
      </w:tr>
      <w:tr w:rsidR="00DC454F" w:rsidRPr="00C716E6" w:rsidTr="002F54E6">
        <w:tc>
          <w:tcPr>
            <w:tcW w:w="9356" w:type="dxa"/>
            <w:gridSpan w:val="3"/>
            <w:shd w:val="clear" w:color="auto" w:fill="auto"/>
          </w:tcPr>
          <w:p w:rsidR="00DC454F" w:rsidRPr="00C716E6" w:rsidRDefault="00DC454F" w:rsidP="002F54E6">
            <w:pPr>
              <w:rPr>
                <w:bCs/>
                <w:sz w:val="18"/>
                <w:szCs w:val="18"/>
              </w:rPr>
            </w:pPr>
            <w:r w:rsidRPr="00C716E6">
              <w:rPr>
                <w:bCs/>
                <w:sz w:val="18"/>
                <w:szCs w:val="18"/>
              </w:rPr>
              <w:t>Návrh reformulace:</w:t>
            </w:r>
          </w:p>
        </w:tc>
      </w:tr>
      <w:tr w:rsidR="00DC454F" w:rsidRPr="00C716E6" w:rsidTr="002F54E6">
        <w:trPr>
          <w:trHeight w:val="291"/>
        </w:trPr>
        <w:tc>
          <w:tcPr>
            <w:tcW w:w="9356" w:type="dxa"/>
            <w:gridSpan w:val="3"/>
            <w:shd w:val="clear" w:color="auto" w:fill="auto"/>
          </w:tcPr>
          <w:p w:rsidR="00DC454F" w:rsidRPr="00C716E6" w:rsidRDefault="00DC454F" w:rsidP="002F54E6">
            <w:pPr>
              <w:rPr>
                <w:bCs/>
                <w:sz w:val="18"/>
                <w:szCs w:val="18"/>
              </w:rPr>
            </w:pPr>
            <w:r w:rsidRPr="00C716E6">
              <w:rPr>
                <w:bCs/>
                <w:sz w:val="18"/>
                <w:szCs w:val="18"/>
              </w:rPr>
              <w:t>Návrh doplnění:</w:t>
            </w:r>
          </w:p>
        </w:tc>
      </w:tr>
    </w:tbl>
    <w:p w:rsidR="002F54E6" w:rsidRPr="00C716E6" w:rsidRDefault="002F54E6" w:rsidP="002F54E6">
      <w:r w:rsidRPr="00C716E6">
        <w:t xml:space="preserve">Některé cíle navrhované v rámci tohoto opatření vykazují potenciální možnost realizace nové infrastruktury veřejné občanské vybavenosti a sportu a souvisejících zařízení, v takovém případě pak lze identifikovat potenciálně negativní vazby na sledované cíle ochrany životního prostředí a veřejného zdraví sloužící jako referenční rámec pro SEA </w:t>
      </w:r>
      <w:r w:rsidR="008674B4">
        <w:t>SR ÚNL</w:t>
      </w:r>
      <w:r w:rsidR="00C716E6" w:rsidRPr="00C716E6">
        <w:t xml:space="preserve"> </w:t>
      </w:r>
      <w:r w:rsidRPr="00C716E6">
        <w:t>2015-2020</w:t>
      </w:r>
      <w:r w:rsidR="000A2CEC">
        <w:t>,</w:t>
      </w:r>
      <w:r w:rsidRPr="00C716E6">
        <w:t xml:space="preserve"> resp. vůči přijatým environmentálním cílům relevantních strategických dokumentů viz kap. 5.2. Jedná se především o možné stavební aktivity v souvislosti s budováním sportovní a dopravní infrastruktury resp. zvýšenou spotřebu zdrojů a produkci odpadů spojenou s výstavbou. </w:t>
      </w:r>
    </w:p>
    <w:p w:rsidR="002F54E6" w:rsidRPr="00C716E6" w:rsidRDefault="002F54E6" w:rsidP="002F54E6">
      <w:r w:rsidRPr="00C716E6">
        <w:t xml:space="preserve">Každý jednotlivý projekt musí před svým schválením projít systémem výběru projektů včetně environmentálních kritérií tak, jak byl navržen v rámci SEA </w:t>
      </w:r>
      <w:r w:rsidR="008674B4">
        <w:t>SR ÚNL</w:t>
      </w:r>
      <w:r w:rsidR="00C716E6" w:rsidRPr="00C716E6">
        <w:t xml:space="preserve"> </w:t>
      </w:r>
      <w:r w:rsidRPr="00C716E6">
        <w:t xml:space="preserve">2015-2020. Zároveň musí být každý projekt s konkrétním územním průmětem podroben posouzení vlivů na životní prostředí na projektové úrovni (EIA) pokud svým charakterem tomuto posouzení podléhá. </w:t>
      </w:r>
    </w:p>
    <w:p w:rsidR="00DC454F" w:rsidRPr="00C716E6" w:rsidRDefault="00DC454F" w:rsidP="005A5A40"/>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709"/>
        <w:gridCol w:w="4819"/>
      </w:tblGrid>
      <w:tr w:rsidR="002F54E6" w:rsidRPr="00C716E6" w:rsidTr="002F54E6">
        <w:tc>
          <w:tcPr>
            <w:tcW w:w="9356" w:type="dxa"/>
            <w:gridSpan w:val="3"/>
            <w:tcBorders>
              <w:top w:val="single" w:sz="4" w:space="0" w:color="auto"/>
              <w:left w:val="single" w:sz="4" w:space="0" w:color="auto"/>
              <w:bottom w:val="single" w:sz="4" w:space="0" w:color="auto"/>
              <w:right w:val="single" w:sz="4" w:space="0" w:color="auto"/>
            </w:tcBorders>
            <w:shd w:val="clear" w:color="auto" w:fill="FABF8F" w:themeFill="accent6" w:themeFillTint="99"/>
          </w:tcPr>
          <w:p w:rsidR="002F54E6" w:rsidRPr="00C716E6" w:rsidRDefault="000A2CEC" w:rsidP="002F54E6">
            <w:pPr>
              <w:rPr>
                <w:b/>
                <w:sz w:val="18"/>
                <w:szCs w:val="18"/>
              </w:rPr>
            </w:pPr>
            <w:r>
              <w:rPr>
                <w:b/>
                <w:sz w:val="18"/>
                <w:szCs w:val="18"/>
              </w:rPr>
              <w:t>Pilíř</w:t>
            </w:r>
            <w:r w:rsidR="002F54E6" w:rsidRPr="00C716E6">
              <w:rPr>
                <w:b/>
                <w:sz w:val="18"/>
                <w:szCs w:val="18"/>
              </w:rPr>
              <w:t xml:space="preserve"> 5: KULTURA, SPORT A CESTOVNÍ RUCH</w:t>
            </w:r>
          </w:p>
        </w:tc>
      </w:tr>
      <w:tr w:rsidR="002F54E6" w:rsidRPr="00C716E6" w:rsidTr="00EB54E0">
        <w:tc>
          <w:tcPr>
            <w:tcW w:w="9356"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F54E6" w:rsidRPr="00C716E6" w:rsidRDefault="00EB54E0" w:rsidP="002F54E6">
            <w:pPr>
              <w:rPr>
                <w:b/>
                <w:sz w:val="18"/>
                <w:szCs w:val="18"/>
              </w:rPr>
            </w:pPr>
            <w:r w:rsidRPr="00C716E6">
              <w:rPr>
                <w:b/>
                <w:sz w:val="18"/>
                <w:szCs w:val="18"/>
              </w:rPr>
              <w:t>Prioritní cíl</w:t>
            </w:r>
            <w:r w:rsidR="002F54E6" w:rsidRPr="00C716E6">
              <w:rPr>
                <w:b/>
                <w:sz w:val="18"/>
                <w:szCs w:val="18"/>
              </w:rPr>
              <w:t xml:space="preserve"> 5.3: Zvýšit atraktivitu města a jeho přírodních a industriálních hodnot</w:t>
            </w:r>
          </w:p>
        </w:tc>
      </w:tr>
      <w:tr w:rsidR="002F54E6" w:rsidRPr="00C716E6" w:rsidTr="002F54E6">
        <w:tc>
          <w:tcPr>
            <w:tcW w:w="9356" w:type="dxa"/>
            <w:gridSpan w:val="3"/>
            <w:tcBorders>
              <w:top w:val="single" w:sz="4" w:space="0" w:color="auto"/>
              <w:left w:val="single" w:sz="4" w:space="0" w:color="auto"/>
              <w:bottom w:val="single" w:sz="4" w:space="0" w:color="auto"/>
              <w:right w:val="single" w:sz="4" w:space="0" w:color="auto"/>
            </w:tcBorders>
            <w:shd w:val="clear" w:color="auto" w:fill="auto"/>
          </w:tcPr>
          <w:p w:rsidR="002F54E6" w:rsidRPr="00C716E6" w:rsidRDefault="002F54E6" w:rsidP="002F54E6">
            <w:pPr>
              <w:rPr>
                <w:sz w:val="18"/>
                <w:szCs w:val="18"/>
              </w:rPr>
            </w:pPr>
            <w:r w:rsidRPr="00C716E6">
              <w:rPr>
                <w:sz w:val="18"/>
                <w:szCs w:val="18"/>
              </w:rPr>
              <w:t>Město Ústí nad Labem bude usilovat podporou sportovních a kulturních nadregionálních akcí a dalších navazujících aktivit (např. podpora certifikace kvality služeb, podpora turistické infrastruktury) o déle trvající pobyty jeho návštěvníků a o pozici výchozího místa pro výlety do okolní přírody. Zároveň nabídne dostatečně kvalitní volnočasový program v samotném městě.</w:t>
            </w:r>
          </w:p>
          <w:p w:rsidR="002F54E6" w:rsidRPr="00C716E6" w:rsidRDefault="002F54E6" w:rsidP="002F54E6">
            <w:pPr>
              <w:rPr>
                <w:sz w:val="18"/>
                <w:szCs w:val="18"/>
              </w:rPr>
            </w:pPr>
            <w:r w:rsidRPr="00C716E6">
              <w:rPr>
                <w:sz w:val="18"/>
                <w:szCs w:val="18"/>
              </w:rPr>
              <w:lastRenderedPageBreak/>
              <w:t>Pro zvýšení atraktivity Ústí nad Labem je zásadní propagovat, chránit a rozvíjet přírodní, kulturně-historické a industriální hodnoty města.</w:t>
            </w:r>
          </w:p>
          <w:p w:rsidR="002F54E6" w:rsidRPr="00C716E6" w:rsidRDefault="002F54E6" w:rsidP="002F54E6">
            <w:r w:rsidRPr="00C716E6">
              <w:rPr>
                <w:sz w:val="18"/>
                <w:szCs w:val="18"/>
              </w:rPr>
              <w:t>Při propagaci města by měl být kladen důraz na představování města a okolí jako celku prostřednictvím různých forem marketingu, a to i na celorepublikové úrovni, aby se podařilo změnit dlouhotrvající negativní image Ústí nad Labem.</w:t>
            </w:r>
          </w:p>
        </w:tc>
      </w:tr>
      <w:tr w:rsidR="002F54E6" w:rsidRPr="00C716E6" w:rsidTr="002F54E6">
        <w:tc>
          <w:tcPr>
            <w:tcW w:w="3828" w:type="dxa"/>
            <w:shd w:val="clear" w:color="auto" w:fill="auto"/>
          </w:tcPr>
          <w:p w:rsidR="002F54E6" w:rsidRPr="00C716E6" w:rsidRDefault="002F54E6" w:rsidP="002F54E6">
            <w:pPr>
              <w:rPr>
                <w:b/>
                <w:sz w:val="18"/>
                <w:szCs w:val="18"/>
              </w:rPr>
            </w:pPr>
          </w:p>
        </w:tc>
        <w:tc>
          <w:tcPr>
            <w:tcW w:w="709" w:type="dxa"/>
            <w:shd w:val="clear" w:color="auto" w:fill="auto"/>
            <w:vAlign w:val="center"/>
          </w:tcPr>
          <w:p w:rsidR="002F54E6" w:rsidRPr="00C716E6" w:rsidRDefault="002F54E6" w:rsidP="002F54E6">
            <w:pPr>
              <w:rPr>
                <w:b/>
                <w:sz w:val="18"/>
                <w:szCs w:val="18"/>
              </w:rPr>
            </w:pPr>
            <w:r w:rsidRPr="00C716E6">
              <w:rPr>
                <w:b/>
                <w:sz w:val="18"/>
                <w:szCs w:val="18"/>
              </w:rPr>
              <w:t>5.3</w:t>
            </w:r>
          </w:p>
        </w:tc>
        <w:tc>
          <w:tcPr>
            <w:tcW w:w="4819" w:type="dxa"/>
            <w:shd w:val="clear" w:color="auto" w:fill="auto"/>
          </w:tcPr>
          <w:p w:rsidR="002F54E6" w:rsidRPr="00C716E6" w:rsidRDefault="002F54E6" w:rsidP="002F54E6">
            <w:pPr>
              <w:rPr>
                <w:b/>
                <w:sz w:val="18"/>
                <w:szCs w:val="18"/>
              </w:rPr>
            </w:pPr>
            <w:r w:rsidRPr="00C716E6">
              <w:rPr>
                <w:b/>
                <w:sz w:val="18"/>
                <w:szCs w:val="18"/>
              </w:rPr>
              <w:t>Komentář</w:t>
            </w:r>
          </w:p>
        </w:tc>
      </w:tr>
      <w:tr w:rsidR="002F54E6" w:rsidRPr="00C716E6" w:rsidTr="002F54E6">
        <w:trPr>
          <w:trHeight w:val="645"/>
        </w:trPr>
        <w:tc>
          <w:tcPr>
            <w:tcW w:w="3828" w:type="dxa"/>
            <w:shd w:val="clear" w:color="auto" w:fill="auto"/>
          </w:tcPr>
          <w:p w:rsidR="002F54E6" w:rsidRPr="00C716E6" w:rsidRDefault="002F54E6" w:rsidP="002F54E6">
            <w:pPr>
              <w:pStyle w:val="Tabulkatext"/>
              <w:jc w:val="both"/>
              <w:rPr>
                <w:rFonts w:cs="Arial"/>
                <w:sz w:val="16"/>
                <w:szCs w:val="16"/>
                <w:vertAlign w:val="subscript"/>
              </w:rPr>
            </w:pPr>
            <w:r w:rsidRPr="00C716E6">
              <w:t>1.1 Snižovat negativní vlivy rozvoje města na přírodně cenné lokality, zvláště chráněné části přírody a volně žijící druhy živočichů a rostlin</w:t>
            </w:r>
          </w:p>
        </w:tc>
        <w:tc>
          <w:tcPr>
            <w:tcW w:w="709" w:type="dxa"/>
            <w:shd w:val="clear" w:color="auto" w:fill="auto"/>
            <w:vAlign w:val="center"/>
          </w:tcPr>
          <w:p w:rsidR="002F54E6" w:rsidRPr="00C716E6" w:rsidRDefault="002F54E6" w:rsidP="002F54E6">
            <w:pPr>
              <w:pStyle w:val="Tabulkatext"/>
              <w:jc w:val="center"/>
              <w:rPr>
                <w:rFonts w:cs="Arial"/>
                <w:b/>
              </w:rPr>
            </w:pPr>
            <w:r w:rsidRPr="00C716E6">
              <w:rPr>
                <w:rFonts w:cs="Arial"/>
                <w:b/>
              </w:rPr>
              <w:t>-1/B/</w:t>
            </w:r>
            <w:r w:rsidRPr="00C716E6">
              <w:rPr>
                <w:rFonts w:cs="Arial"/>
                <w:b/>
              </w:rPr>
              <w:br/>
              <w:t>dp</w:t>
            </w:r>
          </w:p>
        </w:tc>
        <w:tc>
          <w:tcPr>
            <w:tcW w:w="4819" w:type="dxa"/>
            <w:shd w:val="clear" w:color="auto" w:fill="auto"/>
            <w:vAlign w:val="center"/>
          </w:tcPr>
          <w:p w:rsidR="002F54E6" w:rsidRPr="00C716E6" w:rsidRDefault="002F54E6" w:rsidP="00C07901">
            <w:pPr>
              <w:pStyle w:val="Tabulkatext"/>
              <w:jc w:val="both"/>
            </w:pPr>
            <w:r w:rsidRPr="00C716E6">
              <w:t xml:space="preserve">V případě, že budou realizovány projekty umístěné v  blízkosti přírodně cenných lokalit, </w:t>
            </w:r>
            <w:r w:rsidR="00C07901" w:rsidRPr="00C716E6">
              <w:t>vedoucí k</w:t>
            </w:r>
            <w:r w:rsidRPr="00C716E6">
              <w:t xml:space="preserve"> přílivu návštěvníků a zvýšené zátěže citlivých oblastí. </w:t>
            </w:r>
          </w:p>
        </w:tc>
      </w:tr>
      <w:tr w:rsidR="00C07901" w:rsidRPr="00C716E6" w:rsidTr="00C07901">
        <w:tc>
          <w:tcPr>
            <w:tcW w:w="3828" w:type="dxa"/>
            <w:shd w:val="clear" w:color="auto" w:fill="auto"/>
          </w:tcPr>
          <w:p w:rsidR="00C07901" w:rsidRPr="00C716E6" w:rsidRDefault="00C07901" w:rsidP="002F54E6">
            <w:pPr>
              <w:pStyle w:val="Tabulkatext"/>
              <w:jc w:val="both"/>
              <w:rPr>
                <w:rFonts w:cs="Arial"/>
                <w:sz w:val="16"/>
                <w:szCs w:val="16"/>
              </w:rPr>
            </w:pPr>
            <w:r w:rsidRPr="00C716E6">
              <w:t>1.2 Chránit krajinný ráz a kulturní i přírodní dědictví</w:t>
            </w:r>
          </w:p>
        </w:tc>
        <w:tc>
          <w:tcPr>
            <w:tcW w:w="709" w:type="dxa"/>
            <w:shd w:val="clear" w:color="auto" w:fill="auto"/>
            <w:vAlign w:val="center"/>
          </w:tcPr>
          <w:p w:rsidR="00C07901" w:rsidRPr="00C716E6" w:rsidRDefault="00C07901" w:rsidP="00C07901">
            <w:pPr>
              <w:jc w:val="center"/>
              <w:rPr>
                <w:sz w:val="18"/>
                <w:szCs w:val="18"/>
              </w:rPr>
            </w:pPr>
            <w:r w:rsidRPr="00C716E6">
              <w:rPr>
                <w:b/>
                <w:bCs/>
                <w:sz w:val="18"/>
                <w:szCs w:val="18"/>
              </w:rPr>
              <w:t>0</w:t>
            </w:r>
          </w:p>
        </w:tc>
        <w:tc>
          <w:tcPr>
            <w:tcW w:w="4819" w:type="dxa"/>
            <w:shd w:val="clear" w:color="auto" w:fill="auto"/>
            <w:vAlign w:val="center"/>
          </w:tcPr>
          <w:p w:rsidR="00C07901" w:rsidRPr="00C716E6" w:rsidRDefault="00C07901" w:rsidP="00C07901">
            <w:pPr>
              <w:rPr>
                <w:bCs/>
                <w:sz w:val="18"/>
                <w:szCs w:val="18"/>
              </w:rPr>
            </w:pPr>
          </w:p>
        </w:tc>
      </w:tr>
      <w:tr w:rsidR="00C07901" w:rsidRPr="00C716E6" w:rsidTr="00C07901">
        <w:tc>
          <w:tcPr>
            <w:tcW w:w="3828" w:type="dxa"/>
            <w:shd w:val="clear" w:color="auto" w:fill="auto"/>
          </w:tcPr>
          <w:p w:rsidR="00C07901" w:rsidRPr="00C716E6" w:rsidRDefault="00C07901" w:rsidP="002F54E6">
            <w:pPr>
              <w:pStyle w:val="Tabulkatext"/>
              <w:jc w:val="both"/>
              <w:rPr>
                <w:rFonts w:cs="Arial"/>
                <w:sz w:val="16"/>
                <w:szCs w:val="16"/>
              </w:rPr>
            </w:pPr>
            <w:r w:rsidRPr="00C716E6">
              <w:t>2.1 Omezit zábory a degradaci půdy</w:t>
            </w:r>
          </w:p>
        </w:tc>
        <w:tc>
          <w:tcPr>
            <w:tcW w:w="709" w:type="dxa"/>
            <w:shd w:val="clear" w:color="auto" w:fill="auto"/>
            <w:vAlign w:val="center"/>
          </w:tcPr>
          <w:p w:rsidR="00C07901" w:rsidRPr="00C716E6" w:rsidRDefault="00C07901" w:rsidP="00C07901">
            <w:pPr>
              <w:jc w:val="center"/>
              <w:rPr>
                <w:sz w:val="18"/>
                <w:szCs w:val="18"/>
              </w:rPr>
            </w:pPr>
            <w:r w:rsidRPr="00C716E6">
              <w:rPr>
                <w:b/>
                <w:bCs/>
                <w:sz w:val="18"/>
                <w:szCs w:val="18"/>
              </w:rPr>
              <w:t>0</w:t>
            </w:r>
          </w:p>
        </w:tc>
        <w:tc>
          <w:tcPr>
            <w:tcW w:w="4819" w:type="dxa"/>
            <w:shd w:val="clear" w:color="auto" w:fill="auto"/>
            <w:vAlign w:val="center"/>
          </w:tcPr>
          <w:p w:rsidR="00C07901" w:rsidRPr="00C716E6" w:rsidRDefault="00C07901" w:rsidP="00C07901">
            <w:pPr>
              <w:rPr>
                <w:bCs/>
                <w:sz w:val="18"/>
                <w:szCs w:val="18"/>
              </w:rPr>
            </w:pPr>
          </w:p>
        </w:tc>
      </w:tr>
      <w:tr w:rsidR="00C07901" w:rsidRPr="00C716E6" w:rsidTr="002F54E6">
        <w:tc>
          <w:tcPr>
            <w:tcW w:w="3828" w:type="dxa"/>
            <w:shd w:val="clear" w:color="auto" w:fill="auto"/>
          </w:tcPr>
          <w:p w:rsidR="00C07901" w:rsidRPr="00C716E6" w:rsidRDefault="00C07901" w:rsidP="002F54E6">
            <w:pPr>
              <w:pStyle w:val="Tabulkatext"/>
              <w:jc w:val="both"/>
              <w:rPr>
                <w:rFonts w:cs="Arial"/>
                <w:sz w:val="16"/>
                <w:szCs w:val="16"/>
              </w:rPr>
            </w:pPr>
            <w:r w:rsidRPr="00C716E6">
              <w:t>2.2 Podporovat využívání brownfields pro rozvojové aktivity</w:t>
            </w:r>
          </w:p>
        </w:tc>
        <w:tc>
          <w:tcPr>
            <w:tcW w:w="709" w:type="dxa"/>
            <w:shd w:val="clear" w:color="auto" w:fill="auto"/>
            <w:vAlign w:val="center"/>
          </w:tcPr>
          <w:p w:rsidR="00C07901" w:rsidRPr="00C716E6" w:rsidRDefault="00E75164" w:rsidP="00C07901">
            <w:pPr>
              <w:jc w:val="center"/>
              <w:rPr>
                <w:sz w:val="18"/>
                <w:szCs w:val="18"/>
              </w:rPr>
            </w:pPr>
            <w:r w:rsidRPr="00C716E6">
              <w:rPr>
                <w:b/>
                <w:bCs/>
                <w:sz w:val="18"/>
                <w:szCs w:val="18"/>
              </w:rPr>
              <w:t>+1/B/dp/K</w:t>
            </w:r>
          </w:p>
        </w:tc>
        <w:tc>
          <w:tcPr>
            <w:tcW w:w="4819" w:type="dxa"/>
            <w:shd w:val="clear" w:color="auto" w:fill="auto"/>
            <w:vAlign w:val="center"/>
          </w:tcPr>
          <w:p w:rsidR="00C07901" w:rsidRPr="00C716E6" w:rsidRDefault="00E75164" w:rsidP="00E75164">
            <w:pPr>
              <w:rPr>
                <w:bCs/>
                <w:sz w:val="18"/>
                <w:szCs w:val="18"/>
              </w:rPr>
            </w:pPr>
            <w:r w:rsidRPr="00C716E6">
              <w:rPr>
                <w:bCs/>
              </w:rPr>
              <w:t>P</w:t>
            </w:r>
            <w:r w:rsidRPr="00C716E6">
              <w:rPr>
                <w:bCs/>
                <w:sz w:val="18"/>
                <w:szCs w:val="18"/>
              </w:rPr>
              <w:t>ozitivní spolupůsobení s kumulativním efektem v souvislosti se strategickými cíl</w:t>
            </w:r>
            <w:r w:rsidR="000A2CEC">
              <w:rPr>
                <w:bCs/>
                <w:sz w:val="18"/>
                <w:szCs w:val="18"/>
              </w:rPr>
              <w:t>i 1.1,</w:t>
            </w:r>
            <w:r w:rsidRPr="00C716E6">
              <w:rPr>
                <w:bCs/>
                <w:sz w:val="18"/>
                <w:szCs w:val="18"/>
              </w:rPr>
              <w:t xml:space="preserve"> 4.4, 5.4 a 4.6</w:t>
            </w:r>
          </w:p>
        </w:tc>
      </w:tr>
      <w:tr w:rsidR="002F54E6" w:rsidRPr="00C716E6" w:rsidTr="002F54E6">
        <w:tc>
          <w:tcPr>
            <w:tcW w:w="3828" w:type="dxa"/>
            <w:shd w:val="clear" w:color="auto" w:fill="auto"/>
          </w:tcPr>
          <w:p w:rsidR="002F54E6" w:rsidRPr="00C716E6" w:rsidRDefault="002F54E6" w:rsidP="002F54E6">
            <w:pPr>
              <w:pStyle w:val="Tabulkatext"/>
              <w:jc w:val="both"/>
              <w:rPr>
                <w:rFonts w:cs="Arial"/>
                <w:sz w:val="16"/>
                <w:szCs w:val="16"/>
              </w:rPr>
            </w:pPr>
            <w:r w:rsidRPr="00C716E6">
              <w:t>3.1 Snižovat emise znečišťujících látek do ovzduší s důrazem na PM</w:t>
            </w:r>
            <w:r w:rsidRPr="004338D7">
              <w:rPr>
                <w:vertAlign w:val="subscript"/>
              </w:rPr>
              <w:t>10</w:t>
            </w:r>
            <w:r w:rsidRPr="00C716E6">
              <w:t xml:space="preserve"> a NOx</w:t>
            </w:r>
          </w:p>
        </w:tc>
        <w:tc>
          <w:tcPr>
            <w:tcW w:w="709" w:type="dxa"/>
            <w:shd w:val="clear" w:color="auto" w:fill="auto"/>
            <w:vAlign w:val="center"/>
          </w:tcPr>
          <w:p w:rsidR="002F54E6" w:rsidRPr="00C716E6" w:rsidRDefault="002F54E6" w:rsidP="002F54E6">
            <w:pPr>
              <w:jc w:val="center"/>
              <w:rPr>
                <w:sz w:val="18"/>
                <w:szCs w:val="18"/>
              </w:rPr>
            </w:pPr>
            <w:r w:rsidRPr="00C716E6">
              <w:rPr>
                <w:b/>
                <w:bCs/>
                <w:sz w:val="18"/>
                <w:szCs w:val="18"/>
              </w:rPr>
              <w:t>0</w:t>
            </w:r>
          </w:p>
        </w:tc>
        <w:tc>
          <w:tcPr>
            <w:tcW w:w="4819" w:type="dxa"/>
            <w:shd w:val="clear" w:color="auto" w:fill="auto"/>
            <w:vAlign w:val="center"/>
          </w:tcPr>
          <w:p w:rsidR="002F54E6" w:rsidRPr="00C716E6" w:rsidRDefault="002F54E6" w:rsidP="002F54E6">
            <w:pPr>
              <w:rPr>
                <w:bCs/>
                <w:sz w:val="18"/>
                <w:szCs w:val="18"/>
              </w:rPr>
            </w:pPr>
          </w:p>
        </w:tc>
      </w:tr>
      <w:tr w:rsidR="002F54E6" w:rsidRPr="00C716E6" w:rsidTr="002F54E6">
        <w:tc>
          <w:tcPr>
            <w:tcW w:w="3828" w:type="dxa"/>
            <w:shd w:val="clear" w:color="auto" w:fill="auto"/>
          </w:tcPr>
          <w:p w:rsidR="002F54E6" w:rsidRPr="00C716E6" w:rsidRDefault="002F54E6" w:rsidP="002F54E6">
            <w:pPr>
              <w:pStyle w:val="Tabulkatext"/>
              <w:jc w:val="both"/>
              <w:rPr>
                <w:rFonts w:cs="Arial"/>
                <w:sz w:val="16"/>
                <w:szCs w:val="16"/>
              </w:rPr>
            </w:pPr>
            <w:r w:rsidRPr="00C716E6">
              <w:t>4.1 Snižovat spotřebu vody, efektivně využívat vodní zdroje</w:t>
            </w:r>
          </w:p>
        </w:tc>
        <w:tc>
          <w:tcPr>
            <w:tcW w:w="709" w:type="dxa"/>
            <w:shd w:val="clear" w:color="auto" w:fill="auto"/>
            <w:vAlign w:val="center"/>
          </w:tcPr>
          <w:p w:rsidR="002F54E6" w:rsidRPr="00C716E6" w:rsidRDefault="002F54E6" w:rsidP="002F54E6">
            <w:pPr>
              <w:jc w:val="center"/>
              <w:rPr>
                <w:sz w:val="18"/>
                <w:szCs w:val="18"/>
              </w:rPr>
            </w:pPr>
            <w:r w:rsidRPr="00C716E6">
              <w:rPr>
                <w:b/>
                <w:bCs/>
                <w:sz w:val="18"/>
                <w:szCs w:val="18"/>
              </w:rPr>
              <w:t>0</w:t>
            </w:r>
          </w:p>
        </w:tc>
        <w:tc>
          <w:tcPr>
            <w:tcW w:w="4819" w:type="dxa"/>
            <w:shd w:val="clear" w:color="auto" w:fill="auto"/>
            <w:vAlign w:val="center"/>
          </w:tcPr>
          <w:p w:rsidR="002F54E6" w:rsidRPr="00C716E6" w:rsidRDefault="002F54E6" w:rsidP="002F54E6">
            <w:pPr>
              <w:rPr>
                <w:bCs/>
                <w:sz w:val="18"/>
                <w:szCs w:val="18"/>
              </w:rPr>
            </w:pPr>
          </w:p>
        </w:tc>
      </w:tr>
      <w:tr w:rsidR="00C07901" w:rsidRPr="00C716E6" w:rsidTr="002F54E6">
        <w:tc>
          <w:tcPr>
            <w:tcW w:w="3828" w:type="dxa"/>
            <w:shd w:val="clear" w:color="auto" w:fill="auto"/>
          </w:tcPr>
          <w:p w:rsidR="00C07901" w:rsidRPr="00C716E6" w:rsidRDefault="00C07901" w:rsidP="002F54E6">
            <w:pPr>
              <w:pStyle w:val="Tabulkatext"/>
              <w:jc w:val="both"/>
              <w:rPr>
                <w:rFonts w:cs="Arial"/>
                <w:sz w:val="16"/>
                <w:szCs w:val="16"/>
              </w:rPr>
            </w:pPr>
            <w:r w:rsidRPr="00C716E6">
              <w:t>4.2 Zlepšovat stav a ekologické funkce vodních útvarů, zvyšovat retenční schopnost území</w:t>
            </w:r>
          </w:p>
        </w:tc>
        <w:tc>
          <w:tcPr>
            <w:tcW w:w="709" w:type="dxa"/>
            <w:shd w:val="clear" w:color="auto" w:fill="auto"/>
            <w:vAlign w:val="center"/>
          </w:tcPr>
          <w:p w:rsidR="00C07901" w:rsidRPr="00C716E6" w:rsidRDefault="00C07901" w:rsidP="00C07901">
            <w:pPr>
              <w:jc w:val="center"/>
              <w:rPr>
                <w:sz w:val="18"/>
                <w:szCs w:val="18"/>
              </w:rPr>
            </w:pPr>
            <w:r w:rsidRPr="00C716E6">
              <w:rPr>
                <w:b/>
                <w:bCs/>
                <w:sz w:val="18"/>
                <w:szCs w:val="18"/>
              </w:rPr>
              <w:t>0</w:t>
            </w:r>
          </w:p>
        </w:tc>
        <w:tc>
          <w:tcPr>
            <w:tcW w:w="4819" w:type="dxa"/>
            <w:shd w:val="clear" w:color="auto" w:fill="auto"/>
            <w:vAlign w:val="center"/>
          </w:tcPr>
          <w:p w:rsidR="00C07901" w:rsidRPr="00C716E6" w:rsidRDefault="00C07901" w:rsidP="00C07901">
            <w:pPr>
              <w:rPr>
                <w:bCs/>
                <w:sz w:val="18"/>
                <w:szCs w:val="18"/>
              </w:rPr>
            </w:pPr>
          </w:p>
        </w:tc>
      </w:tr>
      <w:tr w:rsidR="002F54E6" w:rsidRPr="00C716E6" w:rsidTr="002F54E6">
        <w:tc>
          <w:tcPr>
            <w:tcW w:w="3828" w:type="dxa"/>
            <w:shd w:val="clear" w:color="auto" w:fill="auto"/>
          </w:tcPr>
          <w:p w:rsidR="002F54E6" w:rsidRPr="00C716E6" w:rsidRDefault="002F54E6" w:rsidP="002F54E6">
            <w:pPr>
              <w:pStyle w:val="Tabulkatext"/>
              <w:jc w:val="both"/>
              <w:rPr>
                <w:rFonts w:cs="Arial"/>
                <w:sz w:val="16"/>
                <w:szCs w:val="16"/>
              </w:rPr>
            </w:pPr>
            <w:r w:rsidRPr="00C716E6">
              <w:t>5.1 Podporovat ekologicky šetrné formy dopravy</w:t>
            </w:r>
          </w:p>
        </w:tc>
        <w:tc>
          <w:tcPr>
            <w:tcW w:w="709" w:type="dxa"/>
            <w:shd w:val="clear" w:color="auto" w:fill="auto"/>
            <w:vAlign w:val="center"/>
          </w:tcPr>
          <w:p w:rsidR="002F54E6" w:rsidRPr="00C716E6" w:rsidRDefault="002F54E6" w:rsidP="002F54E6">
            <w:pPr>
              <w:jc w:val="center"/>
              <w:rPr>
                <w:sz w:val="18"/>
                <w:szCs w:val="18"/>
              </w:rPr>
            </w:pPr>
            <w:r w:rsidRPr="00C716E6">
              <w:rPr>
                <w:b/>
                <w:bCs/>
                <w:sz w:val="18"/>
                <w:szCs w:val="18"/>
              </w:rPr>
              <w:t>0</w:t>
            </w:r>
          </w:p>
        </w:tc>
        <w:tc>
          <w:tcPr>
            <w:tcW w:w="4819" w:type="dxa"/>
            <w:shd w:val="clear" w:color="auto" w:fill="auto"/>
            <w:vAlign w:val="center"/>
          </w:tcPr>
          <w:p w:rsidR="002F54E6" w:rsidRPr="00C716E6" w:rsidRDefault="002F54E6" w:rsidP="002F54E6">
            <w:pPr>
              <w:rPr>
                <w:bCs/>
                <w:sz w:val="18"/>
                <w:szCs w:val="18"/>
              </w:rPr>
            </w:pPr>
          </w:p>
        </w:tc>
      </w:tr>
      <w:tr w:rsidR="002F54E6" w:rsidRPr="00C716E6" w:rsidTr="002F54E6">
        <w:tc>
          <w:tcPr>
            <w:tcW w:w="3828" w:type="dxa"/>
            <w:shd w:val="clear" w:color="auto" w:fill="auto"/>
          </w:tcPr>
          <w:p w:rsidR="002F54E6" w:rsidRPr="00C716E6" w:rsidRDefault="002F54E6" w:rsidP="002F54E6">
            <w:pPr>
              <w:pStyle w:val="Tabulkatext"/>
              <w:jc w:val="both"/>
              <w:rPr>
                <w:rFonts w:cs="Arial"/>
                <w:sz w:val="16"/>
                <w:szCs w:val="16"/>
              </w:rPr>
            </w:pPr>
            <w:proofErr w:type="gramStart"/>
            <w:r w:rsidRPr="00C716E6">
              <w:t>6.1  Podporovat</w:t>
            </w:r>
            <w:proofErr w:type="gramEnd"/>
            <w:r w:rsidRPr="00C716E6">
              <w:t xml:space="preserve"> environmentálně šetrné formy rekreace a zdravý životní styl</w:t>
            </w:r>
          </w:p>
        </w:tc>
        <w:tc>
          <w:tcPr>
            <w:tcW w:w="709" w:type="dxa"/>
            <w:shd w:val="clear" w:color="auto" w:fill="auto"/>
            <w:vAlign w:val="center"/>
          </w:tcPr>
          <w:p w:rsidR="002F54E6" w:rsidRPr="00C716E6" w:rsidRDefault="002F54E6" w:rsidP="002F54E6">
            <w:pPr>
              <w:jc w:val="center"/>
              <w:rPr>
                <w:sz w:val="18"/>
                <w:szCs w:val="18"/>
              </w:rPr>
            </w:pPr>
            <w:r w:rsidRPr="00C716E6">
              <w:rPr>
                <w:b/>
                <w:bCs/>
                <w:sz w:val="18"/>
                <w:szCs w:val="18"/>
              </w:rPr>
              <w:t>0</w:t>
            </w:r>
          </w:p>
        </w:tc>
        <w:tc>
          <w:tcPr>
            <w:tcW w:w="4819" w:type="dxa"/>
            <w:shd w:val="clear" w:color="auto" w:fill="auto"/>
            <w:vAlign w:val="center"/>
          </w:tcPr>
          <w:p w:rsidR="002F54E6" w:rsidRPr="00C716E6" w:rsidRDefault="002F54E6" w:rsidP="002F54E6">
            <w:pPr>
              <w:rPr>
                <w:bCs/>
                <w:sz w:val="18"/>
                <w:szCs w:val="18"/>
              </w:rPr>
            </w:pPr>
          </w:p>
        </w:tc>
      </w:tr>
      <w:tr w:rsidR="00C07901" w:rsidRPr="00C716E6" w:rsidTr="002F54E6">
        <w:tc>
          <w:tcPr>
            <w:tcW w:w="3828" w:type="dxa"/>
            <w:shd w:val="clear" w:color="auto" w:fill="auto"/>
          </w:tcPr>
          <w:p w:rsidR="00C07901" w:rsidRPr="00C716E6" w:rsidRDefault="00C07901" w:rsidP="002F54E6">
            <w:pPr>
              <w:pStyle w:val="Tabulkatext"/>
              <w:jc w:val="both"/>
              <w:rPr>
                <w:rFonts w:cs="Arial"/>
                <w:sz w:val="16"/>
                <w:szCs w:val="16"/>
              </w:rPr>
            </w:pPr>
            <w:r w:rsidRPr="00C716E6">
              <w:t xml:space="preserve">7.1 Omezovat množství a zvýšit energetické a materiálové využívání odpadů, snižovat spotřebu neobnovitelných zdrojů </w:t>
            </w:r>
          </w:p>
        </w:tc>
        <w:tc>
          <w:tcPr>
            <w:tcW w:w="709" w:type="dxa"/>
            <w:shd w:val="clear" w:color="auto" w:fill="auto"/>
            <w:vAlign w:val="center"/>
          </w:tcPr>
          <w:p w:rsidR="00C07901" w:rsidRPr="00C716E6" w:rsidRDefault="00C07901" w:rsidP="00C07901">
            <w:pPr>
              <w:jc w:val="center"/>
              <w:rPr>
                <w:sz w:val="18"/>
                <w:szCs w:val="18"/>
              </w:rPr>
            </w:pPr>
            <w:r w:rsidRPr="00C716E6">
              <w:rPr>
                <w:b/>
                <w:bCs/>
                <w:sz w:val="18"/>
                <w:szCs w:val="18"/>
              </w:rPr>
              <w:t>0</w:t>
            </w:r>
          </w:p>
        </w:tc>
        <w:tc>
          <w:tcPr>
            <w:tcW w:w="4819" w:type="dxa"/>
            <w:shd w:val="clear" w:color="auto" w:fill="auto"/>
            <w:vAlign w:val="center"/>
          </w:tcPr>
          <w:p w:rsidR="00C07901" w:rsidRPr="00C716E6" w:rsidRDefault="00C07901" w:rsidP="00C07901">
            <w:pPr>
              <w:rPr>
                <w:bCs/>
                <w:sz w:val="18"/>
                <w:szCs w:val="18"/>
              </w:rPr>
            </w:pPr>
          </w:p>
        </w:tc>
      </w:tr>
      <w:tr w:rsidR="00C07901" w:rsidRPr="00C716E6" w:rsidTr="00C07901">
        <w:tc>
          <w:tcPr>
            <w:tcW w:w="3828" w:type="dxa"/>
            <w:shd w:val="clear" w:color="auto" w:fill="auto"/>
            <w:vAlign w:val="center"/>
          </w:tcPr>
          <w:p w:rsidR="00C07901" w:rsidRPr="00C716E6" w:rsidRDefault="00C07901" w:rsidP="002F54E6">
            <w:pPr>
              <w:pStyle w:val="Tabulkatext"/>
            </w:pPr>
            <w:r w:rsidRPr="00C716E6">
              <w:t xml:space="preserve">8.1 Snižovat zatížení obyvatelstva hlukem </w:t>
            </w:r>
          </w:p>
        </w:tc>
        <w:tc>
          <w:tcPr>
            <w:tcW w:w="709" w:type="dxa"/>
            <w:shd w:val="clear" w:color="auto" w:fill="auto"/>
            <w:vAlign w:val="center"/>
          </w:tcPr>
          <w:p w:rsidR="00C07901" w:rsidRPr="00C716E6" w:rsidRDefault="00C07901" w:rsidP="00C07901">
            <w:pPr>
              <w:jc w:val="center"/>
              <w:rPr>
                <w:sz w:val="18"/>
                <w:szCs w:val="18"/>
              </w:rPr>
            </w:pPr>
            <w:r w:rsidRPr="00C716E6">
              <w:rPr>
                <w:b/>
                <w:bCs/>
                <w:sz w:val="18"/>
                <w:szCs w:val="18"/>
              </w:rPr>
              <w:t>0</w:t>
            </w:r>
          </w:p>
        </w:tc>
        <w:tc>
          <w:tcPr>
            <w:tcW w:w="4819" w:type="dxa"/>
            <w:shd w:val="clear" w:color="auto" w:fill="auto"/>
            <w:vAlign w:val="center"/>
          </w:tcPr>
          <w:p w:rsidR="00C07901" w:rsidRPr="00C716E6" w:rsidRDefault="00C07901" w:rsidP="00C07901">
            <w:pPr>
              <w:rPr>
                <w:bCs/>
                <w:sz w:val="18"/>
                <w:szCs w:val="18"/>
              </w:rPr>
            </w:pPr>
          </w:p>
        </w:tc>
      </w:tr>
      <w:tr w:rsidR="002F54E6" w:rsidRPr="00C716E6" w:rsidTr="002F54E6">
        <w:tc>
          <w:tcPr>
            <w:tcW w:w="3828" w:type="dxa"/>
            <w:shd w:val="clear" w:color="auto" w:fill="auto"/>
            <w:vAlign w:val="center"/>
          </w:tcPr>
          <w:p w:rsidR="002F54E6" w:rsidRPr="00C716E6" w:rsidRDefault="002F54E6" w:rsidP="002F54E6">
            <w:pPr>
              <w:pStyle w:val="Tabulkatext"/>
            </w:pPr>
            <w:r w:rsidRPr="00C716E6">
              <w:t>8.2. Zlepšit kvalitu života obyvatel a sociální determinanty lidského zdraví</w:t>
            </w:r>
          </w:p>
          <w:p w:rsidR="002F54E6" w:rsidRPr="00C716E6" w:rsidRDefault="002F54E6" w:rsidP="002F54E6">
            <w:pPr>
              <w:pStyle w:val="Tabulkatext"/>
            </w:pPr>
          </w:p>
        </w:tc>
        <w:tc>
          <w:tcPr>
            <w:tcW w:w="709" w:type="dxa"/>
            <w:shd w:val="clear" w:color="auto" w:fill="auto"/>
            <w:vAlign w:val="center"/>
          </w:tcPr>
          <w:p w:rsidR="002F54E6" w:rsidRPr="00C716E6" w:rsidRDefault="002F54E6" w:rsidP="002F54E6">
            <w:pPr>
              <w:pStyle w:val="Tabulkatext"/>
              <w:jc w:val="center"/>
              <w:rPr>
                <w:rFonts w:cs="Arial"/>
                <w:b/>
              </w:rPr>
            </w:pPr>
            <w:r w:rsidRPr="00C716E6">
              <w:rPr>
                <w:rFonts w:cs="Arial"/>
                <w:b/>
              </w:rPr>
              <w:t>+2/L/dp</w:t>
            </w:r>
          </w:p>
        </w:tc>
        <w:tc>
          <w:tcPr>
            <w:tcW w:w="4819" w:type="dxa"/>
            <w:shd w:val="clear" w:color="auto" w:fill="auto"/>
          </w:tcPr>
          <w:p w:rsidR="002F54E6" w:rsidRPr="00C716E6" w:rsidRDefault="002F54E6" w:rsidP="002F54E6">
            <w:pPr>
              <w:pStyle w:val="Tabulkatext"/>
              <w:jc w:val="both"/>
            </w:pPr>
            <w:r w:rsidRPr="00C716E6">
              <w:t xml:space="preserve">Podpora </w:t>
            </w:r>
            <w:r w:rsidR="00C07901" w:rsidRPr="00C716E6">
              <w:t xml:space="preserve">kulturních a společenských </w:t>
            </w:r>
            <w:proofErr w:type="gramStart"/>
            <w:r w:rsidR="00C07901" w:rsidRPr="00C716E6">
              <w:t xml:space="preserve">akcí </w:t>
            </w:r>
            <w:r w:rsidRPr="00C716E6">
              <w:t xml:space="preserve"> má</w:t>
            </w:r>
            <w:proofErr w:type="gramEnd"/>
            <w:r w:rsidRPr="00C716E6">
              <w:t xml:space="preserve"> pozitivní vazbu na sledovaný referenční cíl ochrany životního prostředí prostřednictvím zlepšení možností trávení volného času a zdravého životního stylu.</w:t>
            </w:r>
          </w:p>
          <w:p w:rsidR="002F54E6" w:rsidRPr="00C716E6" w:rsidRDefault="002F54E6" w:rsidP="002F54E6">
            <w:pPr>
              <w:pStyle w:val="Tabulkatext"/>
              <w:jc w:val="both"/>
            </w:pPr>
          </w:p>
        </w:tc>
      </w:tr>
      <w:tr w:rsidR="002F54E6" w:rsidRPr="00C716E6" w:rsidTr="002F54E6">
        <w:tc>
          <w:tcPr>
            <w:tcW w:w="3828" w:type="dxa"/>
            <w:shd w:val="clear" w:color="auto" w:fill="auto"/>
            <w:vAlign w:val="center"/>
          </w:tcPr>
          <w:p w:rsidR="002F54E6" w:rsidRPr="00C716E6" w:rsidRDefault="002F54E6" w:rsidP="002F54E6">
            <w:pPr>
              <w:pStyle w:val="Tabulkatext"/>
            </w:pPr>
            <w:r w:rsidRPr="00C716E6">
              <w:t>8.3 Pomocí prevence chránit životní prostředí a obyvatelstvo před důsledky přírodních a antropogenních krizových situací</w:t>
            </w:r>
          </w:p>
        </w:tc>
        <w:tc>
          <w:tcPr>
            <w:tcW w:w="709" w:type="dxa"/>
            <w:shd w:val="clear" w:color="auto" w:fill="auto"/>
            <w:vAlign w:val="center"/>
          </w:tcPr>
          <w:p w:rsidR="002F54E6" w:rsidRPr="00C716E6" w:rsidRDefault="002F54E6" w:rsidP="002F54E6">
            <w:pPr>
              <w:pStyle w:val="Tabulkatext"/>
              <w:jc w:val="center"/>
              <w:rPr>
                <w:rFonts w:cs="Arial"/>
                <w:b/>
              </w:rPr>
            </w:pPr>
          </w:p>
        </w:tc>
        <w:tc>
          <w:tcPr>
            <w:tcW w:w="4819" w:type="dxa"/>
            <w:shd w:val="clear" w:color="auto" w:fill="auto"/>
          </w:tcPr>
          <w:p w:rsidR="002F54E6" w:rsidRPr="00C716E6" w:rsidRDefault="002F54E6" w:rsidP="002F54E6">
            <w:pPr>
              <w:pStyle w:val="Tabulkatext"/>
              <w:jc w:val="both"/>
            </w:pPr>
          </w:p>
        </w:tc>
      </w:tr>
      <w:tr w:rsidR="002F54E6" w:rsidRPr="00C716E6" w:rsidTr="002F54E6">
        <w:tc>
          <w:tcPr>
            <w:tcW w:w="3828" w:type="dxa"/>
            <w:shd w:val="clear" w:color="auto" w:fill="auto"/>
          </w:tcPr>
          <w:p w:rsidR="002F54E6" w:rsidRPr="00C716E6" w:rsidRDefault="002F54E6" w:rsidP="002F54E6">
            <w:pPr>
              <w:pStyle w:val="Tabulkatext"/>
              <w:jc w:val="both"/>
              <w:rPr>
                <w:rFonts w:cs="Arial"/>
                <w:sz w:val="16"/>
                <w:szCs w:val="16"/>
              </w:rPr>
            </w:pPr>
            <w:r w:rsidRPr="00C716E6">
              <w:t>9.1 Posilovat odpovědné chování návštěvníků, poskytovatelů služeb i místních obyvatel k životnímu prostředí, podporovat ekologickou výchovu a vzdělávání</w:t>
            </w:r>
          </w:p>
        </w:tc>
        <w:tc>
          <w:tcPr>
            <w:tcW w:w="709" w:type="dxa"/>
            <w:shd w:val="clear" w:color="auto" w:fill="auto"/>
            <w:vAlign w:val="center"/>
          </w:tcPr>
          <w:p w:rsidR="002F54E6" w:rsidRPr="00C716E6" w:rsidRDefault="002F54E6" w:rsidP="002F54E6">
            <w:pPr>
              <w:pStyle w:val="Tabulkatext"/>
              <w:jc w:val="center"/>
              <w:rPr>
                <w:rFonts w:cs="Arial"/>
                <w:b/>
              </w:rPr>
            </w:pPr>
          </w:p>
        </w:tc>
        <w:tc>
          <w:tcPr>
            <w:tcW w:w="4819" w:type="dxa"/>
            <w:shd w:val="clear" w:color="auto" w:fill="auto"/>
          </w:tcPr>
          <w:p w:rsidR="002F54E6" w:rsidRPr="00C716E6" w:rsidRDefault="002F54E6" w:rsidP="002F54E6">
            <w:pPr>
              <w:pStyle w:val="Tabulkatext"/>
              <w:jc w:val="both"/>
            </w:pPr>
          </w:p>
        </w:tc>
      </w:tr>
      <w:tr w:rsidR="002F54E6" w:rsidRPr="00C716E6" w:rsidTr="002F54E6">
        <w:tc>
          <w:tcPr>
            <w:tcW w:w="9356" w:type="dxa"/>
            <w:gridSpan w:val="3"/>
            <w:shd w:val="clear" w:color="auto" w:fill="auto"/>
          </w:tcPr>
          <w:p w:rsidR="002F54E6" w:rsidRPr="00C716E6" w:rsidRDefault="002F54E6" w:rsidP="002F54E6">
            <w:pPr>
              <w:rPr>
                <w:bCs/>
                <w:sz w:val="18"/>
                <w:szCs w:val="18"/>
              </w:rPr>
            </w:pPr>
            <w:r w:rsidRPr="00C716E6">
              <w:rPr>
                <w:bCs/>
                <w:sz w:val="18"/>
                <w:szCs w:val="18"/>
              </w:rPr>
              <w:t>Návrh reformulace:</w:t>
            </w:r>
          </w:p>
        </w:tc>
      </w:tr>
      <w:tr w:rsidR="002F54E6" w:rsidRPr="00C716E6" w:rsidTr="002F54E6">
        <w:trPr>
          <w:trHeight w:val="291"/>
        </w:trPr>
        <w:tc>
          <w:tcPr>
            <w:tcW w:w="9356" w:type="dxa"/>
            <w:gridSpan w:val="3"/>
            <w:shd w:val="clear" w:color="auto" w:fill="auto"/>
          </w:tcPr>
          <w:p w:rsidR="002F54E6" w:rsidRPr="00C716E6" w:rsidRDefault="002F54E6" w:rsidP="002F54E6">
            <w:pPr>
              <w:rPr>
                <w:bCs/>
                <w:sz w:val="18"/>
                <w:szCs w:val="18"/>
              </w:rPr>
            </w:pPr>
            <w:r w:rsidRPr="00C716E6">
              <w:rPr>
                <w:bCs/>
                <w:sz w:val="18"/>
                <w:szCs w:val="18"/>
              </w:rPr>
              <w:t>Návrh doplnění:</w:t>
            </w:r>
          </w:p>
        </w:tc>
      </w:tr>
    </w:tbl>
    <w:p w:rsidR="005A5A40" w:rsidRPr="00C716E6" w:rsidRDefault="005A5A40" w:rsidP="005A5A40">
      <w:r w:rsidRPr="00C716E6">
        <w:lastRenderedPageBreak/>
        <w:t xml:space="preserve">Jednotlivé cíle postihují organizační stránku daného opatření, tudíž nepředpokládáme přímé ani zprostředkované </w:t>
      </w:r>
      <w:r w:rsidR="00C07901" w:rsidRPr="00C716E6">
        <w:t xml:space="preserve">negativní </w:t>
      </w:r>
      <w:r w:rsidRPr="00C716E6">
        <w:t>vlivy na životní prostředí a přijaté cíle ochrany životního prostředí a veřejného zdraví v souvisejících strategických dokumentech.</w:t>
      </w:r>
    </w:p>
    <w:p w:rsidR="00D219D1" w:rsidRPr="00C716E6" w:rsidRDefault="00D219D1" w:rsidP="00D219D1">
      <w:r w:rsidRPr="00C716E6">
        <w:t xml:space="preserve">Lze očekávat mírně pozitivní působení navrhovaného cíle v kontextu ostatních strategických opatření v rámci následujících cílů se synergickým působením především z hlediska využití a revitalizace brownfields, zlepšení stavu a funkcí veřejných prostorů s pozitivním dopadem na kvalitu života obyvatel města, rozšíření možností trávení volného času a zdravého životního stylu, a tím i pozitivního ovlivnění sociálních determinant veřejného zdraví. Z hlediska vzájemného spolupůsobení ve vztahu k životnímu prostředí jsou klíčové především následující cíle: </w:t>
      </w:r>
    </w:p>
    <w:p w:rsidR="00D219D1" w:rsidRPr="00C716E6" w:rsidRDefault="00D219D1" w:rsidP="00D219D1">
      <w:pPr>
        <w:ind w:left="360"/>
      </w:pPr>
      <w:r w:rsidRPr="00C716E6">
        <w:t>5.3 Zvýšit atraktivitu města a jeho přírodních a industriálních hodnot</w:t>
      </w:r>
    </w:p>
    <w:p w:rsidR="00D219D1" w:rsidRPr="00C716E6" w:rsidRDefault="00D219D1" w:rsidP="00D219D1">
      <w:pPr>
        <w:ind w:left="360"/>
      </w:pPr>
      <w:r w:rsidRPr="00C716E6">
        <w:t>5.4 Oživení řeky Labe</w:t>
      </w:r>
    </w:p>
    <w:p w:rsidR="00D219D1" w:rsidRPr="00C716E6" w:rsidRDefault="00D219D1" w:rsidP="00D219D1">
      <w:pPr>
        <w:ind w:left="360"/>
      </w:pPr>
      <w:r w:rsidRPr="00C716E6">
        <w:t>4.4 Odstraňovat ekologické zátěže a omezovat rizika s nimi spojená (regenerace brownfields)</w:t>
      </w:r>
    </w:p>
    <w:p w:rsidR="00D219D1" w:rsidRDefault="00D219D1" w:rsidP="00D219D1">
      <w:pPr>
        <w:ind w:left="360"/>
      </w:pPr>
      <w:r w:rsidRPr="00C716E6">
        <w:t>4.6 Využít potenciálu krajinných prvků na území města a podporovat environmentální výchovu, vzdělávání a osvětu</w:t>
      </w:r>
    </w:p>
    <w:p w:rsidR="000A2CEC" w:rsidRPr="00C716E6" w:rsidRDefault="000A2CEC" w:rsidP="000A2CEC">
      <w:pPr>
        <w:ind w:left="567" w:hanging="207"/>
      </w:pPr>
      <w:r w:rsidRPr="000A2CEC">
        <w:t>1.1 Zajistit přiměřený urbánní rozvoj (vrátit život do centra města, posílit lokální centra, zkvalitnit bydlení, vytvořit veřejná prostranství, revitalizovat brownfields, eliminovat asanační plochy a pásma)</w:t>
      </w:r>
    </w:p>
    <w:p w:rsidR="00C07901" w:rsidRPr="00C716E6" w:rsidRDefault="000A2CEC" w:rsidP="005A5A40">
      <w: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709"/>
        <w:gridCol w:w="4819"/>
      </w:tblGrid>
      <w:tr w:rsidR="00C07901" w:rsidRPr="00C716E6" w:rsidTr="00C07901">
        <w:tc>
          <w:tcPr>
            <w:tcW w:w="9356" w:type="dxa"/>
            <w:gridSpan w:val="3"/>
            <w:tcBorders>
              <w:top w:val="single" w:sz="4" w:space="0" w:color="auto"/>
              <w:left w:val="single" w:sz="4" w:space="0" w:color="auto"/>
              <w:bottom w:val="single" w:sz="4" w:space="0" w:color="auto"/>
              <w:right w:val="single" w:sz="4" w:space="0" w:color="auto"/>
            </w:tcBorders>
            <w:shd w:val="clear" w:color="auto" w:fill="FABF8F" w:themeFill="accent6" w:themeFillTint="99"/>
          </w:tcPr>
          <w:p w:rsidR="00C07901" w:rsidRPr="00C716E6" w:rsidRDefault="000A2CEC" w:rsidP="00C07901">
            <w:pPr>
              <w:rPr>
                <w:b/>
                <w:sz w:val="18"/>
                <w:szCs w:val="18"/>
              </w:rPr>
            </w:pPr>
            <w:r>
              <w:rPr>
                <w:b/>
                <w:sz w:val="18"/>
                <w:szCs w:val="18"/>
              </w:rPr>
              <w:t>Pilíř</w:t>
            </w:r>
            <w:r w:rsidR="00C07901" w:rsidRPr="00C716E6">
              <w:rPr>
                <w:b/>
                <w:sz w:val="18"/>
                <w:szCs w:val="18"/>
              </w:rPr>
              <w:t xml:space="preserve"> 5: KULTURA, SPORT A CESTOVNÍ RUCH</w:t>
            </w:r>
          </w:p>
        </w:tc>
      </w:tr>
      <w:tr w:rsidR="00C07901" w:rsidRPr="00C716E6" w:rsidTr="00EB54E0">
        <w:tc>
          <w:tcPr>
            <w:tcW w:w="9356"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07901" w:rsidRPr="00C716E6" w:rsidRDefault="00EB54E0" w:rsidP="00C07901">
            <w:pPr>
              <w:rPr>
                <w:b/>
                <w:sz w:val="18"/>
                <w:szCs w:val="18"/>
              </w:rPr>
            </w:pPr>
            <w:r w:rsidRPr="00C716E6">
              <w:rPr>
                <w:b/>
                <w:sz w:val="18"/>
                <w:szCs w:val="18"/>
              </w:rPr>
              <w:t xml:space="preserve">Cíl </w:t>
            </w:r>
            <w:r w:rsidR="00C07901" w:rsidRPr="00C716E6">
              <w:rPr>
                <w:b/>
                <w:sz w:val="18"/>
                <w:szCs w:val="18"/>
              </w:rPr>
              <w:t>5.4: Oživení řeky Labe</w:t>
            </w:r>
          </w:p>
        </w:tc>
      </w:tr>
      <w:tr w:rsidR="00C07901" w:rsidRPr="00C716E6" w:rsidTr="00C07901">
        <w:tc>
          <w:tcPr>
            <w:tcW w:w="9356" w:type="dxa"/>
            <w:gridSpan w:val="3"/>
            <w:tcBorders>
              <w:top w:val="single" w:sz="4" w:space="0" w:color="auto"/>
              <w:left w:val="single" w:sz="4" w:space="0" w:color="auto"/>
              <w:bottom w:val="single" w:sz="4" w:space="0" w:color="auto"/>
              <w:right w:val="single" w:sz="4" w:space="0" w:color="auto"/>
            </w:tcBorders>
            <w:shd w:val="clear" w:color="auto" w:fill="auto"/>
          </w:tcPr>
          <w:p w:rsidR="00C07901" w:rsidRPr="00C716E6" w:rsidRDefault="00C07901" w:rsidP="00C07901">
            <w:pPr>
              <w:rPr>
                <w:sz w:val="18"/>
                <w:szCs w:val="18"/>
              </w:rPr>
            </w:pPr>
            <w:r w:rsidRPr="00C716E6">
              <w:rPr>
                <w:sz w:val="18"/>
                <w:szCs w:val="18"/>
              </w:rPr>
              <w:t>Mimo spojení mezi břehy v rámci samotného Ústí nad Labem (</w:t>
            </w:r>
            <w:proofErr w:type="spellStart"/>
            <w:r w:rsidRPr="00C716E6">
              <w:rPr>
                <w:sz w:val="18"/>
                <w:szCs w:val="18"/>
              </w:rPr>
              <w:t>Vaňov</w:t>
            </w:r>
            <w:proofErr w:type="spellEnd"/>
            <w:r w:rsidRPr="00C716E6">
              <w:rPr>
                <w:sz w:val="18"/>
                <w:szCs w:val="18"/>
              </w:rPr>
              <w:t xml:space="preserve"> – </w:t>
            </w:r>
            <w:proofErr w:type="spellStart"/>
            <w:r w:rsidRPr="00C716E6">
              <w:rPr>
                <w:sz w:val="18"/>
                <w:szCs w:val="18"/>
              </w:rPr>
              <w:t>Brná</w:t>
            </w:r>
            <w:proofErr w:type="spellEnd"/>
            <w:r w:rsidRPr="00C716E6">
              <w:rPr>
                <w:sz w:val="18"/>
                <w:szCs w:val="18"/>
              </w:rPr>
              <w:t xml:space="preserve">) se nabízí spojení s okolními městy i mezinárodní propojení např. s městem Drážďany, zejména s ohledem na posílení cestovního ruchu. Základem je nicméně kvalitní infrastruktura, tzn. především dostatek přístavů a mol v odpovídajícím technickém stavu, ale také navazující služby pro turisty nabízející různorodé volnočasové aktivity. Podpora osobní lodní dopravy (vč. přívozů) ve vazbě na turistické cíle. </w:t>
            </w:r>
          </w:p>
          <w:p w:rsidR="00C07901" w:rsidRPr="00C716E6" w:rsidRDefault="00C07901" w:rsidP="00C07901">
            <w:pPr>
              <w:rPr>
                <w:sz w:val="18"/>
                <w:szCs w:val="18"/>
              </w:rPr>
            </w:pPr>
            <w:r w:rsidRPr="00C716E6">
              <w:rPr>
                <w:sz w:val="18"/>
                <w:szCs w:val="18"/>
              </w:rPr>
              <w:t>Revitalizace břehů Labe a jejich následné oživení pro trávení volného času je pro město velkou příležitostí.</w:t>
            </w:r>
          </w:p>
        </w:tc>
      </w:tr>
      <w:tr w:rsidR="00C07901" w:rsidRPr="00C716E6" w:rsidTr="00C07901">
        <w:tc>
          <w:tcPr>
            <w:tcW w:w="3828" w:type="dxa"/>
            <w:shd w:val="clear" w:color="auto" w:fill="auto"/>
          </w:tcPr>
          <w:p w:rsidR="00C07901" w:rsidRPr="00C716E6" w:rsidRDefault="00C07901" w:rsidP="00C07901">
            <w:pPr>
              <w:rPr>
                <w:b/>
                <w:sz w:val="18"/>
                <w:szCs w:val="18"/>
              </w:rPr>
            </w:pPr>
          </w:p>
        </w:tc>
        <w:tc>
          <w:tcPr>
            <w:tcW w:w="709" w:type="dxa"/>
            <w:shd w:val="clear" w:color="auto" w:fill="auto"/>
            <w:vAlign w:val="center"/>
          </w:tcPr>
          <w:p w:rsidR="00C07901" w:rsidRPr="00C716E6" w:rsidRDefault="00C07901" w:rsidP="00C07901">
            <w:pPr>
              <w:rPr>
                <w:b/>
                <w:sz w:val="18"/>
                <w:szCs w:val="18"/>
              </w:rPr>
            </w:pPr>
            <w:r w:rsidRPr="00C716E6">
              <w:rPr>
                <w:b/>
                <w:sz w:val="18"/>
                <w:szCs w:val="18"/>
              </w:rPr>
              <w:t>5.4</w:t>
            </w:r>
          </w:p>
        </w:tc>
        <w:tc>
          <w:tcPr>
            <w:tcW w:w="4819" w:type="dxa"/>
            <w:shd w:val="clear" w:color="auto" w:fill="auto"/>
          </w:tcPr>
          <w:p w:rsidR="00C07901" w:rsidRPr="00C716E6" w:rsidRDefault="00C07901" w:rsidP="00C07901">
            <w:pPr>
              <w:rPr>
                <w:b/>
                <w:sz w:val="18"/>
                <w:szCs w:val="18"/>
              </w:rPr>
            </w:pPr>
            <w:r w:rsidRPr="00C716E6">
              <w:rPr>
                <w:b/>
                <w:sz w:val="18"/>
                <w:szCs w:val="18"/>
              </w:rPr>
              <w:t>Komentář</w:t>
            </w:r>
          </w:p>
        </w:tc>
      </w:tr>
      <w:tr w:rsidR="00C07901" w:rsidRPr="00C716E6" w:rsidTr="00C07901">
        <w:trPr>
          <w:trHeight w:val="645"/>
        </w:trPr>
        <w:tc>
          <w:tcPr>
            <w:tcW w:w="3828" w:type="dxa"/>
            <w:shd w:val="clear" w:color="auto" w:fill="auto"/>
          </w:tcPr>
          <w:p w:rsidR="00C07901" w:rsidRPr="00C716E6" w:rsidRDefault="00C07901" w:rsidP="00C07901">
            <w:pPr>
              <w:pStyle w:val="Tabulkatext"/>
              <w:jc w:val="both"/>
              <w:rPr>
                <w:rFonts w:cs="Arial"/>
                <w:sz w:val="16"/>
                <w:szCs w:val="16"/>
                <w:vertAlign w:val="subscript"/>
              </w:rPr>
            </w:pPr>
            <w:r w:rsidRPr="00C716E6">
              <w:t>1.1 Snižovat negativní vlivy rozvoje města na přírodně cenné lokality, zvláště chráněné části přírody a volně žijící druhy živočichů a rostlin</w:t>
            </w:r>
          </w:p>
        </w:tc>
        <w:tc>
          <w:tcPr>
            <w:tcW w:w="709" w:type="dxa"/>
            <w:shd w:val="clear" w:color="auto" w:fill="auto"/>
            <w:vAlign w:val="center"/>
          </w:tcPr>
          <w:p w:rsidR="00C07901" w:rsidRPr="00C716E6" w:rsidRDefault="00C07901" w:rsidP="00C07901">
            <w:pPr>
              <w:pStyle w:val="Tabulkatext"/>
              <w:jc w:val="center"/>
              <w:rPr>
                <w:rFonts w:cs="Arial"/>
                <w:b/>
              </w:rPr>
            </w:pPr>
            <w:r w:rsidRPr="00C716E6">
              <w:rPr>
                <w:rFonts w:cs="Arial"/>
                <w:b/>
              </w:rPr>
              <w:t>-1/B/</w:t>
            </w:r>
            <w:r w:rsidRPr="00C716E6">
              <w:rPr>
                <w:rFonts w:cs="Arial"/>
                <w:b/>
              </w:rPr>
              <w:br/>
              <w:t>dp</w:t>
            </w:r>
          </w:p>
        </w:tc>
        <w:tc>
          <w:tcPr>
            <w:tcW w:w="4819" w:type="dxa"/>
            <w:shd w:val="clear" w:color="auto" w:fill="auto"/>
            <w:vAlign w:val="center"/>
          </w:tcPr>
          <w:p w:rsidR="00C07901" w:rsidRPr="00C716E6" w:rsidRDefault="00C07901" w:rsidP="00C07901">
            <w:pPr>
              <w:pStyle w:val="Tabulkatext"/>
              <w:jc w:val="both"/>
            </w:pPr>
            <w:r w:rsidRPr="00C716E6">
              <w:t xml:space="preserve">V případě, že budou realizovány projekty umístěné v  blízkosti přírodně cenných lokalit, vedoucí k přílivu návštěvníků a zvýšené zátěže citlivých oblastí. </w:t>
            </w:r>
          </w:p>
        </w:tc>
      </w:tr>
      <w:tr w:rsidR="00C07901" w:rsidRPr="00C716E6" w:rsidTr="00C07901">
        <w:tc>
          <w:tcPr>
            <w:tcW w:w="3828" w:type="dxa"/>
            <w:shd w:val="clear" w:color="auto" w:fill="auto"/>
          </w:tcPr>
          <w:p w:rsidR="00C07901" w:rsidRPr="00C716E6" w:rsidRDefault="00C07901" w:rsidP="00C07901">
            <w:pPr>
              <w:pStyle w:val="Tabulkatext"/>
              <w:jc w:val="both"/>
              <w:rPr>
                <w:rFonts w:cs="Arial"/>
                <w:sz w:val="16"/>
                <w:szCs w:val="16"/>
              </w:rPr>
            </w:pPr>
            <w:r w:rsidRPr="00C716E6">
              <w:t>1.2 Chránit krajinný ráz a kulturní i přírodní dědictví</w:t>
            </w:r>
          </w:p>
        </w:tc>
        <w:tc>
          <w:tcPr>
            <w:tcW w:w="709" w:type="dxa"/>
            <w:shd w:val="clear" w:color="auto" w:fill="auto"/>
            <w:vAlign w:val="center"/>
          </w:tcPr>
          <w:p w:rsidR="00C07901" w:rsidRPr="00C716E6" w:rsidRDefault="00C07901" w:rsidP="00C07901">
            <w:pPr>
              <w:jc w:val="center"/>
              <w:rPr>
                <w:sz w:val="18"/>
                <w:szCs w:val="18"/>
              </w:rPr>
            </w:pPr>
            <w:r w:rsidRPr="00C716E6">
              <w:rPr>
                <w:b/>
                <w:bCs/>
                <w:sz w:val="18"/>
                <w:szCs w:val="18"/>
              </w:rPr>
              <w:t>+1/B/dp</w:t>
            </w:r>
          </w:p>
        </w:tc>
        <w:tc>
          <w:tcPr>
            <w:tcW w:w="4819" w:type="dxa"/>
            <w:shd w:val="clear" w:color="auto" w:fill="auto"/>
            <w:vAlign w:val="center"/>
          </w:tcPr>
          <w:p w:rsidR="00C07901" w:rsidRPr="00C716E6" w:rsidRDefault="00C07901" w:rsidP="00C07901">
            <w:pPr>
              <w:rPr>
                <w:bCs/>
                <w:sz w:val="18"/>
                <w:szCs w:val="18"/>
              </w:rPr>
            </w:pPr>
            <w:r w:rsidRPr="00C716E6">
              <w:rPr>
                <w:bCs/>
                <w:sz w:val="18"/>
                <w:szCs w:val="18"/>
              </w:rPr>
              <w:t xml:space="preserve">Revitalizace břehů Labe, pokud </w:t>
            </w:r>
            <w:proofErr w:type="gramStart"/>
            <w:r w:rsidRPr="00C716E6">
              <w:rPr>
                <w:bCs/>
                <w:sz w:val="18"/>
                <w:szCs w:val="18"/>
              </w:rPr>
              <w:t>bude</w:t>
            </w:r>
            <w:proofErr w:type="gramEnd"/>
            <w:r w:rsidRPr="00C716E6">
              <w:rPr>
                <w:bCs/>
                <w:sz w:val="18"/>
                <w:szCs w:val="18"/>
              </w:rPr>
              <w:t xml:space="preserve"> provedena citlivým způsobem </w:t>
            </w:r>
            <w:proofErr w:type="gramStart"/>
            <w:r w:rsidRPr="00C716E6">
              <w:rPr>
                <w:bCs/>
                <w:sz w:val="18"/>
                <w:szCs w:val="18"/>
              </w:rPr>
              <w:t>bude</w:t>
            </w:r>
            <w:proofErr w:type="gramEnd"/>
            <w:r w:rsidRPr="00C716E6">
              <w:rPr>
                <w:bCs/>
                <w:sz w:val="18"/>
                <w:szCs w:val="18"/>
              </w:rPr>
              <w:t xml:space="preserve"> mít přímý pozitivní vliv na krajinný ráz.</w:t>
            </w:r>
          </w:p>
        </w:tc>
      </w:tr>
      <w:tr w:rsidR="00C07901" w:rsidRPr="00C716E6" w:rsidTr="00C07901">
        <w:tc>
          <w:tcPr>
            <w:tcW w:w="3828" w:type="dxa"/>
            <w:shd w:val="clear" w:color="auto" w:fill="auto"/>
          </w:tcPr>
          <w:p w:rsidR="00C07901" w:rsidRPr="00C716E6" w:rsidRDefault="00C07901" w:rsidP="00C07901">
            <w:pPr>
              <w:pStyle w:val="Tabulkatext"/>
              <w:jc w:val="both"/>
              <w:rPr>
                <w:rFonts w:cs="Arial"/>
                <w:sz w:val="16"/>
                <w:szCs w:val="16"/>
              </w:rPr>
            </w:pPr>
            <w:r w:rsidRPr="00C716E6">
              <w:t>2.1 Omezit zábory a degradaci půdy</w:t>
            </w:r>
          </w:p>
        </w:tc>
        <w:tc>
          <w:tcPr>
            <w:tcW w:w="709" w:type="dxa"/>
            <w:shd w:val="clear" w:color="auto" w:fill="auto"/>
            <w:vAlign w:val="center"/>
          </w:tcPr>
          <w:p w:rsidR="00C07901" w:rsidRPr="00C716E6" w:rsidRDefault="00C07901" w:rsidP="00C07901">
            <w:pPr>
              <w:jc w:val="center"/>
              <w:rPr>
                <w:sz w:val="18"/>
                <w:szCs w:val="18"/>
              </w:rPr>
            </w:pPr>
            <w:r w:rsidRPr="00C716E6">
              <w:rPr>
                <w:b/>
                <w:bCs/>
                <w:sz w:val="18"/>
                <w:szCs w:val="18"/>
              </w:rPr>
              <w:t>0</w:t>
            </w:r>
          </w:p>
        </w:tc>
        <w:tc>
          <w:tcPr>
            <w:tcW w:w="4819" w:type="dxa"/>
            <w:shd w:val="clear" w:color="auto" w:fill="auto"/>
            <w:vAlign w:val="center"/>
          </w:tcPr>
          <w:p w:rsidR="00C07901" w:rsidRPr="00C716E6" w:rsidRDefault="00C07901" w:rsidP="00C07901">
            <w:pPr>
              <w:rPr>
                <w:bCs/>
                <w:sz w:val="18"/>
                <w:szCs w:val="18"/>
              </w:rPr>
            </w:pPr>
          </w:p>
        </w:tc>
      </w:tr>
      <w:tr w:rsidR="00C07901" w:rsidRPr="00C716E6" w:rsidTr="00C07901">
        <w:tc>
          <w:tcPr>
            <w:tcW w:w="3828" w:type="dxa"/>
            <w:shd w:val="clear" w:color="auto" w:fill="auto"/>
          </w:tcPr>
          <w:p w:rsidR="00C07901" w:rsidRPr="00C716E6" w:rsidRDefault="00C07901" w:rsidP="00C07901">
            <w:pPr>
              <w:pStyle w:val="Tabulkatext"/>
              <w:jc w:val="both"/>
              <w:rPr>
                <w:rFonts w:cs="Arial"/>
                <w:sz w:val="16"/>
                <w:szCs w:val="16"/>
              </w:rPr>
            </w:pPr>
            <w:r w:rsidRPr="00C716E6">
              <w:t>2.2 Podporovat využívání brownfields pro rozvojové aktivity</w:t>
            </w:r>
          </w:p>
        </w:tc>
        <w:tc>
          <w:tcPr>
            <w:tcW w:w="709" w:type="dxa"/>
            <w:shd w:val="clear" w:color="auto" w:fill="auto"/>
            <w:vAlign w:val="center"/>
          </w:tcPr>
          <w:p w:rsidR="00C07901" w:rsidRPr="00C716E6" w:rsidRDefault="00C07901" w:rsidP="00C07901">
            <w:pPr>
              <w:jc w:val="center"/>
              <w:rPr>
                <w:sz w:val="18"/>
                <w:szCs w:val="18"/>
              </w:rPr>
            </w:pPr>
            <w:r w:rsidRPr="00C716E6">
              <w:rPr>
                <w:b/>
                <w:bCs/>
                <w:sz w:val="18"/>
                <w:szCs w:val="18"/>
              </w:rPr>
              <w:t>+1/B/dp</w:t>
            </w:r>
            <w:r w:rsidR="00E75164" w:rsidRPr="00C716E6">
              <w:rPr>
                <w:b/>
                <w:bCs/>
                <w:sz w:val="18"/>
                <w:szCs w:val="18"/>
              </w:rPr>
              <w:t>/K</w:t>
            </w:r>
          </w:p>
        </w:tc>
        <w:tc>
          <w:tcPr>
            <w:tcW w:w="4819" w:type="dxa"/>
            <w:shd w:val="clear" w:color="auto" w:fill="auto"/>
            <w:vAlign w:val="center"/>
          </w:tcPr>
          <w:p w:rsidR="00C07901" w:rsidRPr="00C716E6" w:rsidRDefault="00C07901" w:rsidP="00C07901">
            <w:pPr>
              <w:rPr>
                <w:bCs/>
                <w:sz w:val="18"/>
                <w:szCs w:val="18"/>
              </w:rPr>
            </w:pPr>
            <w:r w:rsidRPr="00C716E6">
              <w:rPr>
                <w:bCs/>
                <w:sz w:val="18"/>
                <w:szCs w:val="18"/>
              </w:rPr>
              <w:t xml:space="preserve">V případě realizace aktivit v brownfields na břehu Labe dojde k pozitivnímu vlivu vůči sledovanému cíli. </w:t>
            </w:r>
          </w:p>
          <w:p w:rsidR="00E75164" w:rsidRPr="00C716E6" w:rsidRDefault="00E75164" w:rsidP="00C07901">
            <w:pPr>
              <w:rPr>
                <w:bCs/>
                <w:sz w:val="18"/>
                <w:szCs w:val="18"/>
              </w:rPr>
            </w:pPr>
            <w:r w:rsidRPr="00C716E6">
              <w:rPr>
                <w:bCs/>
              </w:rPr>
              <w:t>P</w:t>
            </w:r>
            <w:r w:rsidRPr="00C716E6">
              <w:rPr>
                <w:bCs/>
                <w:sz w:val="18"/>
                <w:szCs w:val="18"/>
              </w:rPr>
              <w:t>ozitivní spolupůsobení s kumulativním efektem v souvislosti se strategickými cíl</w:t>
            </w:r>
            <w:r w:rsidR="000A2CEC">
              <w:rPr>
                <w:bCs/>
                <w:sz w:val="18"/>
                <w:szCs w:val="18"/>
              </w:rPr>
              <w:t>i 1.1,</w:t>
            </w:r>
            <w:r w:rsidRPr="00C716E6">
              <w:rPr>
                <w:bCs/>
                <w:sz w:val="18"/>
                <w:szCs w:val="18"/>
              </w:rPr>
              <w:t xml:space="preserve"> 4.4, 5.4 a 4.6</w:t>
            </w:r>
          </w:p>
        </w:tc>
      </w:tr>
      <w:tr w:rsidR="00C07901" w:rsidRPr="00C716E6" w:rsidTr="00C07901">
        <w:tc>
          <w:tcPr>
            <w:tcW w:w="3828" w:type="dxa"/>
            <w:shd w:val="clear" w:color="auto" w:fill="auto"/>
          </w:tcPr>
          <w:p w:rsidR="00C07901" w:rsidRPr="00C716E6" w:rsidRDefault="00C07901" w:rsidP="00C07901">
            <w:pPr>
              <w:pStyle w:val="Tabulkatext"/>
              <w:jc w:val="both"/>
              <w:rPr>
                <w:rFonts w:cs="Arial"/>
                <w:sz w:val="16"/>
                <w:szCs w:val="16"/>
              </w:rPr>
            </w:pPr>
            <w:r w:rsidRPr="00C716E6">
              <w:t>3.1 Snižovat emise znečišťujících látek do ovzduší s důrazem na PM</w:t>
            </w:r>
            <w:r w:rsidRPr="004338D7">
              <w:rPr>
                <w:vertAlign w:val="subscript"/>
              </w:rPr>
              <w:t>10</w:t>
            </w:r>
            <w:r w:rsidRPr="00C716E6">
              <w:t xml:space="preserve"> a NOx</w:t>
            </w:r>
          </w:p>
        </w:tc>
        <w:tc>
          <w:tcPr>
            <w:tcW w:w="709" w:type="dxa"/>
            <w:shd w:val="clear" w:color="auto" w:fill="auto"/>
            <w:vAlign w:val="center"/>
          </w:tcPr>
          <w:p w:rsidR="00C07901" w:rsidRPr="00C716E6" w:rsidRDefault="00C07901" w:rsidP="00C07901">
            <w:pPr>
              <w:jc w:val="center"/>
              <w:rPr>
                <w:sz w:val="18"/>
                <w:szCs w:val="18"/>
              </w:rPr>
            </w:pPr>
            <w:r w:rsidRPr="00C716E6">
              <w:rPr>
                <w:b/>
                <w:bCs/>
                <w:sz w:val="18"/>
                <w:szCs w:val="18"/>
              </w:rPr>
              <w:t>0</w:t>
            </w:r>
          </w:p>
        </w:tc>
        <w:tc>
          <w:tcPr>
            <w:tcW w:w="4819" w:type="dxa"/>
            <w:shd w:val="clear" w:color="auto" w:fill="auto"/>
            <w:vAlign w:val="center"/>
          </w:tcPr>
          <w:p w:rsidR="00C07901" w:rsidRPr="00C716E6" w:rsidRDefault="00C07901" w:rsidP="00C07901">
            <w:pPr>
              <w:rPr>
                <w:bCs/>
                <w:sz w:val="18"/>
                <w:szCs w:val="18"/>
              </w:rPr>
            </w:pPr>
          </w:p>
        </w:tc>
      </w:tr>
      <w:tr w:rsidR="00C07901" w:rsidRPr="00C716E6" w:rsidTr="00C07901">
        <w:tc>
          <w:tcPr>
            <w:tcW w:w="3828" w:type="dxa"/>
            <w:shd w:val="clear" w:color="auto" w:fill="auto"/>
          </w:tcPr>
          <w:p w:rsidR="00C07901" w:rsidRPr="00C716E6" w:rsidRDefault="00C07901" w:rsidP="00C07901">
            <w:pPr>
              <w:pStyle w:val="Tabulkatext"/>
              <w:jc w:val="both"/>
              <w:rPr>
                <w:rFonts w:cs="Arial"/>
                <w:sz w:val="16"/>
                <w:szCs w:val="16"/>
              </w:rPr>
            </w:pPr>
            <w:r w:rsidRPr="00C716E6">
              <w:t>4.1 Snižovat spotřebu vody, efektivně využívat vodní zdroje</w:t>
            </w:r>
          </w:p>
        </w:tc>
        <w:tc>
          <w:tcPr>
            <w:tcW w:w="709" w:type="dxa"/>
            <w:shd w:val="clear" w:color="auto" w:fill="auto"/>
            <w:vAlign w:val="center"/>
          </w:tcPr>
          <w:p w:rsidR="00C07901" w:rsidRPr="00C716E6" w:rsidRDefault="00C07901" w:rsidP="00C07901">
            <w:pPr>
              <w:jc w:val="center"/>
              <w:rPr>
                <w:sz w:val="18"/>
                <w:szCs w:val="18"/>
              </w:rPr>
            </w:pPr>
            <w:r w:rsidRPr="00C716E6">
              <w:rPr>
                <w:b/>
                <w:bCs/>
                <w:sz w:val="18"/>
                <w:szCs w:val="18"/>
              </w:rPr>
              <w:t>0</w:t>
            </w:r>
          </w:p>
        </w:tc>
        <w:tc>
          <w:tcPr>
            <w:tcW w:w="4819" w:type="dxa"/>
            <w:shd w:val="clear" w:color="auto" w:fill="auto"/>
            <w:vAlign w:val="center"/>
          </w:tcPr>
          <w:p w:rsidR="00C07901" w:rsidRPr="00C716E6" w:rsidRDefault="00C07901" w:rsidP="00C07901">
            <w:pPr>
              <w:rPr>
                <w:bCs/>
                <w:sz w:val="18"/>
                <w:szCs w:val="18"/>
              </w:rPr>
            </w:pPr>
          </w:p>
        </w:tc>
      </w:tr>
      <w:tr w:rsidR="00C07901" w:rsidRPr="00C716E6" w:rsidTr="00C07901">
        <w:tc>
          <w:tcPr>
            <w:tcW w:w="3828" w:type="dxa"/>
            <w:shd w:val="clear" w:color="auto" w:fill="auto"/>
          </w:tcPr>
          <w:p w:rsidR="00C07901" w:rsidRPr="00C716E6" w:rsidRDefault="00C07901" w:rsidP="00C07901">
            <w:pPr>
              <w:pStyle w:val="Tabulkatext"/>
              <w:jc w:val="both"/>
              <w:rPr>
                <w:rFonts w:cs="Arial"/>
                <w:sz w:val="16"/>
                <w:szCs w:val="16"/>
              </w:rPr>
            </w:pPr>
            <w:r w:rsidRPr="00C716E6">
              <w:t>4.2 Zlepšovat stav a ekologické funkce vodních útvarů, zvyšovat retenční schopnost území</w:t>
            </w:r>
          </w:p>
        </w:tc>
        <w:tc>
          <w:tcPr>
            <w:tcW w:w="709" w:type="dxa"/>
            <w:shd w:val="clear" w:color="auto" w:fill="auto"/>
            <w:vAlign w:val="center"/>
          </w:tcPr>
          <w:p w:rsidR="00C07901" w:rsidRPr="00C716E6" w:rsidRDefault="00C07901" w:rsidP="00C07901">
            <w:pPr>
              <w:jc w:val="center"/>
              <w:rPr>
                <w:sz w:val="18"/>
                <w:szCs w:val="18"/>
              </w:rPr>
            </w:pPr>
            <w:r w:rsidRPr="00C716E6">
              <w:rPr>
                <w:b/>
                <w:bCs/>
                <w:sz w:val="18"/>
                <w:szCs w:val="18"/>
              </w:rPr>
              <w:t>+1/B/dp</w:t>
            </w:r>
            <w:r w:rsidR="00E75164" w:rsidRPr="00C716E6">
              <w:rPr>
                <w:b/>
                <w:bCs/>
                <w:sz w:val="18"/>
                <w:szCs w:val="18"/>
              </w:rPr>
              <w:t>/S</w:t>
            </w:r>
          </w:p>
        </w:tc>
        <w:tc>
          <w:tcPr>
            <w:tcW w:w="4819" w:type="dxa"/>
            <w:shd w:val="clear" w:color="auto" w:fill="auto"/>
            <w:vAlign w:val="center"/>
          </w:tcPr>
          <w:p w:rsidR="00C07901" w:rsidRPr="00C716E6" w:rsidRDefault="00C07901" w:rsidP="00C07901">
            <w:pPr>
              <w:rPr>
                <w:bCs/>
                <w:sz w:val="18"/>
                <w:szCs w:val="18"/>
              </w:rPr>
            </w:pPr>
            <w:r w:rsidRPr="00C716E6">
              <w:rPr>
                <w:bCs/>
                <w:sz w:val="18"/>
                <w:szCs w:val="18"/>
              </w:rPr>
              <w:t xml:space="preserve">Pokud bude výsledkem navrhovaných aktivit revitalizace břehů Labe směrem k přírodnímu prostředí a zvýšení retenční schopnosti území, dojde k pozitivnímu ovlivnění sledovaného cíle. </w:t>
            </w:r>
          </w:p>
          <w:p w:rsidR="00E75164" w:rsidRPr="00C716E6" w:rsidRDefault="00E75164" w:rsidP="00C07901">
            <w:pPr>
              <w:rPr>
                <w:bCs/>
                <w:sz w:val="18"/>
                <w:szCs w:val="18"/>
              </w:rPr>
            </w:pPr>
            <w:r w:rsidRPr="00C716E6">
              <w:rPr>
                <w:bCs/>
                <w:sz w:val="18"/>
                <w:szCs w:val="18"/>
              </w:rPr>
              <w:t>Spolupůsobení s cíli 4.2 a 4.3.</w:t>
            </w:r>
          </w:p>
        </w:tc>
      </w:tr>
      <w:tr w:rsidR="00C07901" w:rsidRPr="00C716E6" w:rsidTr="00C07901">
        <w:tc>
          <w:tcPr>
            <w:tcW w:w="3828" w:type="dxa"/>
            <w:shd w:val="clear" w:color="auto" w:fill="auto"/>
          </w:tcPr>
          <w:p w:rsidR="00C07901" w:rsidRPr="00C716E6" w:rsidRDefault="00C07901" w:rsidP="00C07901">
            <w:pPr>
              <w:pStyle w:val="Tabulkatext"/>
              <w:jc w:val="both"/>
              <w:rPr>
                <w:rFonts w:cs="Arial"/>
                <w:sz w:val="16"/>
                <w:szCs w:val="16"/>
              </w:rPr>
            </w:pPr>
            <w:r w:rsidRPr="00C716E6">
              <w:lastRenderedPageBreak/>
              <w:t>5.1 Podporovat ekologicky šetrné formy dopravy</w:t>
            </w:r>
          </w:p>
        </w:tc>
        <w:tc>
          <w:tcPr>
            <w:tcW w:w="709" w:type="dxa"/>
            <w:shd w:val="clear" w:color="auto" w:fill="auto"/>
            <w:vAlign w:val="center"/>
          </w:tcPr>
          <w:p w:rsidR="00C07901" w:rsidRPr="00C716E6" w:rsidRDefault="00C07901" w:rsidP="00C07901">
            <w:pPr>
              <w:jc w:val="center"/>
              <w:rPr>
                <w:sz w:val="18"/>
                <w:szCs w:val="18"/>
              </w:rPr>
            </w:pPr>
            <w:r w:rsidRPr="00C716E6">
              <w:rPr>
                <w:b/>
                <w:bCs/>
                <w:sz w:val="18"/>
                <w:szCs w:val="18"/>
              </w:rPr>
              <w:t>+1/B/dp</w:t>
            </w:r>
          </w:p>
        </w:tc>
        <w:tc>
          <w:tcPr>
            <w:tcW w:w="4819" w:type="dxa"/>
            <w:shd w:val="clear" w:color="auto" w:fill="auto"/>
            <w:vAlign w:val="center"/>
          </w:tcPr>
          <w:p w:rsidR="00C07901" w:rsidRPr="00C716E6" w:rsidRDefault="00C07901" w:rsidP="00C07901">
            <w:pPr>
              <w:rPr>
                <w:bCs/>
                <w:sz w:val="18"/>
                <w:szCs w:val="18"/>
              </w:rPr>
            </w:pPr>
            <w:r w:rsidRPr="00C716E6">
              <w:rPr>
                <w:bCs/>
                <w:sz w:val="18"/>
                <w:szCs w:val="18"/>
              </w:rPr>
              <w:t xml:space="preserve">Osobní vodní doprava na Labi je bezesporu ekologicky šetrnou formou dopravy. </w:t>
            </w:r>
          </w:p>
        </w:tc>
      </w:tr>
      <w:tr w:rsidR="00C07901" w:rsidRPr="00C716E6" w:rsidTr="00C07901">
        <w:tc>
          <w:tcPr>
            <w:tcW w:w="3828" w:type="dxa"/>
            <w:shd w:val="clear" w:color="auto" w:fill="auto"/>
          </w:tcPr>
          <w:p w:rsidR="00C07901" w:rsidRPr="00C716E6" w:rsidRDefault="00C07901" w:rsidP="00C07901">
            <w:pPr>
              <w:pStyle w:val="Tabulkatext"/>
              <w:jc w:val="both"/>
              <w:rPr>
                <w:rFonts w:cs="Arial"/>
                <w:sz w:val="16"/>
                <w:szCs w:val="16"/>
              </w:rPr>
            </w:pPr>
            <w:proofErr w:type="gramStart"/>
            <w:r w:rsidRPr="00C716E6">
              <w:t>6.1  Podporovat</w:t>
            </w:r>
            <w:proofErr w:type="gramEnd"/>
            <w:r w:rsidRPr="00C716E6">
              <w:t xml:space="preserve"> environmentálně šetrné formy rekreace a zdravý životní styl</w:t>
            </w:r>
          </w:p>
        </w:tc>
        <w:tc>
          <w:tcPr>
            <w:tcW w:w="709" w:type="dxa"/>
            <w:shd w:val="clear" w:color="auto" w:fill="auto"/>
            <w:vAlign w:val="center"/>
          </w:tcPr>
          <w:p w:rsidR="00C07901" w:rsidRPr="00C716E6" w:rsidRDefault="00C07901" w:rsidP="00C07901">
            <w:pPr>
              <w:jc w:val="center"/>
              <w:rPr>
                <w:sz w:val="18"/>
                <w:szCs w:val="18"/>
              </w:rPr>
            </w:pPr>
            <w:r w:rsidRPr="00C716E6">
              <w:rPr>
                <w:b/>
                <w:bCs/>
                <w:sz w:val="18"/>
                <w:szCs w:val="18"/>
              </w:rPr>
              <w:t>+1/B/dp</w:t>
            </w:r>
          </w:p>
        </w:tc>
        <w:tc>
          <w:tcPr>
            <w:tcW w:w="4819" w:type="dxa"/>
            <w:shd w:val="clear" w:color="auto" w:fill="auto"/>
            <w:vAlign w:val="center"/>
          </w:tcPr>
          <w:p w:rsidR="00C07901" w:rsidRPr="00C716E6" w:rsidRDefault="00C07901" w:rsidP="00C07901">
            <w:pPr>
              <w:pStyle w:val="Tabulkatext"/>
              <w:jc w:val="both"/>
            </w:pPr>
            <w:r w:rsidRPr="00C716E6">
              <w:t xml:space="preserve">Podpora kulturních a společenských </w:t>
            </w:r>
            <w:proofErr w:type="gramStart"/>
            <w:r w:rsidRPr="00C716E6">
              <w:t>akcí  a možností</w:t>
            </w:r>
            <w:proofErr w:type="gramEnd"/>
            <w:r w:rsidRPr="00C716E6">
              <w:t xml:space="preserve"> trávení volného času v extravilánu na březích Labe má pozitivní vazbu na sledovaný referenční cíl ochrany životního prostředí prostřednictvím zlepšení možností trávení volného času a zdravého životního stylu.</w:t>
            </w:r>
          </w:p>
          <w:p w:rsidR="00C07901" w:rsidRPr="00C716E6" w:rsidRDefault="00C07901" w:rsidP="00C07901">
            <w:pPr>
              <w:rPr>
                <w:bCs/>
                <w:sz w:val="18"/>
                <w:szCs w:val="18"/>
              </w:rPr>
            </w:pPr>
          </w:p>
        </w:tc>
      </w:tr>
      <w:tr w:rsidR="00C07901" w:rsidRPr="00C716E6" w:rsidTr="00C07901">
        <w:tc>
          <w:tcPr>
            <w:tcW w:w="3828" w:type="dxa"/>
            <w:shd w:val="clear" w:color="auto" w:fill="auto"/>
          </w:tcPr>
          <w:p w:rsidR="00C07901" w:rsidRPr="00C716E6" w:rsidRDefault="00C07901" w:rsidP="00C07901">
            <w:pPr>
              <w:pStyle w:val="Tabulkatext"/>
              <w:jc w:val="both"/>
              <w:rPr>
                <w:rFonts w:cs="Arial"/>
                <w:sz w:val="16"/>
                <w:szCs w:val="16"/>
              </w:rPr>
            </w:pPr>
            <w:r w:rsidRPr="00C716E6">
              <w:t xml:space="preserve">7.1 Omezovat množství a zvýšit energetické a materiálové využívání odpadů, snižovat spotřebu neobnovitelných zdrojů </w:t>
            </w:r>
          </w:p>
        </w:tc>
        <w:tc>
          <w:tcPr>
            <w:tcW w:w="709" w:type="dxa"/>
            <w:shd w:val="clear" w:color="auto" w:fill="auto"/>
            <w:vAlign w:val="center"/>
          </w:tcPr>
          <w:p w:rsidR="00C07901" w:rsidRPr="00C716E6" w:rsidRDefault="00C07901" w:rsidP="00C07901">
            <w:pPr>
              <w:jc w:val="center"/>
              <w:rPr>
                <w:sz w:val="18"/>
                <w:szCs w:val="18"/>
              </w:rPr>
            </w:pPr>
            <w:r w:rsidRPr="00C716E6">
              <w:rPr>
                <w:b/>
                <w:bCs/>
                <w:sz w:val="18"/>
                <w:szCs w:val="18"/>
              </w:rPr>
              <w:t>0</w:t>
            </w:r>
          </w:p>
        </w:tc>
        <w:tc>
          <w:tcPr>
            <w:tcW w:w="4819" w:type="dxa"/>
            <w:shd w:val="clear" w:color="auto" w:fill="auto"/>
            <w:vAlign w:val="center"/>
          </w:tcPr>
          <w:p w:rsidR="00C07901" w:rsidRPr="00C716E6" w:rsidRDefault="00C07901" w:rsidP="00C07901">
            <w:pPr>
              <w:rPr>
                <w:bCs/>
                <w:sz w:val="18"/>
                <w:szCs w:val="18"/>
              </w:rPr>
            </w:pPr>
          </w:p>
        </w:tc>
      </w:tr>
      <w:tr w:rsidR="00C07901" w:rsidRPr="00C716E6" w:rsidTr="00C07901">
        <w:tc>
          <w:tcPr>
            <w:tcW w:w="3828" w:type="dxa"/>
            <w:shd w:val="clear" w:color="auto" w:fill="auto"/>
            <w:vAlign w:val="center"/>
          </w:tcPr>
          <w:p w:rsidR="00C07901" w:rsidRPr="00C716E6" w:rsidRDefault="00C07901" w:rsidP="00C07901">
            <w:pPr>
              <w:pStyle w:val="Tabulkatext"/>
            </w:pPr>
            <w:r w:rsidRPr="00C716E6">
              <w:t xml:space="preserve">8.1 Snižovat zatížení obyvatelstva hlukem </w:t>
            </w:r>
          </w:p>
        </w:tc>
        <w:tc>
          <w:tcPr>
            <w:tcW w:w="709" w:type="dxa"/>
            <w:shd w:val="clear" w:color="auto" w:fill="auto"/>
            <w:vAlign w:val="center"/>
          </w:tcPr>
          <w:p w:rsidR="00C07901" w:rsidRPr="00C716E6" w:rsidRDefault="00C07901" w:rsidP="00C07901">
            <w:pPr>
              <w:jc w:val="center"/>
              <w:rPr>
                <w:sz w:val="18"/>
                <w:szCs w:val="18"/>
              </w:rPr>
            </w:pPr>
            <w:r w:rsidRPr="00C716E6">
              <w:rPr>
                <w:b/>
                <w:bCs/>
                <w:sz w:val="18"/>
                <w:szCs w:val="18"/>
              </w:rPr>
              <w:t>0</w:t>
            </w:r>
          </w:p>
        </w:tc>
        <w:tc>
          <w:tcPr>
            <w:tcW w:w="4819" w:type="dxa"/>
            <w:shd w:val="clear" w:color="auto" w:fill="auto"/>
            <w:vAlign w:val="center"/>
          </w:tcPr>
          <w:p w:rsidR="00C07901" w:rsidRPr="00C716E6" w:rsidRDefault="00C07901" w:rsidP="00C07901">
            <w:pPr>
              <w:rPr>
                <w:bCs/>
                <w:sz w:val="18"/>
                <w:szCs w:val="18"/>
              </w:rPr>
            </w:pPr>
          </w:p>
        </w:tc>
      </w:tr>
      <w:tr w:rsidR="00C07901" w:rsidRPr="00C716E6" w:rsidTr="00C07901">
        <w:tc>
          <w:tcPr>
            <w:tcW w:w="3828" w:type="dxa"/>
            <w:shd w:val="clear" w:color="auto" w:fill="auto"/>
            <w:vAlign w:val="center"/>
          </w:tcPr>
          <w:p w:rsidR="00C07901" w:rsidRPr="00C716E6" w:rsidRDefault="00C07901" w:rsidP="00C07901">
            <w:pPr>
              <w:pStyle w:val="Tabulkatext"/>
            </w:pPr>
            <w:r w:rsidRPr="00C716E6">
              <w:t>8.2. Zlepšit kvalitu života obyvatel a sociální determinanty lidského zdraví</w:t>
            </w:r>
          </w:p>
          <w:p w:rsidR="00C07901" w:rsidRPr="00C716E6" w:rsidRDefault="00C07901" w:rsidP="00C07901">
            <w:pPr>
              <w:pStyle w:val="Tabulkatext"/>
            </w:pPr>
          </w:p>
        </w:tc>
        <w:tc>
          <w:tcPr>
            <w:tcW w:w="709" w:type="dxa"/>
            <w:shd w:val="clear" w:color="auto" w:fill="auto"/>
            <w:vAlign w:val="center"/>
          </w:tcPr>
          <w:p w:rsidR="00C07901" w:rsidRPr="00C716E6" w:rsidRDefault="00C07901" w:rsidP="00C07901">
            <w:pPr>
              <w:pStyle w:val="Tabulkatext"/>
              <w:jc w:val="center"/>
              <w:rPr>
                <w:rFonts w:cs="Arial"/>
                <w:b/>
              </w:rPr>
            </w:pPr>
            <w:r w:rsidRPr="00C716E6">
              <w:rPr>
                <w:rFonts w:cs="Arial"/>
                <w:b/>
              </w:rPr>
              <w:t>+2/L/dp</w:t>
            </w:r>
          </w:p>
        </w:tc>
        <w:tc>
          <w:tcPr>
            <w:tcW w:w="4819" w:type="dxa"/>
            <w:shd w:val="clear" w:color="auto" w:fill="auto"/>
          </w:tcPr>
          <w:p w:rsidR="00C07901" w:rsidRPr="00C716E6" w:rsidRDefault="00C07901" w:rsidP="00C07901">
            <w:pPr>
              <w:pStyle w:val="Tabulkatext"/>
              <w:jc w:val="both"/>
            </w:pPr>
            <w:r w:rsidRPr="00C716E6">
              <w:t xml:space="preserve">Podpora kulturních a společenských </w:t>
            </w:r>
            <w:proofErr w:type="gramStart"/>
            <w:r w:rsidRPr="00C716E6">
              <w:t>akcí  má</w:t>
            </w:r>
            <w:proofErr w:type="gramEnd"/>
            <w:r w:rsidRPr="00C716E6">
              <w:t xml:space="preserve"> pozitivní vazbu na sledovaný referenční cíl ochrany životního prostředí prostřednictvím zlepšení možností trávení volného času a zdravého životního stylu.</w:t>
            </w:r>
          </w:p>
          <w:p w:rsidR="00C07901" w:rsidRPr="00C716E6" w:rsidRDefault="00C07901" w:rsidP="00C07901">
            <w:pPr>
              <w:pStyle w:val="Tabulkatext"/>
              <w:jc w:val="both"/>
            </w:pPr>
          </w:p>
        </w:tc>
      </w:tr>
      <w:tr w:rsidR="00C07901" w:rsidRPr="00C716E6" w:rsidTr="00C07901">
        <w:tc>
          <w:tcPr>
            <w:tcW w:w="3828" w:type="dxa"/>
            <w:shd w:val="clear" w:color="auto" w:fill="auto"/>
            <w:vAlign w:val="center"/>
          </w:tcPr>
          <w:p w:rsidR="00C07901" w:rsidRPr="00C716E6" w:rsidRDefault="00C07901" w:rsidP="00C07901">
            <w:pPr>
              <w:pStyle w:val="Tabulkatext"/>
            </w:pPr>
            <w:r w:rsidRPr="00C716E6">
              <w:t>8.3 Pomocí prevence chránit životní prostředí a obyvatelstvo před důsledky přírodních a antropogenních krizových situací</w:t>
            </w:r>
          </w:p>
        </w:tc>
        <w:tc>
          <w:tcPr>
            <w:tcW w:w="709" w:type="dxa"/>
            <w:shd w:val="clear" w:color="auto" w:fill="auto"/>
            <w:vAlign w:val="center"/>
          </w:tcPr>
          <w:p w:rsidR="00C07901" w:rsidRPr="00C716E6" w:rsidRDefault="00C07901" w:rsidP="00C07901">
            <w:pPr>
              <w:pStyle w:val="Tabulkatext"/>
              <w:jc w:val="center"/>
              <w:rPr>
                <w:rFonts w:cs="Arial"/>
                <w:b/>
              </w:rPr>
            </w:pPr>
            <w:r w:rsidRPr="00C716E6">
              <w:rPr>
                <w:rFonts w:cs="Arial"/>
                <w:b/>
              </w:rPr>
              <w:t>-1/+1/L/dp/S</w:t>
            </w:r>
          </w:p>
        </w:tc>
        <w:tc>
          <w:tcPr>
            <w:tcW w:w="4819" w:type="dxa"/>
            <w:shd w:val="clear" w:color="auto" w:fill="auto"/>
          </w:tcPr>
          <w:p w:rsidR="00C07901" w:rsidRPr="00C716E6" w:rsidRDefault="00C07901" w:rsidP="00497E11">
            <w:pPr>
              <w:pStyle w:val="Tabulkatext"/>
              <w:jc w:val="both"/>
            </w:pPr>
            <w:r w:rsidRPr="00C716E6">
              <w:t xml:space="preserve">V závislosti na technickém řešení případných úprav labského nábřeží lze očekávat možné ovlivnění průběhu povodňových událostí. V této souvislosti Je třeba upřednostňovat taková řešení labského nábřeží, která povedou k posilování přirozené retenční schopnosti krajiny (v širším kontextu územních souvislosti) před technickým řešením ochrany přirozeně záplavových území před zaplavením v době povodňových situací a to včetně úprav stávajících staveb v záplavových územích směrem k jejich udržitelnosti a koexistenci s periodickou záplavou a zprůchodnění takových prostorů pro povodňovou vlnu. Klíčové je zamezit dalšímu zastavování záplavových území. </w:t>
            </w:r>
          </w:p>
          <w:p w:rsidR="00E75164" w:rsidRPr="00C716E6" w:rsidRDefault="00E75164" w:rsidP="00497E11">
            <w:pPr>
              <w:pStyle w:val="Tabulkatext"/>
              <w:jc w:val="both"/>
            </w:pPr>
            <w:r w:rsidRPr="00C716E6">
              <w:t>Spolupůsobení s cíli 4.2 a 4.3.</w:t>
            </w:r>
          </w:p>
        </w:tc>
      </w:tr>
      <w:tr w:rsidR="00C07901" w:rsidRPr="00C716E6" w:rsidTr="00C07901">
        <w:tc>
          <w:tcPr>
            <w:tcW w:w="3828" w:type="dxa"/>
            <w:shd w:val="clear" w:color="auto" w:fill="auto"/>
          </w:tcPr>
          <w:p w:rsidR="00C07901" w:rsidRPr="00C716E6" w:rsidRDefault="00C07901" w:rsidP="00C07901">
            <w:pPr>
              <w:pStyle w:val="Tabulkatext"/>
              <w:jc w:val="both"/>
              <w:rPr>
                <w:rFonts w:cs="Arial"/>
                <w:sz w:val="16"/>
                <w:szCs w:val="16"/>
              </w:rPr>
            </w:pPr>
            <w:r w:rsidRPr="00C716E6">
              <w:t>9.1 Posilovat odpovědné chování návštěvníků, poskytovatelů služeb i místních obyvatel k životnímu prostředí, podporovat ekologickou výchovu a vzdělávání</w:t>
            </w:r>
          </w:p>
        </w:tc>
        <w:tc>
          <w:tcPr>
            <w:tcW w:w="709" w:type="dxa"/>
            <w:shd w:val="clear" w:color="auto" w:fill="auto"/>
            <w:vAlign w:val="center"/>
          </w:tcPr>
          <w:p w:rsidR="00C07901" w:rsidRPr="00C716E6" w:rsidRDefault="00C07901" w:rsidP="00C07901">
            <w:pPr>
              <w:pStyle w:val="Tabulkatext"/>
              <w:jc w:val="center"/>
              <w:rPr>
                <w:rFonts w:cs="Arial"/>
                <w:b/>
              </w:rPr>
            </w:pPr>
          </w:p>
        </w:tc>
        <w:tc>
          <w:tcPr>
            <w:tcW w:w="4819" w:type="dxa"/>
            <w:shd w:val="clear" w:color="auto" w:fill="auto"/>
          </w:tcPr>
          <w:p w:rsidR="00C07901" w:rsidRPr="00C716E6" w:rsidRDefault="00C07901" w:rsidP="00C07901">
            <w:pPr>
              <w:pStyle w:val="Tabulkatext"/>
              <w:jc w:val="both"/>
            </w:pPr>
          </w:p>
        </w:tc>
      </w:tr>
      <w:tr w:rsidR="00C07901" w:rsidRPr="00C716E6" w:rsidTr="00C07901">
        <w:tc>
          <w:tcPr>
            <w:tcW w:w="9356" w:type="dxa"/>
            <w:gridSpan w:val="3"/>
            <w:shd w:val="clear" w:color="auto" w:fill="auto"/>
          </w:tcPr>
          <w:p w:rsidR="00C07901" w:rsidRPr="00C716E6" w:rsidRDefault="00C07901" w:rsidP="00C07901">
            <w:pPr>
              <w:rPr>
                <w:bCs/>
                <w:sz w:val="18"/>
                <w:szCs w:val="18"/>
              </w:rPr>
            </w:pPr>
            <w:r w:rsidRPr="00C716E6">
              <w:rPr>
                <w:bCs/>
                <w:sz w:val="18"/>
                <w:szCs w:val="18"/>
              </w:rPr>
              <w:t>Návrh reformulace:</w:t>
            </w:r>
          </w:p>
        </w:tc>
      </w:tr>
      <w:tr w:rsidR="00C07901" w:rsidRPr="00C716E6" w:rsidTr="00C07901">
        <w:trPr>
          <w:trHeight w:val="291"/>
        </w:trPr>
        <w:tc>
          <w:tcPr>
            <w:tcW w:w="9356" w:type="dxa"/>
            <w:gridSpan w:val="3"/>
            <w:shd w:val="clear" w:color="auto" w:fill="auto"/>
          </w:tcPr>
          <w:p w:rsidR="00C07901" w:rsidRPr="00C716E6" w:rsidRDefault="00C07901" w:rsidP="00C07901">
            <w:pPr>
              <w:rPr>
                <w:bCs/>
                <w:sz w:val="18"/>
                <w:szCs w:val="18"/>
              </w:rPr>
            </w:pPr>
            <w:r w:rsidRPr="00C716E6">
              <w:rPr>
                <w:bCs/>
                <w:sz w:val="18"/>
                <w:szCs w:val="18"/>
              </w:rPr>
              <w:t>Návrh doplnění:</w:t>
            </w:r>
          </w:p>
        </w:tc>
      </w:tr>
    </w:tbl>
    <w:p w:rsidR="00497E11" w:rsidRPr="00C716E6" w:rsidRDefault="00C07901" w:rsidP="00497E11">
      <w:r w:rsidRPr="00C716E6">
        <w:t xml:space="preserve">Jednotlivé cíle postihují </w:t>
      </w:r>
      <w:r w:rsidR="00497E11" w:rsidRPr="00C716E6">
        <w:t xml:space="preserve">především </w:t>
      </w:r>
      <w:r w:rsidRPr="00C716E6">
        <w:t>organizační stránku daného opatření, tudíž nepředpokládáme přímé negativní vlivy na životní prostředí a přijaté cíle ochrany životního prostředí a veřejného zdraví v souvisejících strategických dokumentech.</w:t>
      </w:r>
      <w:r w:rsidR="00497E11" w:rsidRPr="00C716E6">
        <w:t xml:space="preserve"> Navrhované cíle jsou v případě, respektování výstupů SEA, v souladu s ochranou životního prostředí a udržitelným rozvojem území. Z formulace jednotlivých cílů je možné předpokládat přímé pozitivní vlivy na referenční cíle ochrany ŽP. </w:t>
      </w:r>
    </w:p>
    <w:p w:rsidR="00DC3B64" w:rsidRPr="00C716E6" w:rsidRDefault="00DC3B64" w:rsidP="00DC3B64">
      <w:r w:rsidRPr="00C716E6">
        <w:t xml:space="preserve">Dojde k pozitivnímu spolupůsobení se synergickým efektem vůči strategickým cílům 4.2 Iniciovat opatření ke zlepšení kvality vod a 4.3 Zlepšit protipovodňovou ochranu a řešit další </w:t>
      </w:r>
      <w:r w:rsidR="006E7DF4" w:rsidRPr="00C716E6">
        <w:t>přírodní</w:t>
      </w:r>
      <w:r w:rsidRPr="00C716E6">
        <w:t xml:space="preserve"> rizika. </w:t>
      </w:r>
    </w:p>
    <w:p w:rsidR="00E75164" w:rsidRPr="00C716E6" w:rsidRDefault="00E75164" w:rsidP="00E75164">
      <w:r w:rsidRPr="00C716E6">
        <w:t xml:space="preserve">Lze rovněž očekávat mírně pozitivní působení navrhovaného cíle v kontextu ostatních strategických opatření v rámci následujících cílů se synergickým působením především z hlediska využití a revitalizace brownfields, zlepšení stavu a funkcí veřejných prostorů s pozitivním dopadem na kvalitu života obyvatel města, rozšíření možností trávení volného času a zdravého životního stylu, a tím i pozitivního ovlivnění sociálních determinant veřejného zdraví. Z hlediska vzájemného spolupůsobení ve vztahu k životnímu prostředí jsou klíčové především následující cíle: </w:t>
      </w:r>
    </w:p>
    <w:p w:rsidR="00E75164" w:rsidRPr="00C716E6" w:rsidRDefault="00E75164" w:rsidP="00E75164">
      <w:pPr>
        <w:ind w:left="360"/>
      </w:pPr>
      <w:r w:rsidRPr="00C716E6">
        <w:lastRenderedPageBreak/>
        <w:t>5.3 Zvýšit atraktivitu města a jeho přírodních a industriálních hodnot</w:t>
      </w:r>
    </w:p>
    <w:p w:rsidR="00E75164" w:rsidRPr="00C716E6" w:rsidRDefault="00E75164" w:rsidP="00E75164">
      <w:pPr>
        <w:ind w:left="360"/>
      </w:pPr>
      <w:r w:rsidRPr="00C716E6">
        <w:t>4.4 Odstraňovat ekologické zátěže a omezovat rizika s nimi spojená (regenerace brownfields)</w:t>
      </w:r>
    </w:p>
    <w:p w:rsidR="00E75164" w:rsidRDefault="00E75164" w:rsidP="00E75164">
      <w:pPr>
        <w:ind w:left="360"/>
      </w:pPr>
      <w:r w:rsidRPr="00C716E6">
        <w:t>4.6 Využít potenciálu krajinných prvků na území města a podporovat environmentální výchovu, vzdělávání a osvětu</w:t>
      </w:r>
    </w:p>
    <w:p w:rsidR="00463077" w:rsidRPr="00C716E6" w:rsidRDefault="00463077" w:rsidP="00463077">
      <w:pPr>
        <w:ind w:left="567" w:hanging="207"/>
      </w:pPr>
      <w:r w:rsidRPr="000A2CEC">
        <w:t>1.1 Zajistit přiměřený urbánní rozvoj (vrátit život do centra města, posílit lokální centra, zkvalitnit bydlení, vytvořit veřejná prostranství, revitalizovat brownfields, eliminovat asanační plochy a pásma)</w:t>
      </w:r>
    </w:p>
    <w:p w:rsidR="00C07901" w:rsidRPr="00C716E6" w:rsidRDefault="00C07901" w:rsidP="00C07901"/>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709"/>
        <w:gridCol w:w="4819"/>
      </w:tblGrid>
      <w:tr w:rsidR="00C07901" w:rsidRPr="00C716E6" w:rsidTr="00C07901">
        <w:tc>
          <w:tcPr>
            <w:tcW w:w="9356" w:type="dxa"/>
            <w:gridSpan w:val="3"/>
            <w:tcBorders>
              <w:top w:val="single" w:sz="4" w:space="0" w:color="auto"/>
              <w:left w:val="single" w:sz="4" w:space="0" w:color="auto"/>
              <w:bottom w:val="single" w:sz="4" w:space="0" w:color="auto"/>
              <w:right w:val="single" w:sz="4" w:space="0" w:color="auto"/>
            </w:tcBorders>
            <w:shd w:val="clear" w:color="auto" w:fill="FABF8F" w:themeFill="accent6" w:themeFillTint="99"/>
          </w:tcPr>
          <w:p w:rsidR="00C07901" w:rsidRPr="00C716E6" w:rsidRDefault="000A2CEC" w:rsidP="00C07901">
            <w:pPr>
              <w:rPr>
                <w:b/>
                <w:sz w:val="18"/>
                <w:szCs w:val="18"/>
              </w:rPr>
            </w:pPr>
            <w:r>
              <w:rPr>
                <w:b/>
                <w:sz w:val="18"/>
                <w:szCs w:val="18"/>
              </w:rPr>
              <w:t>Pilíř</w:t>
            </w:r>
            <w:r w:rsidR="00C07901" w:rsidRPr="00C716E6">
              <w:rPr>
                <w:b/>
                <w:sz w:val="18"/>
                <w:szCs w:val="18"/>
              </w:rPr>
              <w:t xml:space="preserve"> 5: KULTURA, SPORT A CESTOVNÍ RUCH</w:t>
            </w:r>
          </w:p>
        </w:tc>
      </w:tr>
      <w:tr w:rsidR="00C07901" w:rsidRPr="00C716E6" w:rsidTr="00EB54E0">
        <w:tc>
          <w:tcPr>
            <w:tcW w:w="9356"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07901" w:rsidRPr="00C716E6" w:rsidRDefault="00EB54E0" w:rsidP="00C07901">
            <w:pPr>
              <w:rPr>
                <w:b/>
                <w:sz w:val="18"/>
                <w:szCs w:val="18"/>
              </w:rPr>
            </w:pPr>
            <w:r w:rsidRPr="00C716E6">
              <w:rPr>
                <w:b/>
                <w:sz w:val="18"/>
                <w:szCs w:val="18"/>
              </w:rPr>
              <w:t>Prioritní cíl</w:t>
            </w:r>
            <w:r w:rsidR="00C07901" w:rsidRPr="00C716E6">
              <w:rPr>
                <w:b/>
                <w:sz w:val="18"/>
                <w:szCs w:val="18"/>
              </w:rPr>
              <w:t xml:space="preserve"> 5.5: Podporovat sounáležitost občanů s městem a jeho tradicemi</w:t>
            </w:r>
          </w:p>
        </w:tc>
      </w:tr>
      <w:tr w:rsidR="00C07901" w:rsidRPr="00C716E6" w:rsidTr="00C07901">
        <w:tc>
          <w:tcPr>
            <w:tcW w:w="9356" w:type="dxa"/>
            <w:gridSpan w:val="3"/>
            <w:tcBorders>
              <w:top w:val="single" w:sz="4" w:space="0" w:color="auto"/>
              <w:left w:val="single" w:sz="4" w:space="0" w:color="auto"/>
              <w:bottom w:val="single" w:sz="4" w:space="0" w:color="auto"/>
              <w:right w:val="single" w:sz="4" w:space="0" w:color="auto"/>
            </w:tcBorders>
            <w:shd w:val="clear" w:color="auto" w:fill="auto"/>
          </w:tcPr>
          <w:p w:rsidR="00C07901" w:rsidRPr="00C716E6" w:rsidRDefault="00C07901" w:rsidP="00C07901">
            <w:pPr>
              <w:rPr>
                <w:sz w:val="18"/>
                <w:szCs w:val="18"/>
              </w:rPr>
            </w:pPr>
            <w:r w:rsidRPr="00C716E6">
              <w:rPr>
                <w:sz w:val="18"/>
                <w:szCs w:val="18"/>
              </w:rPr>
              <w:t xml:space="preserve">Město Ústí nad Labem bude posilovat místní identitu prostřednictvím propagace tradičních značek, významných rodáků či zásadních historických událostí, atraktivně pojatými výstavami apod. </w:t>
            </w:r>
          </w:p>
          <w:p w:rsidR="00C07901" w:rsidRPr="00C716E6" w:rsidRDefault="00C07901" w:rsidP="00C07901">
            <w:pPr>
              <w:rPr>
                <w:sz w:val="18"/>
                <w:szCs w:val="18"/>
              </w:rPr>
            </w:pPr>
            <w:r w:rsidRPr="00C716E6">
              <w:rPr>
                <w:sz w:val="18"/>
                <w:szCs w:val="18"/>
              </w:rPr>
              <w:t>Další variantou je podpora spolkové činnosti a pravidelných akcí, a to jak různých forem městských slavností, tak tradičních událostí vázaných na určité dny v roce.</w:t>
            </w:r>
          </w:p>
          <w:p w:rsidR="00C07901" w:rsidRPr="00C716E6" w:rsidRDefault="00C07901" w:rsidP="00C07901">
            <w:r w:rsidRPr="00C716E6">
              <w:rPr>
                <w:sz w:val="18"/>
                <w:szCs w:val="18"/>
              </w:rPr>
              <w:t>Sounáležitost s městem je také ovlivněna kvalitou života jeho obyvatel, zejména urbánním prostorem, ve kterém se občané dennodenně pohybují, či pestrou nabídkou kulturních a volnočasových aktivit. Nárůst lokální identity může dále podpořit např. dobře fungující veřejná správa, aktivní zapojení se v rámci společnosti, identifikace se symboly města atd.</w:t>
            </w:r>
          </w:p>
        </w:tc>
      </w:tr>
      <w:tr w:rsidR="00C07901" w:rsidRPr="00C716E6" w:rsidTr="00C07901">
        <w:tc>
          <w:tcPr>
            <w:tcW w:w="3828" w:type="dxa"/>
            <w:shd w:val="clear" w:color="auto" w:fill="auto"/>
          </w:tcPr>
          <w:p w:rsidR="00C07901" w:rsidRPr="00C716E6" w:rsidRDefault="00C07901" w:rsidP="00C07901">
            <w:pPr>
              <w:rPr>
                <w:b/>
                <w:sz w:val="18"/>
                <w:szCs w:val="18"/>
              </w:rPr>
            </w:pPr>
          </w:p>
        </w:tc>
        <w:tc>
          <w:tcPr>
            <w:tcW w:w="709" w:type="dxa"/>
            <w:shd w:val="clear" w:color="auto" w:fill="auto"/>
            <w:vAlign w:val="center"/>
          </w:tcPr>
          <w:p w:rsidR="00C07901" w:rsidRPr="00C716E6" w:rsidRDefault="00C07901" w:rsidP="00C07901">
            <w:pPr>
              <w:rPr>
                <w:b/>
                <w:sz w:val="18"/>
                <w:szCs w:val="18"/>
              </w:rPr>
            </w:pPr>
            <w:r w:rsidRPr="00C716E6">
              <w:rPr>
                <w:b/>
                <w:sz w:val="18"/>
                <w:szCs w:val="18"/>
              </w:rPr>
              <w:t>5.5</w:t>
            </w:r>
          </w:p>
        </w:tc>
        <w:tc>
          <w:tcPr>
            <w:tcW w:w="4819" w:type="dxa"/>
            <w:shd w:val="clear" w:color="auto" w:fill="auto"/>
          </w:tcPr>
          <w:p w:rsidR="00C07901" w:rsidRPr="00C716E6" w:rsidRDefault="00C07901" w:rsidP="00C07901">
            <w:pPr>
              <w:rPr>
                <w:b/>
                <w:sz w:val="18"/>
                <w:szCs w:val="18"/>
              </w:rPr>
            </w:pPr>
            <w:r w:rsidRPr="00C716E6">
              <w:rPr>
                <w:b/>
                <w:sz w:val="18"/>
                <w:szCs w:val="18"/>
              </w:rPr>
              <w:t>Komentář</w:t>
            </w:r>
          </w:p>
        </w:tc>
      </w:tr>
      <w:tr w:rsidR="00C07901" w:rsidRPr="00C716E6" w:rsidTr="00C07901">
        <w:trPr>
          <w:trHeight w:val="645"/>
        </w:trPr>
        <w:tc>
          <w:tcPr>
            <w:tcW w:w="3828" w:type="dxa"/>
            <w:shd w:val="clear" w:color="auto" w:fill="auto"/>
          </w:tcPr>
          <w:p w:rsidR="00C07901" w:rsidRPr="00C716E6" w:rsidRDefault="00C07901" w:rsidP="00C07901">
            <w:pPr>
              <w:pStyle w:val="Tabulkatext"/>
              <w:jc w:val="both"/>
              <w:rPr>
                <w:rFonts w:cs="Arial"/>
                <w:sz w:val="16"/>
                <w:szCs w:val="16"/>
                <w:vertAlign w:val="subscript"/>
              </w:rPr>
            </w:pPr>
            <w:r w:rsidRPr="00C716E6">
              <w:t>1.1 Snižovat negativní vlivy rozvoje města na přírodně cenné lokality, zvláště chráněné části přírody a volně žijící druhy živočichů a rostlin</w:t>
            </w:r>
          </w:p>
        </w:tc>
        <w:tc>
          <w:tcPr>
            <w:tcW w:w="709" w:type="dxa"/>
            <w:shd w:val="clear" w:color="auto" w:fill="auto"/>
            <w:vAlign w:val="center"/>
          </w:tcPr>
          <w:p w:rsidR="00C07901" w:rsidRPr="00C716E6" w:rsidRDefault="00C07901" w:rsidP="00C07901">
            <w:pPr>
              <w:pStyle w:val="Tabulkatext"/>
              <w:jc w:val="center"/>
              <w:rPr>
                <w:rFonts w:cs="Arial"/>
                <w:b/>
              </w:rPr>
            </w:pPr>
            <w:r w:rsidRPr="00C716E6">
              <w:rPr>
                <w:rFonts w:cs="Arial"/>
                <w:b/>
              </w:rPr>
              <w:t>0</w:t>
            </w:r>
          </w:p>
        </w:tc>
        <w:tc>
          <w:tcPr>
            <w:tcW w:w="4819" w:type="dxa"/>
            <w:shd w:val="clear" w:color="auto" w:fill="auto"/>
            <w:vAlign w:val="center"/>
          </w:tcPr>
          <w:p w:rsidR="00C07901" w:rsidRPr="00C716E6" w:rsidRDefault="00C07901" w:rsidP="00C07901">
            <w:pPr>
              <w:pStyle w:val="Tabulkatext"/>
              <w:jc w:val="both"/>
            </w:pPr>
          </w:p>
        </w:tc>
      </w:tr>
      <w:tr w:rsidR="00C07901" w:rsidRPr="00C716E6" w:rsidTr="00C07901">
        <w:tc>
          <w:tcPr>
            <w:tcW w:w="3828" w:type="dxa"/>
            <w:shd w:val="clear" w:color="auto" w:fill="auto"/>
          </w:tcPr>
          <w:p w:rsidR="00C07901" w:rsidRPr="00C716E6" w:rsidRDefault="00C07901" w:rsidP="00C07901">
            <w:pPr>
              <w:pStyle w:val="Tabulkatext"/>
              <w:jc w:val="both"/>
              <w:rPr>
                <w:rFonts w:cs="Arial"/>
                <w:sz w:val="16"/>
                <w:szCs w:val="16"/>
              </w:rPr>
            </w:pPr>
            <w:r w:rsidRPr="00C716E6">
              <w:t>1.2 Chránit krajinný ráz a kulturní i přírodní dědictví</w:t>
            </w:r>
          </w:p>
        </w:tc>
        <w:tc>
          <w:tcPr>
            <w:tcW w:w="709" w:type="dxa"/>
            <w:shd w:val="clear" w:color="auto" w:fill="auto"/>
            <w:vAlign w:val="center"/>
          </w:tcPr>
          <w:p w:rsidR="00C07901" w:rsidRPr="00C716E6" w:rsidRDefault="00C07901" w:rsidP="00C07901">
            <w:pPr>
              <w:jc w:val="center"/>
              <w:rPr>
                <w:sz w:val="18"/>
                <w:szCs w:val="18"/>
              </w:rPr>
            </w:pPr>
            <w:r w:rsidRPr="00C716E6">
              <w:rPr>
                <w:b/>
                <w:bCs/>
                <w:sz w:val="18"/>
                <w:szCs w:val="18"/>
              </w:rPr>
              <w:t>0</w:t>
            </w:r>
          </w:p>
        </w:tc>
        <w:tc>
          <w:tcPr>
            <w:tcW w:w="4819" w:type="dxa"/>
            <w:shd w:val="clear" w:color="auto" w:fill="auto"/>
            <w:vAlign w:val="center"/>
          </w:tcPr>
          <w:p w:rsidR="00C07901" w:rsidRPr="00C716E6" w:rsidRDefault="00C07901" w:rsidP="00C07901">
            <w:pPr>
              <w:rPr>
                <w:bCs/>
                <w:sz w:val="18"/>
                <w:szCs w:val="18"/>
              </w:rPr>
            </w:pPr>
          </w:p>
        </w:tc>
      </w:tr>
      <w:tr w:rsidR="00C07901" w:rsidRPr="00C716E6" w:rsidTr="00C07901">
        <w:tc>
          <w:tcPr>
            <w:tcW w:w="3828" w:type="dxa"/>
            <w:shd w:val="clear" w:color="auto" w:fill="auto"/>
          </w:tcPr>
          <w:p w:rsidR="00C07901" w:rsidRPr="00C716E6" w:rsidRDefault="00C07901" w:rsidP="00C07901">
            <w:pPr>
              <w:pStyle w:val="Tabulkatext"/>
              <w:jc w:val="both"/>
              <w:rPr>
                <w:rFonts w:cs="Arial"/>
                <w:sz w:val="16"/>
                <w:szCs w:val="16"/>
              </w:rPr>
            </w:pPr>
            <w:r w:rsidRPr="00C716E6">
              <w:t>2.1 Omezit zábory a degradaci půdy</w:t>
            </w:r>
          </w:p>
        </w:tc>
        <w:tc>
          <w:tcPr>
            <w:tcW w:w="709" w:type="dxa"/>
            <w:shd w:val="clear" w:color="auto" w:fill="auto"/>
            <w:vAlign w:val="center"/>
          </w:tcPr>
          <w:p w:rsidR="00C07901" w:rsidRPr="00C716E6" w:rsidRDefault="00C07901" w:rsidP="00C07901">
            <w:pPr>
              <w:jc w:val="center"/>
              <w:rPr>
                <w:sz w:val="18"/>
                <w:szCs w:val="18"/>
              </w:rPr>
            </w:pPr>
            <w:r w:rsidRPr="00C716E6">
              <w:rPr>
                <w:b/>
                <w:bCs/>
                <w:sz w:val="18"/>
                <w:szCs w:val="18"/>
              </w:rPr>
              <w:t>0</w:t>
            </w:r>
          </w:p>
        </w:tc>
        <w:tc>
          <w:tcPr>
            <w:tcW w:w="4819" w:type="dxa"/>
            <w:shd w:val="clear" w:color="auto" w:fill="auto"/>
            <w:vAlign w:val="center"/>
          </w:tcPr>
          <w:p w:rsidR="00C07901" w:rsidRPr="00C716E6" w:rsidRDefault="00C07901" w:rsidP="00C07901">
            <w:pPr>
              <w:rPr>
                <w:bCs/>
                <w:sz w:val="18"/>
                <w:szCs w:val="18"/>
              </w:rPr>
            </w:pPr>
          </w:p>
        </w:tc>
      </w:tr>
      <w:tr w:rsidR="00C07901" w:rsidRPr="00C716E6" w:rsidTr="00C07901">
        <w:tc>
          <w:tcPr>
            <w:tcW w:w="3828" w:type="dxa"/>
            <w:shd w:val="clear" w:color="auto" w:fill="auto"/>
          </w:tcPr>
          <w:p w:rsidR="00C07901" w:rsidRPr="00C716E6" w:rsidRDefault="00C07901" w:rsidP="00C07901">
            <w:pPr>
              <w:pStyle w:val="Tabulkatext"/>
              <w:jc w:val="both"/>
              <w:rPr>
                <w:rFonts w:cs="Arial"/>
                <w:sz w:val="16"/>
                <w:szCs w:val="16"/>
              </w:rPr>
            </w:pPr>
            <w:r w:rsidRPr="00C716E6">
              <w:t>2.2 Podporovat využívání brownfields pro rozvojové aktivity</w:t>
            </w:r>
          </w:p>
        </w:tc>
        <w:tc>
          <w:tcPr>
            <w:tcW w:w="709" w:type="dxa"/>
            <w:shd w:val="clear" w:color="auto" w:fill="auto"/>
            <w:vAlign w:val="center"/>
          </w:tcPr>
          <w:p w:rsidR="00C07901" w:rsidRPr="00C716E6" w:rsidRDefault="00C07901" w:rsidP="00C07901">
            <w:pPr>
              <w:jc w:val="center"/>
              <w:rPr>
                <w:sz w:val="18"/>
                <w:szCs w:val="18"/>
              </w:rPr>
            </w:pPr>
            <w:r w:rsidRPr="00C716E6">
              <w:rPr>
                <w:b/>
                <w:bCs/>
                <w:sz w:val="18"/>
                <w:szCs w:val="18"/>
              </w:rPr>
              <w:t>0</w:t>
            </w:r>
          </w:p>
        </w:tc>
        <w:tc>
          <w:tcPr>
            <w:tcW w:w="4819" w:type="dxa"/>
            <w:shd w:val="clear" w:color="auto" w:fill="auto"/>
            <w:vAlign w:val="center"/>
          </w:tcPr>
          <w:p w:rsidR="00C07901" w:rsidRPr="00C716E6" w:rsidRDefault="00C07901" w:rsidP="00C07901">
            <w:pPr>
              <w:rPr>
                <w:bCs/>
                <w:sz w:val="18"/>
                <w:szCs w:val="18"/>
              </w:rPr>
            </w:pPr>
          </w:p>
        </w:tc>
      </w:tr>
      <w:tr w:rsidR="00C07901" w:rsidRPr="00C716E6" w:rsidTr="00C07901">
        <w:tc>
          <w:tcPr>
            <w:tcW w:w="3828" w:type="dxa"/>
            <w:shd w:val="clear" w:color="auto" w:fill="auto"/>
          </w:tcPr>
          <w:p w:rsidR="00C07901" w:rsidRPr="00C716E6" w:rsidRDefault="00C07901" w:rsidP="00C07901">
            <w:pPr>
              <w:pStyle w:val="Tabulkatext"/>
              <w:jc w:val="both"/>
              <w:rPr>
                <w:rFonts w:cs="Arial"/>
                <w:sz w:val="16"/>
                <w:szCs w:val="16"/>
              </w:rPr>
            </w:pPr>
            <w:r w:rsidRPr="00C716E6">
              <w:t>3.1 Snižovat emise znečišťujících látek do ovzduší s důrazem na PM</w:t>
            </w:r>
            <w:r w:rsidRPr="004338D7">
              <w:rPr>
                <w:vertAlign w:val="subscript"/>
              </w:rPr>
              <w:t>10</w:t>
            </w:r>
            <w:r w:rsidRPr="00C716E6">
              <w:t xml:space="preserve"> a NOx</w:t>
            </w:r>
          </w:p>
        </w:tc>
        <w:tc>
          <w:tcPr>
            <w:tcW w:w="709" w:type="dxa"/>
            <w:shd w:val="clear" w:color="auto" w:fill="auto"/>
            <w:vAlign w:val="center"/>
          </w:tcPr>
          <w:p w:rsidR="00C07901" w:rsidRPr="00C716E6" w:rsidRDefault="00C07901" w:rsidP="00C07901">
            <w:pPr>
              <w:jc w:val="center"/>
              <w:rPr>
                <w:sz w:val="18"/>
                <w:szCs w:val="18"/>
              </w:rPr>
            </w:pPr>
            <w:r w:rsidRPr="00C716E6">
              <w:rPr>
                <w:b/>
                <w:bCs/>
                <w:sz w:val="18"/>
                <w:szCs w:val="18"/>
              </w:rPr>
              <w:t>0</w:t>
            </w:r>
          </w:p>
        </w:tc>
        <w:tc>
          <w:tcPr>
            <w:tcW w:w="4819" w:type="dxa"/>
            <w:shd w:val="clear" w:color="auto" w:fill="auto"/>
            <w:vAlign w:val="center"/>
          </w:tcPr>
          <w:p w:rsidR="00C07901" w:rsidRPr="00C716E6" w:rsidRDefault="00C07901" w:rsidP="00C07901">
            <w:pPr>
              <w:rPr>
                <w:bCs/>
                <w:sz w:val="18"/>
                <w:szCs w:val="18"/>
              </w:rPr>
            </w:pPr>
          </w:p>
        </w:tc>
      </w:tr>
      <w:tr w:rsidR="00C07901" w:rsidRPr="00C716E6" w:rsidTr="00C07901">
        <w:tc>
          <w:tcPr>
            <w:tcW w:w="3828" w:type="dxa"/>
            <w:shd w:val="clear" w:color="auto" w:fill="auto"/>
          </w:tcPr>
          <w:p w:rsidR="00C07901" w:rsidRPr="00C716E6" w:rsidRDefault="00C07901" w:rsidP="00C07901">
            <w:pPr>
              <w:pStyle w:val="Tabulkatext"/>
              <w:jc w:val="both"/>
              <w:rPr>
                <w:rFonts w:cs="Arial"/>
                <w:sz w:val="16"/>
                <w:szCs w:val="16"/>
              </w:rPr>
            </w:pPr>
            <w:r w:rsidRPr="00C716E6">
              <w:t>4.1 Snižovat spotřebu vody, efektivně využívat vodní zdroje</w:t>
            </w:r>
          </w:p>
        </w:tc>
        <w:tc>
          <w:tcPr>
            <w:tcW w:w="709" w:type="dxa"/>
            <w:shd w:val="clear" w:color="auto" w:fill="auto"/>
            <w:vAlign w:val="center"/>
          </w:tcPr>
          <w:p w:rsidR="00C07901" w:rsidRPr="00C716E6" w:rsidRDefault="00C07901" w:rsidP="00C07901">
            <w:pPr>
              <w:jc w:val="center"/>
              <w:rPr>
                <w:sz w:val="18"/>
                <w:szCs w:val="18"/>
              </w:rPr>
            </w:pPr>
            <w:r w:rsidRPr="00C716E6">
              <w:rPr>
                <w:b/>
                <w:bCs/>
                <w:sz w:val="18"/>
                <w:szCs w:val="18"/>
              </w:rPr>
              <w:t>0</w:t>
            </w:r>
          </w:p>
        </w:tc>
        <w:tc>
          <w:tcPr>
            <w:tcW w:w="4819" w:type="dxa"/>
            <w:shd w:val="clear" w:color="auto" w:fill="auto"/>
            <w:vAlign w:val="center"/>
          </w:tcPr>
          <w:p w:rsidR="00C07901" w:rsidRPr="00C716E6" w:rsidRDefault="00C07901" w:rsidP="00C07901">
            <w:pPr>
              <w:rPr>
                <w:bCs/>
                <w:sz w:val="18"/>
                <w:szCs w:val="18"/>
              </w:rPr>
            </w:pPr>
          </w:p>
        </w:tc>
      </w:tr>
      <w:tr w:rsidR="00C07901" w:rsidRPr="00C716E6" w:rsidTr="00C07901">
        <w:tc>
          <w:tcPr>
            <w:tcW w:w="3828" w:type="dxa"/>
            <w:shd w:val="clear" w:color="auto" w:fill="auto"/>
          </w:tcPr>
          <w:p w:rsidR="00C07901" w:rsidRPr="00C716E6" w:rsidRDefault="00C07901" w:rsidP="00C07901">
            <w:pPr>
              <w:pStyle w:val="Tabulkatext"/>
              <w:jc w:val="both"/>
              <w:rPr>
                <w:rFonts w:cs="Arial"/>
                <w:sz w:val="16"/>
                <w:szCs w:val="16"/>
              </w:rPr>
            </w:pPr>
            <w:r w:rsidRPr="00C716E6">
              <w:t>4.2 Zlepšovat stav a ekologické funkce vodních útvarů, zvyšovat retenční schopnost území</w:t>
            </w:r>
          </w:p>
        </w:tc>
        <w:tc>
          <w:tcPr>
            <w:tcW w:w="709" w:type="dxa"/>
            <w:shd w:val="clear" w:color="auto" w:fill="auto"/>
            <w:vAlign w:val="center"/>
          </w:tcPr>
          <w:p w:rsidR="00C07901" w:rsidRPr="00C716E6" w:rsidRDefault="00C07901" w:rsidP="00C07901">
            <w:pPr>
              <w:jc w:val="center"/>
              <w:rPr>
                <w:sz w:val="18"/>
                <w:szCs w:val="18"/>
              </w:rPr>
            </w:pPr>
            <w:r w:rsidRPr="00C716E6">
              <w:rPr>
                <w:b/>
                <w:bCs/>
                <w:sz w:val="18"/>
                <w:szCs w:val="18"/>
              </w:rPr>
              <w:t>0</w:t>
            </w:r>
          </w:p>
        </w:tc>
        <w:tc>
          <w:tcPr>
            <w:tcW w:w="4819" w:type="dxa"/>
            <w:shd w:val="clear" w:color="auto" w:fill="auto"/>
            <w:vAlign w:val="center"/>
          </w:tcPr>
          <w:p w:rsidR="00C07901" w:rsidRPr="00C716E6" w:rsidRDefault="00C07901" w:rsidP="00C07901">
            <w:pPr>
              <w:rPr>
                <w:bCs/>
                <w:sz w:val="18"/>
                <w:szCs w:val="18"/>
              </w:rPr>
            </w:pPr>
          </w:p>
        </w:tc>
      </w:tr>
      <w:tr w:rsidR="00C07901" w:rsidRPr="00C716E6" w:rsidTr="00C07901">
        <w:tc>
          <w:tcPr>
            <w:tcW w:w="3828" w:type="dxa"/>
            <w:shd w:val="clear" w:color="auto" w:fill="auto"/>
          </w:tcPr>
          <w:p w:rsidR="00C07901" w:rsidRPr="00C716E6" w:rsidRDefault="00C07901" w:rsidP="00C07901">
            <w:pPr>
              <w:pStyle w:val="Tabulkatext"/>
              <w:jc w:val="both"/>
              <w:rPr>
                <w:rFonts w:cs="Arial"/>
                <w:sz w:val="16"/>
                <w:szCs w:val="16"/>
              </w:rPr>
            </w:pPr>
            <w:r w:rsidRPr="00C716E6">
              <w:t>5.1 Podporovat ekologicky šetrné formy dopravy</w:t>
            </w:r>
          </w:p>
        </w:tc>
        <w:tc>
          <w:tcPr>
            <w:tcW w:w="709" w:type="dxa"/>
            <w:shd w:val="clear" w:color="auto" w:fill="auto"/>
            <w:vAlign w:val="center"/>
          </w:tcPr>
          <w:p w:rsidR="00C07901" w:rsidRPr="00C716E6" w:rsidRDefault="00C07901" w:rsidP="00C07901">
            <w:pPr>
              <w:jc w:val="center"/>
              <w:rPr>
                <w:sz w:val="18"/>
                <w:szCs w:val="18"/>
              </w:rPr>
            </w:pPr>
            <w:r w:rsidRPr="00C716E6">
              <w:rPr>
                <w:b/>
                <w:bCs/>
                <w:sz w:val="18"/>
                <w:szCs w:val="18"/>
              </w:rPr>
              <w:t>0</w:t>
            </w:r>
          </w:p>
        </w:tc>
        <w:tc>
          <w:tcPr>
            <w:tcW w:w="4819" w:type="dxa"/>
            <w:shd w:val="clear" w:color="auto" w:fill="auto"/>
            <w:vAlign w:val="center"/>
          </w:tcPr>
          <w:p w:rsidR="00C07901" w:rsidRPr="00C716E6" w:rsidRDefault="00C07901" w:rsidP="00C07901">
            <w:pPr>
              <w:rPr>
                <w:bCs/>
                <w:sz w:val="18"/>
                <w:szCs w:val="18"/>
              </w:rPr>
            </w:pPr>
          </w:p>
        </w:tc>
      </w:tr>
      <w:tr w:rsidR="00C07901" w:rsidRPr="00C716E6" w:rsidTr="00C07901">
        <w:tc>
          <w:tcPr>
            <w:tcW w:w="3828" w:type="dxa"/>
            <w:shd w:val="clear" w:color="auto" w:fill="auto"/>
          </w:tcPr>
          <w:p w:rsidR="00C07901" w:rsidRPr="00C716E6" w:rsidRDefault="00C07901" w:rsidP="00C07901">
            <w:pPr>
              <w:pStyle w:val="Tabulkatext"/>
              <w:jc w:val="both"/>
              <w:rPr>
                <w:rFonts w:cs="Arial"/>
                <w:sz w:val="16"/>
                <w:szCs w:val="16"/>
              </w:rPr>
            </w:pPr>
            <w:proofErr w:type="gramStart"/>
            <w:r w:rsidRPr="00C716E6">
              <w:t>6.1  Podporovat</w:t>
            </w:r>
            <w:proofErr w:type="gramEnd"/>
            <w:r w:rsidRPr="00C716E6">
              <w:t xml:space="preserve"> environmentálně šetrné formy rekreace a zdravý životní styl</w:t>
            </w:r>
          </w:p>
        </w:tc>
        <w:tc>
          <w:tcPr>
            <w:tcW w:w="709" w:type="dxa"/>
            <w:shd w:val="clear" w:color="auto" w:fill="auto"/>
            <w:vAlign w:val="center"/>
          </w:tcPr>
          <w:p w:rsidR="00C07901" w:rsidRPr="00C716E6" w:rsidRDefault="00C07901" w:rsidP="00C07901">
            <w:pPr>
              <w:jc w:val="center"/>
              <w:rPr>
                <w:sz w:val="18"/>
                <w:szCs w:val="18"/>
              </w:rPr>
            </w:pPr>
            <w:r w:rsidRPr="00C716E6">
              <w:rPr>
                <w:b/>
                <w:bCs/>
                <w:sz w:val="18"/>
                <w:szCs w:val="18"/>
              </w:rPr>
              <w:t>0</w:t>
            </w:r>
          </w:p>
        </w:tc>
        <w:tc>
          <w:tcPr>
            <w:tcW w:w="4819" w:type="dxa"/>
            <w:shd w:val="clear" w:color="auto" w:fill="auto"/>
            <w:vAlign w:val="center"/>
          </w:tcPr>
          <w:p w:rsidR="00C07901" w:rsidRPr="00C716E6" w:rsidRDefault="00C07901" w:rsidP="00C07901">
            <w:pPr>
              <w:rPr>
                <w:bCs/>
                <w:sz w:val="18"/>
                <w:szCs w:val="18"/>
              </w:rPr>
            </w:pPr>
          </w:p>
        </w:tc>
      </w:tr>
      <w:tr w:rsidR="00C07901" w:rsidRPr="00C716E6" w:rsidTr="00C07901">
        <w:tc>
          <w:tcPr>
            <w:tcW w:w="3828" w:type="dxa"/>
            <w:shd w:val="clear" w:color="auto" w:fill="auto"/>
          </w:tcPr>
          <w:p w:rsidR="00C07901" w:rsidRPr="00C716E6" w:rsidRDefault="00C07901" w:rsidP="00C07901">
            <w:pPr>
              <w:pStyle w:val="Tabulkatext"/>
              <w:jc w:val="both"/>
              <w:rPr>
                <w:rFonts w:cs="Arial"/>
                <w:sz w:val="16"/>
                <w:szCs w:val="16"/>
              </w:rPr>
            </w:pPr>
            <w:r w:rsidRPr="00C716E6">
              <w:t xml:space="preserve">7.1 Omezovat množství a zvýšit energetické a materiálové využívání odpadů, snižovat spotřebu neobnovitelných zdrojů </w:t>
            </w:r>
          </w:p>
        </w:tc>
        <w:tc>
          <w:tcPr>
            <w:tcW w:w="709" w:type="dxa"/>
            <w:shd w:val="clear" w:color="auto" w:fill="auto"/>
            <w:vAlign w:val="center"/>
          </w:tcPr>
          <w:p w:rsidR="00C07901" w:rsidRPr="00C716E6" w:rsidRDefault="00C07901" w:rsidP="00C07901">
            <w:pPr>
              <w:jc w:val="center"/>
              <w:rPr>
                <w:sz w:val="18"/>
                <w:szCs w:val="18"/>
              </w:rPr>
            </w:pPr>
            <w:r w:rsidRPr="00C716E6">
              <w:rPr>
                <w:b/>
                <w:bCs/>
                <w:sz w:val="18"/>
                <w:szCs w:val="18"/>
              </w:rPr>
              <w:t>0</w:t>
            </w:r>
          </w:p>
        </w:tc>
        <w:tc>
          <w:tcPr>
            <w:tcW w:w="4819" w:type="dxa"/>
            <w:shd w:val="clear" w:color="auto" w:fill="auto"/>
            <w:vAlign w:val="center"/>
          </w:tcPr>
          <w:p w:rsidR="00C07901" w:rsidRPr="00C716E6" w:rsidRDefault="00C07901" w:rsidP="00C07901">
            <w:pPr>
              <w:rPr>
                <w:bCs/>
                <w:sz w:val="18"/>
                <w:szCs w:val="18"/>
              </w:rPr>
            </w:pPr>
          </w:p>
        </w:tc>
      </w:tr>
      <w:tr w:rsidR="00C07901" w:rsidRPr="00C716E6" w:rsidTr="00C07901">
        <w:tc>
          <w:tcPr>
            <w:tcW w:w="3828" w:type="dxa"/>
            <w:shd w:val="clear" w:color="auto" w:fill="auto"/>
            <w:vAlign w:val="center"/>
          </w:tcPr>
          <w:p w:rsidR="00C07901" w:rsidRPr="00C716E6" w:rsidRDefault="00C07901" w:rsidP="00C07901">
            <w:pPr>
              <w:pStyle w:val="Tabulkatext"/>
            </w:pPr>
            <w:r w:rsidRPr="00C716E6">
              <w:t xml:space="preserve">8.1 Snižovat zatížení obyvatelstva hlukem </w:t>
            </w:r>
          </w:p>
        </w:tc>
        <w:tc>
          <w:tcPr>
            <w:tcW w:w="709" w:type="dxa"/>
            <w:shd w:val="clear" w:color="auto" w:fill="auto"/>
            <w:vAlign w:val="center"/>
          </w:tcPr>
          <w:p w:rsidR="00C07901" w:rsidRPr="00C716E6" w:rsidRDefault="00C07901" w:rsidP="00C07901">
            <w:pPr>
              <w:jc w:val="center"/>
              <w:rPr>
                <w:sz w:val="18"/>
                <w:szCs w:val="18"/>
              </w:rPr>
            </w:pPr>
            <w:r w:rsidRPr="00C716E6">
              <w:rPr>
                <w:b/>
                <w:bCs/>
                <w:sz w:val="18"/>
                <w:szCs w:val="18"/>
              </w:rPr>
              <w:t>0</w:t>
            </w:r>
          </w:p>
        </w:tc>
        <w:tc>
          <w:tcPr>
            <w:tcW w:w="4819" w:type="dxa"/>
            <w:shd w:val="clear" w:color="auto" w:fill="auto"/>
            <w:vAlign w:val="center"/>
          </w:tcPr>
          <w:p w:rsidR="00C07901" w:rsidRPr="00C716E6" w:rsidRDefault="00C07901" w:rsidP="00C07901">
            <w:pPr>
              <w:rPr>
                <w:bCs/>
                <w:sz w:val="18"/>
                <w:szCs w:val="18"/>
              </w:rPr>
            </w:pPr>
          </w:p>
        </w:tc>
      </w:tr>
      <w:tr w:rsidR="00C07901" w:rsidRPr="00C716E6" w:rsidTr="00C07901">
        <w:tc>
          <w:tcPr>
            <w:tcW w:w="3828" w:type="dxa"/>
            <w:shd w:val="clear" w:color="auto" w:fill="auto"/>
            <w:vAlign w:val="center"/>
          </w:tcPr>
          <w:p w:rsidR="00C07901" w:rsidRPr="00C716E6" w:rsidRDefault="00C07901" w:rsidP="00C07901">
            <w:pPr>
              <w:pStyle w:val="Tabulkatext"/>
            </w:pPr>
            <w:r w:rsidRPr="00C716E6">
              <w:t>8.2. Zlepšit kvalitu života obyvatel a sociální determinanty lidského zdraví</w:t>
            </w:r>
          </w:p>
          <w:p w:rsidR="00C07901" w:rsidRPr="00C716E6" w:rsidRDefault="00C07901" w:rsidP="00C07901">
            <w:pPr>
              <w:pStyle w:val="Tabulkatext"/>
            </w:pPr>
          </w:p>
        </w:tc>
        <w:tc>
          <w:tcPr>
            <w:tcW w:w="709" w:type="dxa"/>
            <w:shd w:val="clear" w:color="auto" w:fill="auto"/>
            <w:vAlign w:val="center"/>
          </w:tcPr>
          <w:p w:rsidR="00C07901" w:rsidRPr="00C716E6" w:rsidRDefault="00C07901" w:rsidP="00C07901">
            <w:pPr>
              <w:pStyle w:val="Tabulkatext"/>
              <w:jc w:val="center"/>
              <w:rPr>
                <w:rFonts w:cs="Arial"/>
                <w:b/>
              </w:rPr>
            </w:pPr>
            <w:r w:rsidRPr="00C716E6">
              <w:rPr>
                <w:rFonts w:cs="Arial"/>
                <w:b/>
              </w:rPr>
              <w:t>+2/L/dp</w:t>
            </w:r>
          </w:p>
        </w:tc>
        <w:tc>
          <w:tcPr>
            <w:tcW w:w="4819" w:type="dxa"/>
            <w:shd w:val="clear" w:color="auto" w:fill="auto"/>
          </w:tcPr>
          <w:p w:rsidR="00C07901" w:rsidRPr="00C716E6" w:rsidRDefault="00C07901" w:rsidP="00C07901">
            <w:pPr>
              <w:pStyle w:val="Tabulkatext"/>
              <w:jc w:val="both"/>
            </w:pPr>
            <w:r w:rsidRPr="00C716E6">
              <w:t xml:space="preserve">Podpora kulturních a společenských </w:t>
            </w:r>
            <w:proofErr w:type="gramStart"/>
            <w:r w:rsidRPr="00C716E6">
              <w:t>akcí  má</w:t>
            </w:r>
            <w:proofErr w:type="gramEnd"/>
            <w:r w:rsidRPr="00C716E6">
              <w:t xml:space="preserve"> pozitivní vazbu na sledovaný referenční cíl ochrany životního prostředí prostřednictvím zlepšení možností trávení volného času a zdravého životního stylu.</w:t>
            </w:r>
          </w:p>
          <w:p w:rsidR="00C07901" w:rsidRPr="00C716E6" w:rsidRDefault="00C07901" w:rsidP="00C07901">
            <w:pPr>
              <w:pStyle w:val="Tabulkatext"/>
              <w:jc w:val="both"/>
            </w:pPr>
          </w:p>
        </w:tc>
      </w:tr>
      <w:tr w:rsidR="00C07901" w:rsidRPr="00C716E6" w:rsidTr="00C07901">
        <w:tc>
          <w:tcPr>
            <w:tcW w:w="3828" w:type="dxa"/>
            <w:shd w:val="clear" w:color="auto" w:fill="auto"/>
            <w:vAlign w:val="center"/>
          </w:tcPr>
          <w:p w:rsidR="00C07901" w:rsidRPr="00C716E6" w:rsidRDefault="00C07901" w:rsidP="00C07901">
            <w:pPr>
              <w:pStyle w:val="Tabulkatext"/>
            </w:pPr>
            <w:r w:rsidRPr="00C716E6">
              <w:lastRenderedPageBreak/>
              <w:t>8.3 Pomocí prevence chránit životní prostředí a obyvatelstvo před důsledky přírodních a antropogenních krizových situací</w:t>
            </w:r>
          </w:p>
        </w:tc>
        <w:tc>
          <w:tcPr>
            <w:tcW w:w="709" w:type="dxa"/>
            <w:shd w:val="clear" w:color="auto" w:fill="auto"/>
            <w:vAlign w:val="center"/>
          </w:tcPr>
          <w:p w:rsidR="00C07901" w:rsidRPr="00C716E6" w:rsidRDefault="00C07901" w:rsidP="00C07901">
            <w:pPr>
              <w:pStyle w:val="Tabulkatext"/>
              <w:jc w:val="center"/>
              <w:rPr>
                <w:rFonts w:cs="Arial"/>
                <w:b/>
              </w:rPr>
            </w:pPr>
          </w:p>
        </w:tc>
        <w:tc>
          <w:tcPr>
            <w:tcW w:w="4819" w:type="dxa"/>
            <w:shd w:val="clear" w:color="auto" w:fill="auto"/>
          </w:tcPr>
          <w:p w:rsidR="00C07901" w:rsidRPr="00C716E6" w:rsidRDefault="00C07901" w:rsidP="00C07901">
            <w:pPr>
              <w:pStyle w:val="Tabulkatext"/>
              <w:jc w:val="both"/>
            </w:pPr>
          </w:p>
        </w:tc>
      </w:tr>
      <w:tr w:rsidR="00C07901" w:rsidRPr="00C716E6" w:rsidTr="00C07901">
        <w:tc>
          <w:tcPr>
            <w:tcW w:w="3828" w:type="dxa"/>
            <w:shd w:val="clear" w:color="auto" w:fill="auto"/>
          </w:tcPr>
          <w:p w:rsidR="00C07901" w:rsidRPr="00C716E6" w:rsidRDefault="00C07901" w:rsidP="00C07901">
            <w:pPr>
              <w:pStyle w:val="Tabulkatext"/>
              <w:jc w:val="both"/>
              <w:rPr>
                <w:rFonts w:cs="Arial"/>
                <w:sz w:val="16"/>
                <w:szCs w:val="16"/>
              </w:rPr>
            </w:pPr>
            <w:r w:rsidRPr="00C716E6">
              <w:t>9.1 Posilovat odpovědné chování návštěvníků, poskytovatelů služeb i místních obyvatel k životnímu prostředí, podporovat ekologickou výchovu a vzdělávání</w:t>
            </w:r>
          </w:p>
        </w:tc>
        <w:tc>
          <w:tcPr>
            <w:tcW w:w="709" w:type="dxa"/>
            <w:shd w:val="clear" w:color="auto" w:fill="auto"/>
            <w:vAlign w:val="center"/>
          </w:tcPr>
          <w:p w:rsidR="00C07901" w:rsidRPr="00C716E6" w:rsidRDefault="00C07901" w:rsidP="00C07901">
            <w:pPr>
              <w:pStyle w:val="Tabulkatext"/>
              <w:jc w:val="center"/>
              <w:rPr>
                <w:rFonts w:cs="Arial"/>
                <w:b/>
              </w:rPr>
            </w:pPr>
          </w:p>
        </w:tc>
        <w:tc>
          <w:tcPr>
            <w:tcW w:w="4819" w:type="dxa"/>
            <w:shd w:val="clear" w:color="auto" w:fill="auto"/>
          </w:tcPr>
          <w:p w:rsidR="00C07901" w:rsidRPr="00C716E6" w:rsidRDefault="00C07901" w:rsidP="00C07901">
            <w:pPr>
              <w:pStyle w:val="Tabulkatext"/>
              <w:jc w:val="both"/>
            </w:pPr>
          </w:p>
        </w:tc>
      </w:tr>
      <w:tr w:rsidR="00C07901" w:rsidRPr="00C716E6" w:rsidTr="00C07901">
        <w:tc>
          <w:tcPr>
            <w:tcW w:w="9356" w:type="dxa"/>
            <w:gridSpan w:val="3"/>
            <w:shd w:val="clear" w:color="auto" w:fill="auto"/>
          </w:tcPr>
          <w:p w:rsidR="00C07901" w:rsidRPr="00C716E6" w:rsidRDefault="00C07901" w:rsidP="00C07901">
            <w:pPr>
              <w:rPr>
                <w:bCs/>
                <w:sz w:val="18"/>
                <w:szCs w:val="18"/>
              </w:rPr>
            </w:pPr>
            <w:r w:rsidRPr="00C716E6">
              <w:rPr>
                <w:bCs/>
                <w:sz w:val="18"/>
                <w:szCs w:val="18"/>
              </w:rPr>
              <w:t>Návrh reformulace:</w:t>
            </w:r>
          </w:p>
        </w:tc>
      </w:tr>
      <w:tr w:rsidR="00C07901" w:rsidRPr="00C716E6" w:rsidTr="00C07901">
        <w:trPr>
          <w:trHeight w:val="291"/>
        </w:trPr>
        <w:tc>
          <w:tcPr>
            <w:tcW w:w="9356" w:type="dxa"/>
            <w:gridSpan w:val="3"/>
            <w:shd w:val="clear" w:color="auto" w:fill="auto"/>
          </w:tcPr>
          <w:p w:rsidR="00C07901" w:rsidRPr="00C716E6" w:rsidRDefault="00C07901" w:rsidP="00C07901">
            <w:pPr>
              <w:rPr>
                <w:bCs/>
                <w:sz w:val="18"/>
                <w:szCs w:val="18"/>
              </w:rPr>
            </w:pPr>
            <w:r w:rsidRPr="00C716E6">
              <w:rPr>
                <w:bCs/>
                <w:sz w:val="18"/>
                <w:szCs w:val="18"/>
              </w:rPr>
              <w:t>Návrh doplnění:</w:t>
            </w:r>
          </w:p>
        </w:tc>
      </w:tr>
    </w:tbl>
    <w:p w:rsidR="00C07901" w:rsidRPr="00C716E6" w:rsidRDefault="00C07901" w:rsidP="00C07901">
      <w:r w:rsidRPr="00C716E6">
        <w:t>Jednotlivé cíle postihují organizační stránku daného opatření, tudíž nepředpokládáme přímé ani zprostředkované negativní vlivy na životní prostředí a přijaté cíle ochrany životního prostředí a veřejného zdraví v souvisejících strategických dokumentech.</w:t>
      </w:r>
    </w:p>
    <w:p w:rsidR="000D389E" w:rsidRPr="00C716E6" w:rsidRDefault="005A5A40" w:rsidP="005A5A40">
      <w:pPr>
        <w:pStyle w:val="Nadpis2"/>
        <w:tabs>
          <w:tab w:val="left" w:pos="709"/>
        </w:tabs>
        <w:suppressAutoHyphens/>
        <w:jc w:val="both"/>
      </w:pPr>
      <w:bookmarkStart w:id="162" w:name="_Toc399936206"/>
      <w:bookmarkStart w:id="163" w:name="_Toc377037202"/>
      <w:r w:rsidRPr="00C716E6">
        <w:t xml:space="preserve">Hodnocení </w:t>
      </w:r>
      <w:r w:rsidR="000D389E" w:rsidRPr="00C716E6">
        <w:t>akčního plánu</w:t>
      </w:r>
      <w:bookmarkEnd w:id="162"/>
    </w:p>
    <w:p w:rsidR="00891497" w:rsidRPr="00C716E6" w:rsidRDefault="00891497" w:rsidP="00891497">
      <w:r w:rsidRPr="00C716E6">
        <w:t>Akční plán je nástroj strategického plánování obsahující soubor strategických opatření, jejichž realizace povede k naplnění cílů stanovených v rámci Strategie rozvoje města Ústí nad Labem 2015-2020, které mají přiřazen zdroj financování. Akční plán bude vždy sestavován na každý následující rok spolu se schvalováním rozpočtu města. Podněty přichází jak z řad široké veřejnosti, tak od jednotlivých odborů Magistrátu. Vybrané projekty budou zařazeny do akčního plánu na příští rok, zbylé projekty budou zařazeny do zásobníku projektů a budou realizovány v případě uvolnění dodatečných finančních prostředků.</w:t>
      </w:r>
    </w:p>
    <w:p w:rsidR="00687BE2" w:rsidRPr="00C716E6" w:rsidRDefault="00687BE2" w:rsidP="00891497">
      <w:r w:rsidRPr="00C716E6">
        <w:t xml:space="preserve">Jedná se v zásadě o databázi projektů, jež usnadní výběr konkrétních prioritních akcí a napomůže případnému sdružování projektů (z hlediska věcného i územního). Sdružování projektů přispěje ke snížení nákladů na přípravu a administraci projektů, a také zvýší jejich šanci na úspěch při podávání žádosti o spolufinancování. Při realizaci projektů by mělo být přihlédnuto k jejich příspěvku k naplnění pokud možno všech tzv. horizontálních témat </w:t>
      </w:r>
      <w:r w:rsidR="00463077">
        <w:t>udržitelného rozvoje</w:t>
      </w:r>
      <w:r w:rsidRPr="00C716E6">
        <w:t>, mezi nimiž je jedním z témat také ochrana přírody.</w:t>
      </w:r>
    </w:p>
    <w:p w:rsidR="00B444C8" w:rsidRPr="00C716E6" w:rsidRDefault="00B444C8" w:rsidP="00B444C8">
      <w:r w:rsidRPr="00C716E6">
        <w:t>V přílohové části Strategie rozvoje města Ústí nad Labem 2015-2020</w:t>
      </w:r>
      <w:r w:rsidR="00891497" w:rsidRPr="00C716E6">
        <w:t xml:space="preserve"> je uveden tabulkový přehled</w:t>
      </w:r>
      <w:r w:rsidRPr="00C716E6">
        <w:t>, který obsahuje seznam projektů zařazených do akčního plánu 2014 a seznam projektů zařazených do zásobníku projektů 2014.  Do Akčního plánu 2014 je zařazeno 67 projektových záměrů</w:t>
      </w:r>
      <w:r w:rsidR="004A310B" w:rsidRPr="00C716E6">
        <w:t xml:space="preserve"> a do zásobníku projektů dalších 46 projektů</w:t>
      </w:r>
      <w:r w:rsidRPr="00C716E6">
        <w:t xml:space="preserve">, které jsou </w:t>
      </w:r>
      <w:r w:rsidR="00463077">
        <w:t xml:space="preserve">připravovány </w:t>
      </w:r>
      <w:r w:rsidRPr="00C716E6">
        <w:t xml:space="preserve">vybranými aktéry z města Ústí nad Labem. Předložený seznam má za úkol pouze informovat o projektech, které mohou být podpořeny mimo jiné na základě Strategie rozvoje města Ústí nad Labem a jejich charakteru. Projekty jsou součástí širší databáze – zásobníku projektů, která je tvořena seznamem dosud nepodpořených projektů zvažovaných k předložení ze strany jednotlivých aktérů, především místní části. To, že jsou projekty uvedeny jako příklad v přílohové části </w:t>
      </w:r>
      <w:r w:rsidR="008674B4">
        <w:t>SR ÚNL</w:t>
      </w:r>
      <w:r w:rsidR="00C716E6" w:rsidRPr="00C716E6">
        <w:t xml:space="preserve"> </w:t>
      </w:r>
      <w:r w:rsidRPr="00C716E6">
        <w:t>2015-2020 neznamená, že tyto konkrétní projekty budou v rámci implementace koncepce podpořeny, resp. že nebudou podpořeny projekty jiné. A</w:t>
      </w:r>
      <w:r w:rsidR="00A80489" w:rsidRPr="00C716E6">
        <w:t xml:space="preserve">kční plán tak, jak je navržen v přílohové části Strategie slouží především k vytvoření rozpočtu města a </w:t>
      </w:r>
      <w:proofErr w:type="gramStart"/>
      <w:r w:rsidR="00A80489" w:rsidRPr="00C716E6">
        <w:t>rámcovém</w:t>
      </w:r>
      <w:proofErr w:type="gramEnd"/>
      <w:r w:rsidR="00A80489" w:rsidRPr="00C716E6">
        <w:t xml:space="preserve"> odhadu potřeby finančních prostředků</w:t>
      </w:r>
      <w:r w:rsidR="004A310B" w:rsidRPr="00C716E6">
        <w:t xml:space="preserve"> a zdrojů financování </w:t>
      </w:r>
      <w:r w:rsidR="00A80489" w:rsidRPr="00C716E6">
        <w:t xml:space="preserve">pro implementaci koncepce. </w:t>
      </w:r>
    </w:p>
    <w:p w:rsidR="00B444C8" w:rsidRPr="00C716E6" w:rsidRDefault="00B444C8" w:rsidP="00B444C8">
      <w:r w:rsidRPr="00C716E6">
        <w:t xml:space="preserve">Každý jednotlivý projekt musí před svým schválením projít systémem výběru projektů včetně environmentálních kritérií tak, jak byl navržen v rámci SEA </w:t>
      </w:r>
      <w:r w:rsidR="008674B4">
        <w:t>SR ÚNL</w:t>
      </w:r>
      <w:r w:rsidR="00C716E6" w:rsidRPr="00C716E6">
        <w:t xml:space="preserve"> </w:t>
      </w:r>
      <w:r w:rsidRPr="00C716E6">
        <w:t xml:space="preserve">2015-2020. Zároveň musí být každý projekt s konkrétním územním průmětem podroben posouzení vlivů na životní prostředí na projektové úrovni (EIA) pokud svým charakterem tomuto posouzení podléhá. </w:t>
      </w:r>
    </w:p>
    <w:p w:rsidR="00B444C8" w:rsidRPr="00C716E6" w:rsidRDefault="00B444C8" w:rsidP="00B444C8">
      <w:r w:rsidRPr="00C716E6">
        <w:t xml:space="preserve">V rámci zmíněného seznamu projektů jsou uvedeny především projekty organizačního charakteru bez přímého dopadu do území v podobě organizačních opatření zejména oblasti propagace města, městské samosprávy a spolupráce s okolními subjekty. Součástí seznamu jsou však rovněž příklady projektů na realizaci </w:t>
      </w:r>
      <w:r w:rsidR="00A80489" w:rsidRPr="00C716E6">
        <w:t>městské infrastruktury především rekonstrukce chodníků, zastávek MHD, rekonstrukce a zateplování budov v majetku města</w:t>
      </w:r>
      <w:r w:rsidR="008B60E2" w:rsidRPr="00C716E6">
        <w:t xml:space="preserve">, </w:t>
      </w:r>
      <w:r w:rsidR="00801CC1" w:rsidRPr="00C716E6">
        <w:t xml:space="preserve">protipovodňová opatření, </w:t>
      </w:r>
      <w:r w:rsidR="008B60E2" w:rsidRPr="00C716E6">
        <w:t>revitalizace nábřeží a vybudování přístavišť</w:t>
      </w:r>
      <w:r w:rsidRPr="00C716E6">
        <w:t>.</w:t>
      </w:r>
    </w:p>
    <w:p w:rsidR="00B444C8" w:rsidRPr="00C716E6" w:rsidRDefault="00B444C8" w:rsidP="00B444C8">
      <w:r w:rsidRPr="00C716E6">
        <w:lastRenderedPageBreak/>
        <w:t xml:space="preserve">Především v případě </w:t>
      </w:r>
      <w:r w:rsidR="008B60E2" w:rsidRPr="00C716E6">
        <w:t xml:space="preserve">investičních projektů s průmětem do </w:t>
      </w:r>
      <w:proofErr w:type="gramStart"/>
      <w:r w:rsidR="008B60E2" w:rsidRPr="00C716E6">
        <w:t xml:space="preserve">území </w:t>
      </w:r>
      <w:r w:rsidRPr="00C716E6">
        <w:t xml:space="preserve"> je</w:t>
      </w:r>
      <w:proofErr w:type="gramEnd"/>
      <w:r w:rsidRPr="00C716E6">
        <w:t xml:space="preserve"> třeba vyhodnotit dopady jednotlivých projektů z hlediska zásahu do krajiny a možných střetů se zvláště chráněnými územími resp. biotopy zvláště chráněných druhů rostlin a živočichů. V následující tabulce uvádíme stručnou charakteristiku potenciálních vlivů projektů uvedených v</w:t>
      </w:r>
      <w:r w:rsidR="008B60E2" w:rsidRPr="00C716E6">
        <w:t> akčním plánu</w:t>
      </w:r>
      <w:r w:rsidRPr="00C716E6">
        <w:t xml:space="preserve"> ÚNL 2015-2020 a dalšího postupu z hlediska posouzení vlivů realizace záměrů na životní prostředí. </w:t>
      </w:r>
    </w:p>
    <w:p w:rsidR="00B444C8" w:rsidRPr="00C716E6" w:rsidRDefault="00B444C8" w:rsidP="00E652D0">
      <w:pPr>
        <w:pStyle w:val="Tabnadpis"/>
        <w:keepNext/>
        <w:widowControl w:val="0"/>
        <w:numPr>
          <w:ilvl w:val="0"/>
          <w:numId w:val="21"/>
        </w:numPr>
        <w:suppressAutoHyphens/>
        <w:autoSpaceDN w:val="0"/>
        <w:jc w:val="both"/>
        <w:textAlignment w:val="baseline"/>
      </w:pPr>
      <w:r w:rsidRPr="00C716E6">
        <w:t xml:space="preserve"> </w:t>
      </w:r>
      <w:bookmarkStart w:id="164" w:name="_Toc377037233"/>
      <w:r w:rsidRPr="00C716E6">
        <w:t xml:space="preserve">Projektové záměry </w:t>
      </w:r>
      <w:bookmarkEnd w:id="164"/>
      <w:r w:rsidR="004A310B" w:rsidRPr="00C716E6">
        <w:t>obsažené v Akčním plánu 2014</w:t>
      </w:r>
    </w:p>
    <w:tbl>
      <w:tblPr>
        <w:tblW w:w="951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91"/>
        <w:gridCol w:w="1246"/>
        <w:gridCol w:w="2298"/>
        <w:gridCol w:w="4678"/>
      </w:tblGrid>
      <w:tr w:rsidR="004A310B" w:rsidRPr="00463077" w:rsidTr="00463077">
        <w:trPr>
          <w:trHeight w:val="525"/>
          <w:tblHeader/>
        </w:trPr>
        <w:tc>
          <w:tcPr>
            <w:tcW w:w="1291" w:type="dxa"/>
            <w:shd w:val="clear" w:color="auto" w:fill="BFBFBF" w:themeFill="background1" w:themeFillShade="BF"/>
            <w:hideMark/>
          </w:tcPr>
          <w:p w:rsidR="004A310B" w:rsidRPr="00463077" w:rsidRDefault="004A310B" w:rsidP="00463077">
            <w:pPr>
              <w:pStyle w:val="Texttabulky"/>
              <w:rPr>
                <w:rFonts w:cs="Arial"/>
                <w:sz w:val="18"/>
                <w:szCs w:val="18"/>
              </w:rPr>
            </w:pPr>
            <w:r w:rsidRPr="00463077">
              <w:rPr>
                <w:rFonts w:cs="Arial"/>
                <w:sz w:val="18"/>
                <w:szCs w:val="18"/>
              </w:rPr>
              <w:t>Strategický cíl</w:t>
            </w:r>
          </w:p>
        </w:tc>
        <w:tc>
          <w:tcPr>
            <w:tcW w:w="1246" w:type="dxa"/>
            <w:shd w:val="clear" w:color="auto" w:fill="BFBFBF" w:themeFill="background1" w:themeFillShade="BF"/>
            <w:hideMark/>
          </w:tcPr>
          <w:p w:rsidR="004A310B" w:rsidRPr="00463077" w:rsidRDefault="004A310B" w:rsidP="00463077">
            <w:pPr>
              <w:pStyle w:val="Texttabulky"/>
              <w:rPr>
                <w:rFonts w:cs="Arial"/>
                <w:sz w:val="18"/>
                <w:szCs w:val="18"/>
              </w:rPr>
            </w:pPr>
            <w:r w:rsidRPr="00463077">
              <w:rPr>
                <w:rFonts w:cs="Arial"/>
                <w:sz w:val="18"/>
                <w:szCs w:val="18"/>
              </w:rPr>
              <w:t>Vazba na další cíle</w:t>
            </w:r>
          </w:p>
        </w:tc>
        <w:tc>
          <w:tcPr>
            <w:tcW w:w="2298" w:type="dxa"/>
            <w:shd w:val="clear" w:color="auto" w:fill="BFBFBF" w:themeFill="background1" w:themeFillShade="BF"/>
            <w:hideMark/>
          </w:tcPr>
          <w:p w:rsidR="004A310B" w:rsidRPr="00463077" w:rsidRDefault="004A310B" w:rsidP="00463077">
            <w:pPr>
              <w:pStyle w:val="Texttabulky"/>
              <w:rPr>
                <w:rFonts w:cs="Arial"/>
                <w:sz w:val="18"/>
                <w:szCs w:val="18"/>
              </w:rPr>
            </w:pPr>
            <w:r w:rsidRPr="00463077">
              <w:rPr>
                <w:rFonts w:cs="Arial"/>
                <w:sz w:val="18"/>
                <w:szCs w:val="18"/>
              </w:rPr>
              <w:t>Název</w:t>
            </w:r>
          </w:p>
        </w:tc>
        <w:tc>
          <w:tcPr>
            <w:tcW w:w="4678" w:type="dxa"/>
            <w:shd w:val="clear" w:color="auto" w:fill="BFBFBF" w:themeFill="background1" w:themeFillShade="BF"/>
            <w:vAlign w:val="center"/>
            <w:hideMark/>
          </w:tcPr>
          <w:p w:rsidR="004A310B" w:rsidRPr="00463077" w:rsidRDefault="004A310B" w:rsidP="00463077">
            <w:pPr>
              <w:pStyle w:val="Texttabulky"/>
              <w:rPr>
                <w:rFonts w:cs="Arial"/>
                <w:bCs/>
                <w:sz w:val="18"/>
                <w:szCs w:val="18"/>
              </w:rPr>
            </w:pPr>
            <w:r w:rsidRPr="00463077">
              <w:rPr>
                <w:rFonts w:cs="Arial"/>
                <w:bCs/>
                <w:sz w:val="18"/>
                <w:szCs w:val="18"/>
              </w:rPr>
              <w:t>Potenciální vlivy na životní prostředí</w:t>
            </w:r>
          </w:p>
        </w:tc>
      </w:tr>
      <w:tr w:rsidR="004A310B" w:rsidRPr="00463077" w:rsidTr="00463077">
        <w:trPr>
          <w:trHeight w:val="696"/>
        </w:trPr>
        <w:tc>
          <w:tcPr>
            <w:tcW w:w="1291" w:type="dxa"/>
            <w:shd w:val="clear" w:color="000000" w:fill="FFFFFF"/>
            <w:vAlign w:val="bottom"/>
            <w:hideMark/>
          </w:tcPr>
          <w:p w:rsidR="004A310B" w:rsidRPr="00463077" w:rsidRDefault="004A310B" w:rsidP="00463077">
            <w:pPr>
              <w:pStyle w:val="Texttabulky"/>
              <w:rPr>
                <w:rFonts w:cs="Arial"/>
                <w:sz w:val="18"/>
                <w:szCs w:val="18"/>
              </w:rPr>
            </w:pPr>
            <w:r w:rsidRPr="00463077">
              <w:rPr>
                <w:rFonts w:cs="Arial"/>
                <w:sz w:val="18"/>
                <w:szCs w:val="18"/>
              </w:rPr>
              <w:t>1.1.</w:t>
            </w:r>
          </w:p>
        </w:tc>
        <w:tc>
          <w:tcPr>
            <w:tcW w:w="1246" w:type="dxa"/>
            <w:shd w:val="clear" w:color="000000" w:fill="FFFFFF"/>
            <w:vAlign w:val="bottom"/>
            <w:hideMark/>
          </w:tcPr>
          <w:p w:rsidR="004A310B" w:rsidRPr="00463077" w:rsidRDefault="004A310B" w:rsidP="00463077">
            <w:pPr>
              <w:pStyle w:val="Texttabulky"/>
              <w:rPr>
                <w:rFonts w:cs="Arial"/>
                <w:sz w:val="18"/>
                <w:szCs w:val="18"/>
              </w:rPr>
            </w:pPr>
            <w:r w:rsidRPr="00463077">
              <w:rPr>
                <w:rFonts w:cs="Arial"/>
                <w:sz w:val="18"/>
                <w:szCs w:val="18"/>
              </w:rPr>
              <w:t xml:space="preserve"> 4.4</w:t>
            </w:r>
          </w:p>
        </w:tc>
        <w:tc>
          <w:tcPr>
            <w:tcW w:w="2298" w:type="dxa"/>
            <w:shd w:val="clear" w:color="000000" w:fill="FFFFFF"/>
            <w:vAlign w:val="bottom"/>
            <w:hideMark/>
          </w:tcPr>
          <w:p w:rsidR="004A310B" w:rsidRPr="00463077" w:rsidRDefault="004A310B" w:rsidP="00463077">
            <w:pPr>
              <w:pStyle w:val="Texttabulky"/>
              <w:rPr>
                <w:rFonts w:cs="Arial"/>
                <w:sz w:val="18"/>
                <w:szCs w:val="18"/>
              </w:rPr>
            </w:pPr>
            <w:r w:rsidRPr="00463077">
              <w:rPr>
                <w:rFonts w:cs="Arial"/>
                <w:sz w:val="18"/>
                <w:szCs w:val="18"/>
              </w:rPr>
              <w:t>Demolice brownfieldů</w:t>
            </w:r>
          </w:p>
        </w:tc>
        <w:tc>
          <w:tcPr>
            <w:tcW w:w="4678" w:type="dxa"/>
            <w:shd w:val="clear" w:color="000000" w:fill="FFFFFF"/>
          </w:tcPr>
          <w:p w:rsidR="004A310B" w:rsidRPr="00463077" w:rsidRDefault="005C3A14" w:rsidP="00463077">
            <w:pPr>
              <w:pStyle w:val="Texttabulky"/>
              <w:rPr>
                <w:rFonts w:cs="Arial"/>
                <w:sz w:val="18"/>
                <w:szCs w:val="18"/>
              </w:rPr>
            </w:pPr>
            <w:r w:rsidRPr="00463077">
              <w:rPr>
                <w:rFonts w:cs="Arial"/>
                <w:sz w:val="18"/>
                <w:szCs w:val="18"/>
              </w:rPr>
              <w:t>Demolice brownfields může potenciálně znamenat zvýšené emise prachu a hluku v závislosti na způsobu provádění demoličních prací. Před vlastní demolicí je rovněž třeba povést průzkum možných kontaminací v souvislosti se starými ekologickými zátěžemi a případnou kontaminovanou zeminu či suť odtěžit a zlikvidovat v souladu se zákonem o odpadech.</w:t>
            </w:r>
          </w:p>
        </w:tc>
      </w:tr>
      <w:tr w:rsidR="004A310B" w:rsidRPr="00463077" w:rsidTr="00463077">
        <w:trPr>
          <w:trHeight w:val="825"/>
        </w:trPr>
        <w:tc>
          <w:tcPr>
            <w:tcW w:w="1291" w:type="dxa"/>
            <w:shd w:val="clear" w:color="000000" w:fill="FFFFFF"/>
            <w:vAlign w:val="bottom"/>
            <w:hideMark/>
          </w:tcPr>
          <w:p w:rsidR="004A310B" w:rsidRPr="00463077" w:rsidRDefault="004A310B" w:rsidP="00463077">
            <w:pPr>
              <w:pStyle w:val="Texttabulky"/>
              <w:rPr>
                <w:rFonts w:cs="Arial"/>
                <w:sz w:val="18"/>
                <w:szCs w:val="18"/>
              </w:rPr>
            </w:pPr>
            <w:r w:rsidRPr="00463077">
              <w:rPr>
                <w:rFonts w:cs="Arial"/>
                <w:sz w:val="18"/>
                <w:szCs w:val="18"/>
              </w:rPr>
              <w:t>1.1.</w:t>
            </w:r>
          </w:p>
        </w:tc>
        <w:tc>
          <w:tcPr>
            <w:tcW w:w="1246" w:type="dxa"/>
            <w:shd w:val="clear" w:color="000000" w:fill="FFFFFF"/>
            <w:vAlign w:val="bottom"/>
            <w:hideMark/>
          </w:tcPr>
          <w:p w:rsidR="004A310B" w:rsidRPr="00463077" w:rsidRDefault="004A310B" w:rsidP="00463077">
            <w:pPr>
              <w:pStyle w:val="Texttabulky"/>
              <w:rPr>
                <w:rFonts w:cs="Arial"/>
                <w:sz w:val="18"/>
                <w:szCs w:val="18"/>
              </w:rPr>
            </w:pPr>
            <w:proofErr w:type="gramStart"/>
            <w:r w:rsidRPr="00463077">
              <w:rPr>
                <w:rFonts w:cs="Arial"/>
                <w:sz w:val="18"/>
                <w:szCs w:val="18"/>
              </w:rPr>
              <w:t>1.5., 5.3</w:t>
            </w:r>
            <w:proofErr w:type="gramEnd"/>
            <w:r w:rsidRPr="00463077">
              <w:rPr>
                <w:rFonts w:cs="Arial"/>
                <w:sz w:val="18"/>
                <w:szCs w:val="18"/>
              </w:rPr>
              <w:t>.</w:t>
            </w:r>
          </w:p>
        </w:tc>
        <w:tc>
          <w:tcPr>
            <w:tcW w:w="2298" w:type="dxa"/>
            <w:shd w:val="clear" w:color="000000" w:fill="FFFFFF"/>
            <w:vAlign w:val="bottom"/>
            <w:hideMark/>
          </w:tcPr>
          <w:p w:rsidR="004A310B" w:rsidRPr="00463077" w:rsidRDefault="004A310B" w:rsidP="00463077">
            <w:pPr>
              <w:pStyle w:val="Texttabulky"/>
              <w:rPr>
                <w:rFonts w:cs="Arial"/>
                <w:sz w:val="18"/>
                <w:szCs w:val="18"/>
              </w:rPr>
            </w:pPr>
            <w:r w:rsidRPr="00463077">
              <w:rPr>
                <w:rFonts w:cs="Arial"/>
                <w:sz w:val="18"/>
                <w:szCs w:val="18"/>
              </w:rPr>
              <w:t xml:space="preserve">Architektonická soutěž- prostor mezi </w:t>
            </w:r>
            <w:proofErr w:type="gramStart"/>
            <w:r w:rsidRPr="00463077">
              <w:rPr>
                <w:rFonts w:cs="Arial"/>
                <w:sz w:val="18"/>
                <w:szCs w:val="18"/>
              </w:rPr>
              <w:t>O.C.</w:t>
            </w:r>
            <w:proofErr w:type="gramEnd"/>
            <w:r w:rsidRPr="00463077">
              <w:rPr>
                <w:rFonts w:cs="Arial"/>
                <w:sz w:val="18"/>
                <w:szCs w:val="18"/>
              </w:rPr>
              <w:t xml:space="preserve"> Labe a O. C. </w:t>
            </w:r>
            <w:r w:rsidR="006E7DF4" w:rsidRPr="00463077">
              <w:rPr>
                <w:rFonts w:cs="Arial"/>
                <w:sz w:val="18"/>
                <w:szCs w:val="18"/>
              </w:rPr>
              <w:t>Fórum</w:t>
            </w:r>
          </w:p>
        </w:tc>
        <w:tc>
          <w:tcPr>
            <w:tcW w:w="4678" w:type="dxa"/>
            <w:shd w:val="clear" w:color="000000" w:fill="FFFFFF"/>
          </w:tcPr>
          <w:p w:rsidR="004A310B" w:rsidRPr="00463077" w:rsidRDefault="004A310B" w:rsidP="00463077">
            <w:pPr>
              <w:pStyle w:val="Texttabulky"/>
              <w:rPr>
                <w:rFonts w:cs="Arial"/>
                <w:sz w:val="18"/>
                <w:szCs w:val="18"/>
              </w:rPr>
            </w:pPr>
            <w:r w:rsidRPr="00463077">
              <w:rPr>
                <w:rFonts w:cs="Arial"/>
                <w:sz w:val="18"/>
                <w:szCs w:val="18"/>
              </w:rPr>
              <w:t>Bez očekávaných vlivů na životní prostředí</w:t>
            </w:r>
          </w:p>
        </w:tc>
      </w:tr>
      <w:tr w:rsidR="004A310B" w:rsidRPr="00463077" w:rsidTr="00463077">
        <w:trPr>
          <w:trHeight w:val="401"/>
        </w:trPr>
        <w:tc>
          <w:tcPr>
            <w:tcW w:w="1291" w:type="dxa"/>
            <w:shd w:val="clear" w:color="000000" w:fill="FFFFFF"/>
            <w:vAlign w:val="bottom"/>
            <w:hideMark/>
          </w:tcPr>
          <w:p w:rsidR="004A310B" w:rsidRPr="00463077" w:rsidRDefault="004A310B" w:rsidP="00463077">
            <w:pPr>
              <w:pStyle w:val="Texttabulky"/>
              <w:rPr>
                <w:rFonts w:cs="Arial"/>
                <w:sz w:val="18"/>
                <w:szCs w:val="18"/>
              </w:rPr>
            </w:pPr>
            <w:r w:rsidRPr="00463077">
              <w:rPr>
                <w:rFonts w:cs="Arial"/>
                <w:sz w:val="18"/>
                <w:szCs w:val="18"/>
              </w:rPr>
              <w:t>1.2.</w:t>
            </w:r>
          </w:p>
        </w:tc>
        <w:tc>
          <w:tcPr>
            <w:tcW w:w="1246" w:type="dxa"/>
            <w:shd w:val="clear" w:color="000000" w:fill="FFFFFF"/>
            <w:vAlign w:val="bottom"/>
            <w:hideMark/>
          </w:tcPr>
          <w:p w:rsidR="004A310B" w:rsidRPr="00463077" w:rsidRDefault="004A310B" w:rsidP="00463077">
            <w:pPr>
              <w:pStyle w:val="Texttabulky"/>
              <w:rPr>
                <w:rFonts w:cs="Arial"/>
                <w:sz w:val="18"/>
                <w:szCs w:val="18"/>
              </w:rPr>
            </w:pPr>
            <w:proofErr w:type="gramStart"/>
            <w:r w:rsidRPr="00463077">
              <w:rPr>
                <w:rFonts w:cs="Arial"/>
                <w:sz w:val="18"/>
                <w:szCs w:val="18"/>
              </w:rPr>
              <w:t>1.4., 1.5</w:t>
            </w:r>
            <w:proofErr w:type="gramEnd"/>
            <w:r w:rsidRPr="00463077">
              <w:rPr>
                <w:rFonts w:cs="Arial"/>
                <w:sz w:val="18"/>
                <w:szCs w:val="18"/>
              </w:rPr>
              <w:t>.</w:t>
            </w:r>
          </w:p>
        </w:tc>
        <w:tc>
          <w:tcPr>
            <w:tcW w:w="2298" w:type="dxa"/>
            <w:shd w:val="clear" w:color="000000" w:fill="FFFFFF"/>
            <w:vAlign w:val="bottom"/>
            <w:hideMark/>
          </w:tcPr>
          <w:p w:rsidR="004A310B" w:rsidRPr="00463077" w:rsidRDefault="004A310B" w:rsidP="00463077">
            <w:pPr>
              <w:pStyle w:val="Texttabulky"/>
              <w:rPr>
                <w:rFonts w:cs="Arial"/>
                <w:sz w:val="18"/>
                <w:szCs w:val="18"/>
              </w:rPr>
            </w:pPr>
            <w:r w:rsidRPr="00463077">
              <w:rPr>
                <w:rFonts w:cs="Arial"/>
                <w:sz w:val="18"/>
                <w:szCs w:val="18"/>
              </w:rPr>
              <w:t>Zpracování Strategie ITI</w:t>
            </w:r>
          </w:p>
        </w:tc>
        <w:tc>
          <w:tcPr>
            <w:tcW w:w="4678" w:type="dxa"/>
            <w:shd w:val="clear" w:color="000000" w:fill="FFFFFF"/>
          </w:tcPr>
          <w:p w:rsidR="004A310B" w:rsidRPr="00463077" w:rsidRDefault="004A310B" w:rsidP="00463077">
            <w:pPr>
              <w:pStyle w:val="Texttabulky"/>
              <w:rPr>
                <w:rFonts w:cs="Arial"/>
                <w:sz w:val="18"/>
                <w:szCs w:val="18"/>
              </w:rPr>
            </w:pPr>
            <w:r w:rsidRPr="00463077">
              <w:rPr>
                <w:rFonts w:cs="Arial"/>
                <w:sz w:val="18"/>
                <w:szCs w:val="18"/>
              </w:rPr>
              <w:t>Bez očekávaných vlivů na životní prostředí</w:t>
            </w:r>
          </w:p>
        </w:tc>
      </w:tr>
      <w:tr w:rsidR="004A310B" w:rsidRPr="00463077" w:rsidTr="00463077">
        <w:trPr>
          <w:trHeight w:val="881"/>
        </w:trPr>
        <w:tc>
          <w:tcPr>
            <w:tcW w:w="1291" w:type="dxa"/>
            <w:shd w:val="clear" w:color="000000" w:fill="FFFFFF"/>
            <w:vAlign w:val="bottom"/>
            <w:hideMark/>
          </w:tcPr>
          <w:p w:rsidR="004A310B" w:rsidRPr="00463077" w:rsidRDefault="004A310B" w:rsidP="00463077">
            <w:pPr>
              <w:pStyle w:val="Texttabulky"/>
              <w:rPr>
                <w:rFonts w:cs="Arial"/>
                <w:sz w:val="18"/>
                <w:szCs w:val="18"/>
              </w:rPr>
            </w:pPr>
            <w:r w:rsidRPr="00463077">
              <w:rPr>
                <w:rFonts w:cs="Arial"/>
                <w:sz w:val="18"/>
                <w:szCs w:val="18"/>
              </w:rPr>
              <w:t>1.3.</w:t>
            </w:r>
          </w:p>
        </w:tc>
        <w:tc>
          <w:tcPr>
            <w:tcW w:w="1246" w:type="dxa"/>
            <w:shd w:val="clear" w:color="000000" w:fill="FFFFFF"/>
            <w:vAlign w:val="bottom"/>
            <w:hideMark/>
          </w:tcPr>
          <w:p w:rsidR="004A310B" w:rsidRPr="00463077" w:rsidRDefault="004A310B" w:rsidP="00463077">
            <w:pPr>
              <w:pStyle w:val="Texttabulky"/>
              <w:rPr>
                <w:rFonts w:cs="Arial"/>
                <w:sz w:val="18"/>
                <w:szCs w:val="18"/>
              </w:rPr>
            </w:pPr>
            <w:proofErr w:type="gramStart"/>
            <w:r w:rsidRPr="00463077">
              <w:rPr>
                <w:rFonts w:cs="Arial"/>
                <w:sz w:val="18"/>
                <w:szCs w:val="18"/>
              </w:rPr>
              <w:t>1.4., 1.5</w:t>
            </w:r>
            <w:proofErr w:type="gramEnd"/>
            <w:r w:rsidRPr="00463077">
              <w:rPr>
                <w:rFonts w:cs="Arial"/>
                <w:sz w:val="18"/>
                <w:szCs w:val="18"/>
              </w:rPr>
              <w:t>.</w:t>
            </w:r>
          </w:p>
        </w:tc>
        <w:tc>
          <w:tcPr>
            <w:tcW w:w="2298" w:type="dxa"/>
            <w:shd w:val="clear" w:color="000000" w:fill="FFFFFF"/>
            <w:vAlign w:val="bottom"/>
            <w:hideMark/>
          </w:tcPr>
          <w:p w:rsidR="004A310B" w:rsidRPr="00463077" w:rsidRDefault="004A310B" w:rsidP="00463077">
            <w:pPr>
              <w:pStyle w:val="Texttabulky"/>
              <w:rPr>
                <w:rFonts w:cs="Arial"/>
                <w:sz w:val="18"/>
                <w:szCs w:val="18"/>
              </w:rPr>
            </w:pPr>
            <w:r w:rsidRPr="00463077">
              <w:rPr>
                <w:rFonts w:cs="Arial"/>
                <w:sz w:val="18"/>
                <w:szCs w:val="18"/>
              </w:rPr>
              <w:t xml:space="preserve">Příprava a zpracování Strategie rozvoje města na období </w:t>
            </w:r>
            <w:r w:rsidR="008674B4" w:rsidRPr="00463077">
              <w:rPr>
                <w:rFonts w:cs="Arial"/>
                <w:sz w:val="18"/>
                <w:szCs w:val="18"/>
              </w:rPr>
              <w:t>2015-2020</w:t>
            </w:r>
          </w:p>
        </w:tc>
        <w:tc>
          <w:tcPr>
            <w:tcW w:w="4678" w:type="dxa"/>
            <w:shd w:val="clear" w:color="000000" w:fill="FFFFFF"/>
          </w:tcPr>
          <w:p w:rsidR="004A310B" w:rsidRPr="00463077" w:rsidRDefault="005C3A14" w:rsidP="00463077">
            <w:pPr>
              <w:pStyle w:val="Texttabulky"/>
              <w:rPr>
                <w:rFonts w:cs="Arial"/>
                <w:sz w:val="18"/>
                <w:szCs w:val="18"/>
              </w:rPr>
            </w:pPr>
            <w:r w:rsidRPr="00463077">
              <w:rPr>
                <w:rFonts w:cs="Arial"/>
                <w:sz w:val="18"/>
                <w:szCs w:val="18"/>
              </w:rPr>
              <w:t>Bez očekávaných vlivů na životní prostředí</w:t>
            </w:r>
          </w:p>
        </w:tc>
      </w:tr>
      <w:tr w:rsidR="004A310B" w:rsidRPr="00463077" w:rsidTr="00463077">
        <w:trPr>
          <w:trHeight w:val="464"/>
        </w:trPr>
        <w:tc>
          <w:tcPr>
            <w:tcW w:w="1291" w:type="dxa"/>
            <w:shd w:val="clear" w:color="000000" w:fill="FFFFFF"/>
            <w:vAlign w:val="bottom"/>
            <w:hideMark/>
          </w:tcPr>
          <w:p w:rsidR="004A310B" w:rsidRPr="00463077" w:rsidRDefault="004A310B" w:rsidP="00463077">
            <w:pPr>
              <w:pStyle w:val="Texttabulky"/>
              <w:rPr>
                <w:rFonts w:cs="Arial"/>
                <w:sz w:val="18"/>
                <w:szCs w:val="18"/>
              </w:rPr>
            </w:pPr>
            <w:r w:rsidRPr="00463077">
              <w:rPr>
                <w:rFonts w:cs="Arial"/>
                <w:sz w:val="18"/>
                <w:szCs w:val="18"/>
              </w:rPr>
              <w:t>1.4.</w:t>
            </w:r>
          </w:p>
        </w:tc>
        <w:tc>
          <w:tcPr>
            <w:tcW w:w="1246" w:type="dxa"/>
            <w:shd w:val="clear" w:color="000000" w:fill="FFFFFF"/>
            <w:vAlign w:val="bottom"/>
            <w:hideMark/>
          </w:tcPr>
          <w:p w:rsidR="004A310B" w:rsidRPr="00463077" w:rsidRDefault="004A310B" w:rsidP="00463077">
            <w:pPr>
              <w:pStyle w:val="Texttabulky"/>
              <w:rPr>
                <w:rFonts w:cs="Arial"/>
                <w:sz w:val="18"/>
                <w:szCs w:val="18"/>
              </w:rPr>
            </w:pPr>
            <w:proofErr w:type="gramStart"/>
            <w:r w:rsidRPr="00463077">
              <w:rPr>
                <w:rFonts w:cs="Arial"/>
                <w:sz w:val="18"/>
                <w:szCs w:val="18"/>
              </w:rPr>
              <w:t>1.2</w:t>
            </w:r>
            <w:proofErr w:type="gramEnd"/>
            <w:r w:rsidRPr="00463077">
              <w:rPr>
                <w:rFonts w:cs="Arial"/>
                <w:sz w:val="18"/>
                <w:szCs w:val="18"/>
              </w:rPr>
              <w:t>., 4.2., 5.2.</w:t>
            </w:r>
          </w:p>
        </w:tc>
        <w:tc>
          <w:tcPr>
            <w:tcW w:w="2298" w:type="dxa"/>
            <w:shd w:val="clear" w:color="000000" w:fill="FFFFFF"/>
            <w:vAlign w:val="bottom"/>
            <w:hideMark/>
          </w:tcPr>
          <w:p w:rsidR="004A310B" w:rsidRPr="00463077" w:rsidRDefault="004A310B" w:rsidP="00463077">
            <w:pPr>
              <w:pStyle w:val="Texttabulky"/>
              <w:rPr>
                <w:rFonts w:cs="Arial"/>
                <w:sz w:val="18"/>
                <w:szCs w:val="18"/>
              </w:rPr>
            </w:pPr>
            <w:r w:rsidRPr="00463077">
              <w:rPr>
                <w:rFonts w:cs="Arial"/>
                <w:sz w:val="18"/>
                <w:szCs w:val="18"/>
              </w:rPr>
              <w:t xml:space="preserve">Rekultivace zbytkové jámy </w:t>
            </w:r>
            <w:proofErr w:type="spellStart"/>
            <w:r w:rsidRPr="00463077">
              <w:rPr>
                <w:rFonts w:cs="Arial"/>
                <w:sz w:val="18"/>
                <w:szCs w:val="18"/>
              </w:rPr>
              <w:t>Petri</w:t>
            </w:r>
            <w:proofErr w:type="spellEnd"/>
            <w:r w:rsidRPr="00463077">
              <w:rPr>
                <w:rFonts w:cs="Arial"/>
                <w:sz w:val="18"/>
                <w:szCs w:val="18"/>
              </w:rPr>
              <w:t xml:space="preserve"> - výkup pozemků</w:t>
            </w:r>
          </w:p>
        </w:tc>
        <w:tc>
          <w:tcPr>
            <w:tcW w:w="4678" w:type="dxa"/>
            <w:shd w:val="clear" w:color="000000" w:fill="FFFFFF"/>
          </w:tcPr>
          <w:p w:rsidR="004A310B" w:rsidRPr="00463077" w:rsidRDefault="005C3A14" w:rsidP="00463077">
            <w:pPr>
              <w:pStyle w:val="Texttabulky"/>
              <w:rPr>
                <w:rFonts w:cs="Arial"/>
                <w:sz w:val="18"/>
                <w:szCs w:val="18"/>
              </w:rPr>
            </w:pPr>
            <w:r w:rsidRPr="00463077">
              <w:rPr>
                <w:rFonts w:cs="Arial"/>
                <w:sz w:val="18"/>
                <w:szCs w:val="18"/>
              </w:rPr>
              <w:t>Výkup pozemků nemá vliv na životní prostředí</w:t>
            </w:r>
          </w:p>
        </w:tc>
      </w:tr>
      <w:tr w:rsidR="004A310B" w:rsidRPr="00463077" w:rsidTr="00463077">
        <w:trPr>
          <w:trHeight w:val="416"/>
        </w:trPr>
        <w:tc>
          <w:tcPr>
            <w:tcW w:w="1291" w:type="dxa"/>
            <w:shd w:val="clear" w:color="000000" w:fill="FFFFFF"/>
            <w:vAlign w:val="bottom"/>
            <w:hideMark/>
          </w:tcPr>
          <w:p w:rsidR="004A310B" w:rsidRPr="00463077" w:rsidRDefault="004A310B" w:rsidP="00463077">
            <w:pPr>
              <w:pStyle w:val="Texttabulky"/>
              <w:rPr>
                <w:rFonts w:cs="Arial"/>
                <w:sz w:val="18"/>
                <w:szCs w:val="18"/>
              </w:rPr>
            </w:pPr>
            <w:r w:rsidRPr="00463077">
              <w:rPr>
                <w:rFonts w:cs="Arial"/>
                <w:sz w:val="18"/>
                <w:szCs w:val="18"/>
              </w:rPr>
              <w:t>1.4.</w:t>
            </w:r>
          </w:p>
        </w:tc>
        <w:tc>
          <w:tcPr>
            <w:tcW w:w="1246" w:type="dxa"/>
            <w:shd w:val="clear" w:color="000000" w:fill="FFFFFF"/>
            <w:vAlign w:val="bottom"/>
            <w:hideMark/>
          </w:tcPr>
          <w:p w:rsidR="004A310B" w:rsidRPr="00463077" w:rsidRDefault="004A310B" w:rsidP="00463077">
            <w:pPr>
              <w:pStyle w:val="Texttabulky"/>
              <w:rPr>
                <w:rFonts w:cs="Arial"/>
                <w:sz w:val="18"/>
                <w:szCs w:val="18"/>
              </w:rPr>
            </w:pPr>
            <w:proofErr w:type="gramStart"/>
            <w:r w:rsidRPr="00463077">
              <w:rPr>
                <w:rFonts w:cs="Arial"/>
                <w:sz w:val="18"/>
                <w:szCs w:val="18"/>
              </w:rPr>
              <w:t>1.1</w:t>
            </w:r>
            <w:proofErr w:type="gramEnd"/>
            <w:r w:rsidRPr="00463077">
              <w:rPr>
                <w:rFonts w:cs="Arial"/>
                <w:sz w:val="18"/>
                <w:szCs w:val="18"/>
              </w:rPr>
              <w:t xml:space="preserve">., 1.2., 1.6., 4.4., 2.1., 3.1., 5.2., 5.3. </w:t>
            </w:r>
          </w:p>
        </w:tc>
        <w:tc>
          <w:tcPr>
            <w:tcW w:w="2298" w:type="dxa"/>
            <w:shd w:val="clear" w:color="000000" w:fill="FFFFFF"/>
            <w:vAlign w:val="bottom"/>
            <w:hideMark/>
          </w:tcPr>
          <w:p w:rsidR="004A310B" w:rsidRPr="00463077" w:rsidRDefault="004A310B" w:rsidP="00463077">
            <w:pPr>
              <w:pStyle w:val="Texttabulky"/>
              <w:rPr>
                <w:rFonts w:cs="Arial"/>
                <w:sz w:val="18"/>
                <w:szCs w:val="18"/>
              </w:rPr>
            </w:pPr>
            <w:r w:rsidRPr="00463077">
              <w:rPr>
                <w:rFonts w:cs="Arial"/>
                <w:sz w:val="18"/>
                <w:szCs w:val="18"/>
              </w:rPr>
              <w:t>Dobrovolný svazek obcí Jezero Milada</w:t>
            </w:r>
          </w:p>
        </w:tc>
        <w:tc>
          <w:tcPr>
            <w:tcW w:w="4678" w:type="dxa"/>
            <w:shd w:val="clear" w:color="000000" w:fill="FFFFFF"/>
          </w:tcPr>
          <w:p w:rsidR="004A310B" w:rsidRPr="00463077" w:rsidRDefault="00907491" w:rsidP="00463077">
            <w:pPr>
              <w:pStyle w:val="Texttabulky"/>
              <w:rPr>
                <w:rFonts w:cs="Arial"/>
                <w:sz w:val="18"/>
                <w:szCs w:val="18"/>
              </w:rPr>
            </w:pPr>
            <w:r w:rsidRPr="00463077">
              <w:rPr>
                <w:rFonts w:cs="Arial"/>
                <w:sz w:val="18"/>
                <w:szCs w:val="18"/>
              </w:rPr>
              <w:t>Bez očekávaných vlivů na životní prostředí</w:t>
            </w:r>
          </w:p>
        </w:tc>
      </w:tr>
      <w:tr w:rsidR="004A310B" w:rsidRPr="00463077" w:rsidTr="00463077">
        <w:trPr>
          <w:trHeight w:val="744"/>
        </w:trPr>
        <w:tc>
          <w:tcPr>
            <w:tcW w:w="1291" w:type="dxa"/>
            <w:shd w:val="clear" w:color="000000" w:fill="FFFFFF"/>
            <w:vAlign w:val="bottom"/>
            <w:hideMark/>
          </w:tcPr>
          <w:p w:rsidR="004A310B" w:rsidRPr="00463077" w:rsidRDefault="004A310B" w:rsidP="00463077">
            <w:pPr>
              <w:pStyle w:val="Texttabulky"/>
              <w:rPr>
                <w:rFonts w:cs="Arial"/>
                <w:sz w:val="18"/>
                <w:szCs w:val="18"/>
              </w:rPr>
            </w:pPr>
            <w:r w:rsidRPr="00463077">
              <w:rPr>
                <w:rFonts w:cs="Arial"/>
                <w:sz w:val="18"/>
                <w:szCs w:val="18"/>
              </w:rPr>
              <w:t>1.5.</w:t>
            </w:r>
          </w:p>
        </w:tc>
        <w:tc>
          <w:tcPr>
            <w:tcW w:w="1246" w:type="dxa"/>
            <w:shd w:val="clear" w:color="000000" w:fill="FFFFFF"/>
            <w:vAlign w:val="bottom"/>
            <w:hideMark/>
          </w:tcPr>
          <w:p w:rsidR="004A310B" w:rsidRPr="00463077" w:rsidRDefault="004A310B" w:rsidP="00463077">
            <w:pPr>
              <w:pStyle w:val="Texttabulky"/>
              <w:rPr>
                <w:rFonts w:cs="Arial"/>
                <w:sz w:val="18"/>
                <w:szCs w:val="18"/>
              </w:rPr>
            </w:pPr>
            <w:proofErr w:type="gramStart"/>
            <w:r w:rsidRPr="00463077">
              <w:rPr>
                <w:rFonts w:cs="Arial"/>
                <w:sz w:val="18"/>
                <w:szCs w:val="18"/>
              </w:rPr>
              <w:t>1.1</w:t>
            </w:r>
            <w:proofErr w:type="gramEnd"/>
            <w:r w:rsidRPr="00463077">
              <w:rPr>
                <w:rFonts w:cs="Arial"/>
                <w:sz w:val="18"/>
                <w:szCs w:val="18"/>
              </w:rPr>
              <w:t>., 1.3., 1.4., 1.5., 4.6.,  5.5.</w:t>
            </w:r>
          </w:p>
        </w:tc>
        <w:tc>
          <w:tcPr>
            <w:tcW w:w="2298" w:type="dxa"/>
            <w:shd w:val="clear" w:color="000000" w:fill="FFFFFF"/>
            <w:vAlign w:val="bottom"/>
            <w:hideMark/>
          </w:tcPr>
          <w:p w:rsidR="004A310B" w:rsidRPr="00463077" w:rsidRDefault="004A310B" w:rsidP="00463077">
            <w:pPr>
              <w:pStyle w:val="Texttabulky"/>
              <w:rPr>
                <w:rFonts w:cs="Arial"/>
                <w:sz w:val="18"/>
                <w:szCs w:val="18"/>
              </w:rPr>
            </w:pPr>
            <w:r w:rsidRPr="00463077">
              <w:rPr>
                <w:rFonts w:cs="Arial"/>
                <w:sz w:val="18"/>
                <w:szCs w:val="18"/>
              </w:rPr>
              <w:t>Zdravé město ÚL -Místní agenda 21</w:t>
            </w:r>
          </w:p>
        </w:tc>
        <w:tc>
          <w:tcPr>
            <w:tcW w:w="4678" w:type="dxa"/>
            <w:shd w:val="clear" w:color="000000" w:fill="FFFFFF"/>
          </w:tcPr>
          <w:p w:rsidR="004A310B" w:rsidRPr="00463077" w:rsidRDefault="00907491" w:rsidP="00463077">
            <w:pPr>
              <w:pStyle w:val="Texttabulky"/>
              <w:rPr>
                <w:rFonts w:cs="Arial"/>
                <w:sz w:val="18"/>
                <w:szCs w:val="18"/>
              </w:rPr>
            </w:pPr>
            <w:r w:rsidRPr="00463077">
              <w:rPr>
                <w:rFonts w:cs="Arial"/>
                <w:sz w:val="18"/>
                <w:szCs w:val="18"/>
              </w:rPr>
              <w:t>Pozitivní vliv na veřejné zdraví, bez přímých dopadů do životního prostředí</w:t>
            </w:r>
          </w:p>
        </w:tc>
      </w:tr>
      <w:tr w:rsidR="004A310B" w:rsidRPr="00463077" w:rsidTr="00463077">
        <w:trPr>
          <w:trHeight w:val="739"/>
        </w:trPr>
        <w:tc>
          <w:tcPr>
            <w:tcW w:w="1291" w:type="dxa"/>
            <w:shd w:val="clear" w:color="000000" w:fill="FFFFFF"/>
            <w:vAlign w:val="bottom"/>
            <w:hideMark/>
          </w:tcPr>
          <w:p w:rsidR="004A310B" w:rsidRPr="00463077" w:rsidRDefault="004A310B" w:rsidP="00463077">
            <w:pPr>
              <w:pStyle w:val="Texttabulky"/>
              <w:rPr>
                <w:rFonts w:cs="Arial"/>
                <w:sz w:val="18"/>
                <w:szCs w:val="18"/>
              </w:rPr>
            </w:pPr>
            <w:r w:rsidRPr="00463077">
              <w:rPr>
                <w:rFonts w:cs="Arial"/>
                <w:sz w:val="18"/>
                <w:szCs w:val="18"/>
              </w:rPr>
              <w:t>2.1.</w:t>
            </w:r>
          </w:p>
        </w:tc>
        <w:tc>
          <w:tcPr>
            <w:tcW w:w="1246" w:type="dxa"/>
            <w:shd w:val="clear" w:color="000000" w:fill="FFFFFF"/>
            <w:vAlign w:val="bottom"/>
            <w:hideMark/>
          </w:tcPr>
          <w:p w:rsidR="004A310B" w:rsidRPr="00463077" w:rsidRDefault="004A310B" w:rsidP="00463077">
            <w:pPr>
              <w:pStyle w:val="Texttabulky"/>
              <w:rPr>
                <w:rFonts w:cs="Arial"/>
                <w:sz w:val="18"/>
                <w:szCs w:val="18"/>
              </w:rPr>
            </w:pPr>
            <w:proofErr w:type="gramStart"/>
            <w:r w:rsidRPr="00463077">
              <w:rPr>
                <w:rFonts w:cs="Arial"/>
                <w:sz w:val="18"/>
                <w:szCs w:val="18"/>
              </w:rPr>
              <w:t>2.2., 2.3</w:t>
            </w:r>
            <w:proofErr w:type="gramEnd"/>
          </w:p>
        </w:tc>
        <w:tc>
          <w:tcPr>
            <w:tcW w:w="2298" w:type="dxa"/>
            <w:shd w:val="clear" w:color="000000" w:fill="FFFFFF"/>
            <w:vAlign w:val="bottom"/>
            <w:hideMark/>
          </w:tcPr>
          <w:p w:rsidR="004A310B" w:rsidRPr="00463077" w:rsidRDefault="004A310B" w:rsidP="00463077">
            <w:pPr>
              <w:pStyle w:val="Texttabulky"/>
              <w:rPr>
                <w:rFonts w:cs="Arial"/>
                <w:sz w:val="18"/>
                <w:szCs w:val="18"/>
              </w:rPr>
            </w:pPr>
            <w:r w:rsidRPr="00463077">
              <w:rPr>
                <w:rFonts w:cs="Arial"/>
                <w:sz w:val="18"/>
                <w:szCs w:val="18"/>
              </w:rPr>
              <w:t>IPRM Mobilita - Rekonstrukce zastávek a zálivů</w:t>
            </w:r>
          </w:p>
        </w:tc>
        <w:tc>
          <w:tcPr>
            <w:tcW w:w="4678" w:type="dxa"/>
            <w:shd w:val="clear" w:color="000000" w:fill="FFFFFF"/>
          </w:tcPr>
          <w:p w:rsidR="004A310B" w:rsidRPr="00463077" w:rsidRDefault="004A310B" w:rsidP="00463077">
            <w:pPr>
              <w:pStyle w:val="Texttabulky"/>
              <w:rPr>
                <w:rFonts w:cs="Arial"/>
                <w:sz w:val="18"/>
                <w:szCs w:val="18"/>
              </w:rPr>
            </w:pPr>
            <w:r w:rsidRPr="00463077">
              <w:rPr>
                <w:rFonts w:cs="Arial"/>
                <w:sz w:val="18"/>
                <w:szCs w:val="18"/>
              </w:rPr>
              <w:t>Bez významných očekávaných vlivů na životní prostředí</w:t>
            </w:r>
          </w:p>
        </w:tc>
      </w:tr>
      <w:tr w:rsidR="004A310B" w:rsidRPr="00463077" w:rsidTr="00463077">
        <w:trPr>
          <w:trHeight w:val="638"/>
        </w:trPr>
        <w:tc>
          <w:tcPr>
            <w:tcW w:w="1291" w:type="dxa"/>
            <w:shd w:val="clear" w:color="000000" w:fill="FFFFFF"/>
            <w:vAlign w:val="bottom"/>
            <w:hideMark/>
          </w:tcPr>
          <w:p w:rsidR="004A310B" w:rsidRPr="00463077" w:rsidRDefault="004A310B" w:rsidP="00463077">
            <w:pPr>
              <w:pStyle w:val="Texttabulky"/>
              <w:rPr>
                <w:rFonts w:cs="Arial"/>
                <w:sz w:val="18"/>
                <w:szCs w:val="18"/>
              </w:rPr>
            </w:pPr>
            <w:r w:rsidRPr="00463077">
              <w:rPr>
                <w:rFonts w:cs="Arial"/>
                <w:sz w:val="18"/>
                <w:szCs w:val="18"/>
              </w:rPr>
              <w:t>2.1.</w:t>
            </w:r>
          </w:p>
        </w:tc>
        <w:tc>
          <w:tcPr>
            <w:tcW w:w="1246" w:type="dxa"/>
            <w:shd w:val="clear" w:color="000000" w:fill="FFFFFF"/>
            <w:vAlign w:val="bottom"/>
            <w:hideMark/>
          </w:tcPr>
          <w:p w:rsidR="004A310B" w:rsidRPr="00463077" w:rsidRDefault="004A310B" w:rsidP="00463077">
            <w:pPr>
              <w:pStyle w:val="Texttabulky"/>
              <w:rPr>
                <w:rFonts w:cs="Arial"/>
                <w:sz w:val="18"/>
                <w:szCs w:val="18"/>
              </w:rPr>
            </w:pPr>
            <w:r w:rsidRPr="00463077">
              <w:rPr>
                <w:rFonts w:cs="Arial"/>
                <w:sz w:val="18"/>
                <w:szCs w:val="18"/>
              </w:rPr>
              <w:t>1.1.</w:t>
            </w:r>
          </w:p>
        </w:tc>
        <w:tc>
          <w:tcPr>
            <w:tcW w:w="2298" w:type="dxa"/>
            <w:shd w:val="clear" w:color="000000" w:fill="FFFFFF"/>
            <w:vAlign w:val="bottom"/>
            <w:hideMark/>
          </w:tcPr>
          <w:p w:rsidR="004A310B" w:rsidRPr="00463077" w:rsidRDefault="004A310B" w:rsidP="00463077">
            <w:pPr>
              <w:pStyle w:val="Texttabulky"/>
              <w:rPr>
                <w:rFonts w:cs="Arial"/>
                <w:sz w:val="18"/>
                <w:szCs w:val="18"/>
              </w:rPr>
            </w:pPr>
            <w:r w:rsidRPr="00463077">
              <w:rPr>
                <w:rFonts w:cs="Arial"/>
                <w:sz w:val="18"/>
                <w:szCs w:val="18"/>
              </w:rPr>
              <w:t>Údržba a opravy místních komunikací</w:t>
            </w:r>
          </w:p>
        </w:tc>
        <w:tc>
          <w:tcPr>
            <w:tcW w:w="4678" w:type="dxa"/>
            <w:shd w:val="clear" w:color="000000" w:fill="FFFFFF"/>
          </w:tcPr>
          <w:p w:rsidR="004A310B" w:rsidRPr="00463077" w:rsidRDefault="004A310B" w:rsidP="00463077">
            <w:pPr>
              <w:pStyle w:val="Texttabulky"/>
              <w:rPr>
                <w:rFonts w:cs="Arial"/>
                <w:sz w:val="18"/>
                <w:szCs w:val="18"/>
              </w:rPr>
            </w:pPr>
            <w:r w:rsidRPr="00463077">
              <w:rPr>
                <w:rFonts w:cs="Arial"/>
                <w:sz w:val="18"/>
                <w:szCs w:val="18"/>
              </w:rPr>
              <w:t>Bez významných očekávaných vlivů na životní prostředí</w:t>
            </w:r>
          </w:p>
        </w:tc>
      </w:tr>
      <w:tr w:rsidR="004A310B" w:rsidRPr="00463077" w:rsidTr="00463077">
        <w:trPr>
          <w:trHeight w:val="679"/>
        </w:trPr>
        <w:tc>
          <w:tcPr>
            <w:tcW w:w="1291" w:type="dxa"/>
            <w:shd w:val="clear" w:color="000000" w:fill="FFFFFF"/>
            <w:vAlign w:val="bottom"/>
            <w:hideMark/>
          </w:tcPr>
          <w:p w:rsidR="004A310B" w:rsidRPr="00463077" w:rsidRDefault="004A310B" w:rsidP="00463077">
            <w:pPr>
              <w:pStyle w:val="Texttabulky"/>
              <w:rPr>
                <w:rFonts w:cs="Arial"/>
                <w:sz w:val="18"/>
                <w:szCs w:val="18"/>
              </w:rPr>
            </w:pPr>
            <w:r w:rsidRPr="00463077">
              <w:rPr>
                <w:rFonts w:cs="Arial"/>
                <w:sz w:val="18"/>
                <w:szCs w:val="18"/>
              </w:rPr>
              <w:t>2.1.</w:t>
            </w:r>
          </w:p>
        </w:tc>
        <w:tc>
          <w:tcPr>
            <w:tcW w:w="1246" w:type="dxa"/>
            <w:shd w:val="clear" w:color="000000" w:fill="FFFFFF"/>
            <w:vAlign w:val="bottom"/>
            <w:hideMark/>
          </w:tcPr>
          <w:p w:rsidR="004A310B" w:rsidRPr="00463077" w:rsidRDefault="004A310B" w:rsidP="00463077">
            <w:pPr>
              <w:pStyle w:val="Texttabulky"/>
              <w:rPr>
                <w:rFonts w:cs="Arial"/>
                <w:sz w:val="18"/>
                <w:szCs w:val="18"/>
              </w:rPr>
            </w:pPr>
            <w:r w:rsidRPr="00463077">
              <w:rPr>
                <w:rFonts w:cs="Arial"/>
                <w:sz w:val="18"/>
                <w:szCs w:val="18"/>
              </w:rPr>
              <w:t>2.2.</w:t>
            </w:r>
          </w:p>
        </w:tc>
        <w:tc>
          <w:tcPr>
            <w:tcW w:w="2298" w:type="dxa"/>
            <w:shd w:val="clear" w:color="000000" w:fill="FFFFFF"/>
            <w:vAlign w:val="bottom"/>
            <w:hideMark/>
          </w:tcPr>
          <w:p w:rsidR="004A310B" w:rsidRPr="00463077" w:rsidRDefault="004A310B" w:rsidP="00463077">
            <w:pPr>
              <w:pStyle w:val="Texttabulky"/>
              <w:rPr>
                <w:rFonts w:cs="Arial"/>
                <w:sz w:val="18"/>
                <w:szCs w:val="18"/>
              </w:rPr>
            </w:pPr>
            <w:r w:rsidRPr="00463077">
              <w:rPr>
                <w:rFonts w:cs="Arial"/>
                <w:sz w:val="18"/>
                <w:szCs w:val="18"/>
              </w:rPr>
              <w:t>Rekonstrukce podchodu Kamenný Vrch - projektová dokumentace</w:t>
            </w:r>
          </w:p>
        </w:tc>
        <w:tc>
          <w:tcPr>
            <w:tcW w:w="4678" w:type="dxa"/>
            <w:shd w:val="clear" w:color="000000" w:fill="FFFFFF"/>
          </w:tcPr>
          <w:p w:rsidR="004A310B" w:rsidRPr="00463077" w:rsidRDefault="004A310B" w:rsidP="00463077">
            <w:pPr>
              <w:pStyle w:val="Texttabulky"/>
              <w:rPr>
                <w:rFonts w:cs="Arial"/>
                <w:sz w:val="18"/>
                <w:szCs w:val="18"/>
              </w:rPr>
            </w:pPr>
            <w:r w:rsidRPr="00463077">
              <w:rPr>
                <w:rFonts w:cs="Arial"/>
                <w:sz w:val="18"/>
                <w:szCs w:val="18"/>
              </w:rPr>
              <w:t>Bez významných očekávaných vlivů na životní prostředí</w:t>
            </w:r>
          </w:p>
        </w:tc>
      </w:tr>
      <w:tr w:rsidR="004A310B" w:rsidRPr="00463077" w:rsidTr="00463077">
        <w:trPr>
          <w:trHeight w:val="525"/>
        </w:trPr>
        <w:tc>
          <w:tcPr>
            <w:tcW w:w="1291" w:type="dxa"/>
            <w:shd w:val="clear" w:color="000000" w:fill="FFFFFF"/>
            <w:vAlign w:val="bottom"/>
            <w:hideMark/>
          </w:tcPr>
          <w:p w:rsidR="004A310B" w:rsidRPr="00463077" w:rsidRDefault="004A310B" w:rsidP="00463077">
            <w:pPr>
              <w:pStyle w:val="Texttabulky"/>
              <w:rPr>
                <w:rFonts w:cs="Arial"/>
                <w:sz w:val="18"/>
                <w:szCs w:val="18"/>
              </w:rPr>
            </w:pPr>
            <w:r w:rsidRPr="00463077">
              <w:rPr>
                <w:rFonts w:cs="Arial"/>
                <w:sz w:val="18"/>
                <w:szCs w:val="18"/>
              </w:rPr>
              <w:t>2.1.</w:t>
            </w:r>
          </w:p>
        </w:tc>
        <w:tc>
          <w:tcPr>
            <w:tcW w:w="1246" w:type="dxa"/>
            <w:shd w:val="clear" w:color="000000" w:fill="FFFFFF"/>
            <w:vAlign w:val="bottom"/>
            <w:hideMark/>
          </w:tcPr>
          <w:p w:rsidR="004A310B" w:rsidRPr="00463077" w:rsidRDefault="004A310B" w:rsidP="00463077">
            <w:pPr>
              <w:pStyle w:val="Texttabulky"/>
              <w:rPr>
                <w:rFonts w:cs="Arial"/>
                <w:sz w:val="18"/>
                <w:szCs w:val="18"/>
              </w:rPr>
            </w:pPr>
            <w:r w:rsidRPr="00463077">
              <w:rPr>
                <w:rFonts w:cs="Arial"/>
                <w:sz w:val="18"/>
                <w:szCs w:val="18"/>
              </w:rPr>
              <w:t>2.2</w:t>
            </w:r>
          </w:p>
        </w:tc>
        <w:tc>
          <w:tcPr>
            <w:tcW w:w="2298" w:type="dxa"/>
            <w:shd w:val="clear" w:color="000000" w:fill="FFFFFF"/>
            <w:vAlign w:val="bottom"/>
            <w:hideMark/>
          </w:tcPr>
          <w:p w:rsidR="004A310B" w:rsidRPr="00463077" w:rsidRDefault="004A310B" w:rsidP="00463077">
            <w:pPr>
              <w:pStyle w:val="Texttabulky"/>
              <w:rPr>
                <w:rFonts w:cs="Arial"/>
                <w:sz w:val="18"/>
                <w:szCs w:val="18"/>
              </w:rPr>
            </w:pPr>
            <w:r w:rsidRPr="00463077">
              <w:rPr>
                <w:rFonts w:cs="Arial"/>
                <w:sz w:val="18"/>
                <w:szCs w:val="18"/>
              </w:rPr>
              <w:t xml:space="preserve">Nová parkovací místa Skorotice u hřbitova </w:t>
            </w:r>
          </w:p>
        </w:tc>
        <w:tc>
          <w:tcPr>
            <w:tcW w:w="4678" w:type="dxa"/>
            <w:shd w:val="clear" w:color="000000" w:fill="FFFFFF"/>
          </w:tcPr>
          <w:p w:rsidR="004A310B" w:rsidRPr="00463077" w:rsidRDefault="00907491" w:rsidP="00463077">
            <w:pPr>
              <w:pStyle w:val="Texttabulky"/>
              <w:rPr>
                <w:rFonts w:cs="Arial"/>
                <w:sz w:val="18"/>
                <w:szCs w:val="18"/>
              </w:rPr>
            </w:pPr>
            <w:r w:rsidRPr="00463077">
              <w:rPr>
                <w:rFonts w:cs="Arial"/>
                <w:sz w:val="18"/>
                <w:szCs w:val="18"/>
              </w:rPr>
              <w:t xml:space="preserve">Záměr výstavby parkoviště podléhá posouzení vlivů na životní prostředí dle zákona č. 100/2001 Sb., o posuzování vlivů na životní prostředí (viz kategorie II, bod </w:t>
            </w:r>
            <w:proofErr w:type="gramStart"/>
            <w:r w:rsidRPr="00463077">
              <w:rPr>
                <w:rFonts w:cs="Arial"/>
                <w:sz w:val="18"/>
                <w:szCs w:val="18"/>
              </w:rPr>
              <w:t>10.6., příloha</w:t>
            </w:r>
            <w:proofErr w:type="gramEnd"/>
            <w:r w:rsidRPr="00463077">
              <w:rPr>
                <w:rFonts w:cs="Arial"/>
                <w:sz w:val="18"/>
                <w:szCs w:val="18"/>
              </w:rPr>
              <w:t xml:space="preserve"> 1 zákona). Oznámení záměru je třeba podrobit zjišťovacímu řízení.</w:t>
            </w:r>
          </w:p>
        </w:tc>
      </w:tr>
      <w:tr w:rsidR="004A310B" w:rsidRPr="00463077" w:rsidTr="00463077">
        <w:trPr>
          <w:trHeight w:val="446"/>
        </w:trPr>
        <w:tc>
          <w:tcPr>
            <w:tcW w:w="1291" w:type="dxa"/>
            <w:shd w:val="clear" w:color="000000" w:fill="FFFFFF"/>
            <w:vAlign w:val="bottom"/>
            <w:hideMark/>
          </w:tcPr>
          <w:p w:rsidR="004A310B" w:rsidRPr="00463077" w:rsidRDefault="004A310B" w:rsidP="00463077">
            <w:pPr>
              <w:pStyle w:val="Texttabulky"/>
              <w:rPr>
                <w:rFonts w:cs="Arial"/>
                <w:sz w:val="18"/>
                <w:szCs w:val="18"/>
              </w:rPr>
            </w:pPr>
            <w:r w:rsidRPr="00463077">
              <w:rPr>
                <w:rFonts w:cs="Arial"/>
                <w:sz w:val="18"/>
                <w:szCs w:val="18"/>
              </w:rPr>
              <w:t>2.1</w:t>
            </w:r>
          </w:p>
        </w:tc>
        <w:tc>
          <w:tcPr>
            <w:tcW w:w="1246" w:type="dxa"/>
            <w:shd w:val="clear" w:color="000000" w:fill="FFFFFF"/>
            <w:vAlign w:val="bottom"/>
            <w:hideMark/>
          </w:tcPr>
          <w:p w:rsidR="004A310B" w:rsidRPr="00463077" w:rsidRDefault="004A310B" w:rsidP="00463077">
            <w:pPr>
              <w:pStyle w:val="Texttabulky"/>
              <w:rPr>
                <w:rFonts w:cs="Arial"/>
                <w:sz w:val="18"/>
                <w:szCs w:val="18"/>
              </w:rPr>
            </w:pPr>
            <w:r w:rsidRPr="00463077">
              <w:rPr>
                <w:rFonts w:cs="Arial"/>
                <w:sz w:val="18"/>
                <w:szCs w:val="18"/>
              </w:rPr>
              <w:t>2.2</w:t>
            </w:r>
          </w:p>
        </w:tc>
        <w:tc>
          <w:tcPr>
            <w:tcW w:w="2298" w:type="dxa"/>
            <w:shd w:val="clear" w:color="000000" w:fill="FFFFFF"/>
            <w:vAlign w:val="bottom"/>
            <w:hideMark/>
          </w:tcPr>
          <w:p w:rsidR="004A310B" w:rsidRPr="00463077" w:rsidRDefault="004A310B" w:rsidP="00463077">
            <w:pPr>
              <w:pStyle w:val="Texttabulky"/>
              <w:rPr>
                <w:rFonts w:cs="Arial"/>
                <w:sz w:val="18"/>
                <w:szCs w:val="18"/>
              </w:rPr>
            </w:pPr>
            <w:r w:rsidRPr="00463077">
              <w:rPr>
                <w:rFonts w:cs="Arial"/>
                <w:sz w:val="18"/>
                <w:szCs w:val="18"/>
              </w:rPr>
              <w:t xml:space="preserve">Rekonstrukce chodníku Park Republiky </w:t>
            </w:r>
          </w:p>
        </w:tc>
        <w:tc>
          <w:tcPr>
            <w:tcW w:w="4678" w:type="dxa"/>
            <w:shd w:val="clear" w:color="000000" w:fill="FFFFFF"/>
          </w:tcPr>
          <w:p w:rsidR="00907491" w:rsidRPr="00463077" w:rsidRDefault="00907491" w:rsidP="00463077">
            <w:pPr>
              <w:pStyle w:val="Texttabulky"/>
              <w:rPr>
                <w:rFonts w:cs="Arial"/>
                <w:sz w:val="18"/>
                <w:szCs w:val="18"/>
              </w:rPr>
            </w:pPr>
            <w:r w:rsidRPr="00463077">
              <w:rPr>
                <w:rFonts w:cs="Arial"/>
                <w:sz w:val="18"/>
                <w:szCs w:val="18"/>
              </w:rPr>
              <w:t xml:space="preserve">Bez významných očekávaných vlivů na životní prostředí </w:t>
            </w:r>
          </w:p>
          <w:p w:rsidR="004A310B" w:rsidRPr="00463077" w:rsidRDefault="004A310B" w:rsidP="00463077">
            <w:pPr>
              <w:pStyle w:val="Texttabulky"/>
              <w:rPr>
                <w:rFonts w:cs="Arial"/>
                <w:sz w:val="18"/>
                <w:szCs w:val="18"/>
              </w:rPr>
            </w:pPr>
          </w:p>
        </w:tc>
      </w:tr>
      <w:tr w:rsidR="004A310B" w:rsidRPr="00463077" w:rsidTr="00463077">
        <w:trPr>
          <w:trHeight w:val="328"/>
        </w:trPr>
        <w:tc>
          <w:tcPr>
            <w:tcW w:w="1291" w:type="dxa"/>
            <w:shd w:val="clear" w:color="000000" w:fill="FFFFFF"/>
            <w:vAlign w:val="bottom"/>
            <w:hideMark/>
          </w:tcPr>
          <w:p w:rsidR="004A310B" w:rsidRPr="00463077" w:rsidRDefault="004A310B" w:rsidP="00463077">
            <w:pPr>
              <w:pStyle w:val="Texttabulky"/>
              <w:rPr>
                <w:rFonts w:cs="Arial"/>
                <w:sz w:val="18"/>
                <w:szCs w:val="18"/>
              </w:rPr>
            </w:pPr>
            <w:r w:rsidRPr="00463077">
              <w:rPr>
                <w:rFonts w:cs="Arial"/>
                <w:sz w:val="18"/>
                <w:szCs w:val="18"/>
              </w:rPr>
              <w:t>2.1.</w:t>
            </w:r>
          </w:p>
        </w:tc>
        <w:tc>
          <w:tcPr>
            <w:tcW w:w="1246" w:type="dxa"/>
            <w:shd w:val="clear" w:color="000000" w:fill="FFFFFF"/>
            <w:vAlign w:val="bottom"/>
            <w:hideMark/>
          </w:tcPr>
          <w:p w:rsidR="004A310B" w:rsidRPr="00463077" w:rsidRDefault="004A310B" w:rsidP="00463077">
            <w:pPr>
              <w:pStyle w:val="Texttabulky"/>
              <w:rPr>
                <w:rFonts w:cs="Arial"/>
                <w:sz w:val="18"/>
                <w:szCs w:val="18"/>
              </w:rPr>
            </w:pPr>
            <w:r w:rsidRPr="00463077">
              <w:rPr>
                <w:rFonts w:cs="Arial"/>
                <w:sz w:val="18"/>
                <w:szCs w:val="18"/>
              </w:rPr>
              <w:t>2.2</w:t>
            </w:r>
          </w:p>
        </w:tc>
        <w:tc>
          <w:tcPr>
            <w:tcW w:w="2298" w:type="dxa"/>
            <w:shd w:val="clear" w:color="000000" w:fill="FFFFFF"/>
            <w:vAlign w:val="bottom"/>
            <w:hideMark/>
          </w:tcPr>
          <w:p w:rsidR="004A310B" w:rsidRPr="00463077" w:rsidRDefault="004A310B" w:rsidP="00463077">
            <w:pPr>
              <w:pStyle w:val="Texttabulky"/>
              <w:rPr>
                <w:rFonts w:cs="Arial"/>
                <w:sz w:val="18"/>
                <w:szCs w:val="18"/>
              </w:rPr>
            </w:pPr>
            <w:r w:rsidRPr="00463077">
              <w:rPr>
                <w:rFonts w:cs="Arial"/>
                <w:sz w:val="18"/>
                <w:szCs w:val="18"/>
              </w:rPr>
              <w:t xml:space="preserve">Rekonstrukce chodníku Osvoboditelů </w:t>
            </w:r>
          </w:p>
        </w:tc>
        <w:tc>
          <w:tcPr>
            <w:tcW w:w="4678" w:type="dxa"/>
            <w:shd w:val="clear" w:color="000000" w:fill="FFFFFF"/>
          </w:tcPr>
          <w:p w:rsidR="004A310B" w:rsidRPr="00463077" w:rsidRDefault="004A310B" w:rsidP="00463077">
            <w:pPr>
              <w:pStyle w:val="Texttabulky"/>
              <w:rPr>
                <w:rFonts w:cs="Arial"/>
                <w:sz w:val="18"/>
                <w:szCs w:val="18"/>
              </w:rPr>
            </w:pPr>
            <w:r w:rsidRPr="00463077">
              <w:rPr>
                <w:rFonts w:cs="Arial"/>
                <w:sz w:val="18"/>
                <w:szCs w:val="18"/>
              </w:rPr>
              <w:t>Bez očekávaných vlivů na životní prostředí</w:t>
            </w:r>
          </w:p>
        </w:tc>
      </w:tr>
      <w:tr w:rsidR="004A310B" w:rsidRPr="00463077" w:rsidTr="00463077">
        <w:trPr>
          <w:trHeight w:val="730"/>
        </w:trPr>
        <w:tc>
          <w:tcPr>
            <w:tcW w:w="1291" w:type="dxa"/>
            <w:shd w:val="clear" w:color="000000" w:fill="FFFFFF"/>
            <w:vAlign w:val="bottom"/>
            <w:hideMark/>
          </w:tcPr>
          <w:p w:rsidR="004A310B" w:rsidRPr="00463077" w:rsidRDefault="004A310B" w:rsidP="00463077">
            <w:pPr>
              <w:pStyle w:val="Texttabulky"/>
              <w:rPr>
                <w:rFonts w:cs="Arial"/>
                <w:sz w:val="18"/>
                <w:szCs w:val="18"/>
              </w:rPr>
            </w:pPr>
            <w:r w:rsidRPr="00463077">
              <w:rPr>
                <w:rFonts w:cs="Arial"/>
                <w:sz w:val="18"/>
                <w:szCs w:val="18"/>
              </w:rPr>
              <w:t>2.1.</w:t>
            </w:r>
          </w:p>
        </w:tc>
        <w:tc>
          <w:tcPr>
            <w:tcW w:w="1246" w:type="dxa"/>
            <w:shd w:val="clear" w:color="000000" w:fill="FFFFFF"/>
            <w:vAlign w:val="bottom"/>
            <w:hideMark/>
          </w:tcPr>
          <w:p w:rsidR="004A310B" w:rsidRPr="00463077" w:rsidRDefault="004A310B" w:rsidP="00463077">
            <w:pPr>
              <w:pStyle w:val="Texttabulky"/>
              <w:rPr>
                <w:rFonts w:cs="Arial"/>
                <w:sz w:val="18"/>
                <w:szCs w:val="18"/>
              </w:rPr>
            </w:pPr>
            <w:r w:rsidRPr="00463077">
              <w:rPr>
                <w:rFonts w:cs="Arial"/>
                <w:sz w:val="18"/>
                <w:szCs w:val="18"/>
              </w:rPr>
              <w:t>2.2</w:t>
            </w:r>
          </w:p>
        </w:tc>
        <w:tc>
          <w:tcPr>
            <w:tcW w:w="2298" w:type="dxa"/>
            <w:shd w:val="clear" w:color="000000" w:fill="FFFFFF"/>
            <w:vAlign w:val="bottom"/>
            <w:hideMark/>
          </w:tcPr>
          <w:p w:rsidR="004A310B" w:rsidRPr="00463077" w:rsidRDefault="004A310B" w:rsidP="00463077">
            <w:pPr>
              <w:pStyle w:val="Texttabulky"/>
              <w:rPr>
                <w:rFonts w:cs="Arial"/>
                <w:sz w:val="18"/>
                <w:szCs w:val="18"/>
              </w:rPr>
            </w:pPr>
            <w:r w:rsidRPr="00463077">
              <w:rPr>
                <w:rFonts w:cs="Arial"/>
                <w:sz w:val="18"/>
                <w:szCs w:val="18"/>
              </w:rPr>
              <w:t xml:space="preserve">Rekonstrukce chodníku Božtěšická včetně zastávky MHD </w:t>
            </w:r>
          </w:p>
        </w:tc>
        <w:tc>
          <w:tcPr>
            <w:tcW w:w="4678" w:type="dxa"/>
            <w:shd w:val="clear" w:color="000000" w:fill="FFFFFF"/>
          </w:tcPr>
          <w:p w:rsidR="004A310B" w:rsidRPr="00463077" w:rsidRDefault="00463077" w:rsidP="00463077">
            <w:pPr>
              <w:pStyle w:val="Texttabulky"/>
              <w:rPr>
                <w:rFonts w:cs="Arial"/>
                <w:sz w:val="18"/>
                <w:szCs w:val="18"/>
              </w:rPr>
            </w:pPr>
            <w:r w:rsidRPr="00463077">
              <w:rPr>
                <w:rFonts w:cs="Arial"/>
                <w:sz w:val="18"/>
                <w:szCs w:val="18"/>
              </w:rPr>
              <w:t>Bez významných očekávaných vlivů na životní prostředí</w:t>
            </w:r>
          </w:p>
        </w:tc>
      </w:tr>
      <w:tr w:rsidR="004A310B" w:rsidRPr="00463077" w:rsidTr="00463077">
        <w:trPr>
          <w:trHeight w:val="351"/>
        </w:trPr>
        <w:tc>
          <w:tcPr>
            <w:tcW w:w="1291" w:type="dxa"/>
            <w:shd w:val="clear" w:color="000000" w:fill="FFFFFF"/>
            <w:vAlign w:val="bottom"/>
            <w:hideMark/>
          </w:tcPr>
          <w:p w:rsidR="004A310B" w:rsidRPr="00463077" w:rsidRDefault="004A310B" w:rsidP="00463077">
            <w:pPr>
              <w:pStyle w:val="Texttabulky"/>
              <w:rPr>
                <w:rFonts w:cs="Arial"/>
                <w:sz w:val="18"/>
                <w:szCs w:val="18"/>
              </w:rPr>
            </w:pPr>
            <w:r w:rsidRPr="00463077">
              <w:rPr>
                <w:rFonts w:cs="Arial"/>
                <w:sz w:val="18"/>
                <w:szCs w:val="18"/>
              </w:rPr>
              <w:lastRenderedPageBreak/>
              <w:t>2.1</w:t>
            </w:r>
          </w:p>
        </w:tc>
        <w:tc>
          <w:tcPr>
            <w:tcW w:w="1246" w:type="dxa"/>
            <w:shd w:val="clear" w:color="000000" w:fill="FFFFFF"/>
            <w:vAlign w:val="bottom"/>
            <w:hideMark/>
          </w:tcPr>
          <w:p w:rsidR="004A310B" w:rsidRPr="00463077" w:rsidRDefault="004A310B" w:rsidP="00463077">
            <w:pPr>
              <w:pStyle w:val="Texttabulky"/>
              <w:rPr>
                <w:rFonts w:cs="Arial"/>
                <w:sz w:val="18"/>
                <w:szCs w:val="18"/>
              </w:rPr>
            </w:pPr>
            <w:r w:rsidRPr="00463077">
              <w:rPr>
                <w:rFonts w:cs="Arial"/>
                <w:sz w:val="18"/>
                <w:szCs w:val="18"/>
              </w:rPr>
              <w:t>2.2</w:t>
            </w:r>
          </w:p>
        </w:tc>
        <w:tc>
          <w:tcPr>
            <w:tcW w:w="2298" w:type="dxa"/>
            <w:shd w:val="clear" w:color="000000" w:fill="FFFFFF"/>
            <w:vAlign w:val="bottom"/>
            <w:hideMark/>
          </w:tcPr>
          <w:p w:rsidR="004A310B" w:rsidRPr="00463077" w:rsidRDefault="004A310B" w:rsidP="00463077">
            <w:pPr>
              <w:pStyle w:val="Texttabulky"/>
              <w:rPr>
                <w:rFonts w:cs="Arial"/>
                <w:sz w:val="18"/>
                <w:szCs w:val="18"/>
              </w:rPr>
            </w:pPr>
            <w:r w:rsidRPr="00463077">
              <w:rPr>
                <w:rFonts w:cs="Arial"/>
                <w:sz w:val="18"/>
                <w:szCs w:val="18"/>
              </w:rPr>
              <w:t xml:space="preserve">Rekonstrukce chodníků České Mládeže </w:t>
            </w:r>
          </w:p>
        </w:tc>
        <w:tc>
          <w:tcPr>
            <w:tcW w:w="4678" w:type="dxa"/>
            <w:shd w:val="clear" w:color="000000" w:fill="FFFFFF"/>
          </w:tcPr>
          <w:p w:rsidR="004A310B" w:rsidRPr="00463077" w:rsidRDefault="004A310B" w:rsidP="00463077">
            <w:pPr>
              <w:pStyle w:val="Texttabulky"/>
              <w:rPr>
                <w:rFonts w:cs="Arial"/>
                <w:sz w:val="18"/>
                <w:szCs w:val="18"/>
              </w:rPr>
            </w:pPr>
            <w:r w:rsidRPr="00463077">
              <w:rPr>
                <w:rFonts w:cs="Arial"/>
                <w:sz w:val="18"/>
                <w:szCs w:val="18"/>
              </w:rPr>
              <w:t>Bez významných očekávaných vlivů na životní prostředí</w:t>
            </w:r>
          </w:p>
        </w:tc>
      </w:tr>
      <w:tr w:rsidR="004A310B" w:rsidRPr="00463077" w:rsidTr="00463077">
        <w:trPr>
          <w:trHeight w:val="375"/>
        </w:trPr>
        <w:tc>
          <w:tcPr>
            <w:tcW w:w="1291" w:type="dxa"/>
            <w:shd w:val="clear" w:color="000000" w:fill="FFFFFF"/>
            <w:vAlign w:val="bottom"/>
            <w:hideMark/>
          </w:tcPr>
          <w:p w:rsidR="004A310B" w:rsidRPr="00463077" w:rsidRDefault="004A310B" w:rsidP="00463077">
            <w:pPr>
              <w:pStyle w:val="Texttabulky"/>
              <w:rPr>
                <w:rFonts w:cs="Arial"/>
                <w:sz w:val="18"/>
                <w:szCs w:val="18"/>
              </w:rPr>
            </w:pPr>
            <w:r w:rsidRPr="00463077">
              <w:rPr>
                <w:rFonts w:cs="Arial"/>
                <w:sz w:val="18"/>
                <w:szCs w:val="18"/>
              </w:rPr>
              <w:t>2.1</w:t>
            </w:r>
          </w:p>
        </w:tc>
        <w:tc>
          <w:tcPr>
            <w:tcW w:w="1246" w:type="dxa"/>
            <w:shd w:val="clear" w:color="000000" w:fill="FFFFFF"/>
            <w:vAlign w:val="bottom"/>
            <w:hideMark/>
          </w:tcPr>
          <w:p w:rsidR="004A310B" w:rsidRPr="00463077" w:rsidRDefault="004A310B" w:rsidP="00463077">
            <w:pPr>
              <w:pStyle w:val="Texttabulky"/>
              <w:rPr>
                <w:rFonts w:cs="Arial"/>
                <w:sz w:val="18"/>
                <w:szCs w:val="18"/>
              </w:rPr>
            </w:pPr>
            <w:r w:rsidRPr="00463077">
              <w:rPr>
                <w:rFonts w:cs="Arial"/>
                <w:sz w:val="18"/>
                <w:szCs w:val="18"/>
              </w:rPr>
              <w:t>2.2</w:t>
            </w:r>
          </w:p>
        </w:tc>
        <w:tc>
          <w:tcPr>
            <w:tcW w:w="2298" w:type="dxa"/>
            <w:shd w:val="clear" w:color="000000" w:fill="FFFFFF"/>
            <w:vAlign w:val="bottom"/>
            <w:hideMark/>
          </w:tcPr>
          <w:p w:rsidR="004A310B" w:rsidRPr="00463077" w:rsidRDefault="004A310B" w:rsidP="00463077">
            <w:pPr>
              <w:pStyle w:val="Texttabulky"/>
              <w:rPr>
                <w:rFonts w:cs="Arial"/>
                <w:sz w:val="18"/>
                <w:szCs w:val="18"/>
              </w:rPr>
            </w:pPr>
            <w:r w:rsidRPr="00463077">
              <w:rPr>
                <w:rFonts w:cs="Arial"/>
                <w:sz w:val="18"/>
                <w:szCs w:val="18"/>
              </w:rPr>
              <w:t xml:space="preserve">Rekonstrukce ostatních chodníků na území MO dle žádosti občanů a místního šetření </w:t>
            </w:r>
          </w:p>
        </w:tc>
        <w:tc>
          <w:tcPr>
            <w:tcW w:w="4678" w:type="dxa"/>
            <w:shd w:val="clear" w:color="000000" w:fill="FFFFFF"/>
          </w:tcPr>
          <w:p w:rsidR="004A310B" w:rsidRPr="00463077" w:rsidRDefault="004A310B" w:rsidP="00463077">
            <w:pPr>
              <w:pStyle w:val="Texttabulky"/>
              <w:rPr>
                <w:rFonts w:cs="Arial"/>
                <w:sz w:val="18"/>
                <w:szCs w:val="18"/>
              </w:rPr>
            </w:pPr>
            <w:r w:rsidRPr="00463077">
              <w:rPr>
                <w:rFonts w:cs="Arial"/>
                <w:sz w:val="18"/>
                <w:szCs w:val="18"/>
              </w:rPr>
              <w:t>Bez významných očekávaných vlivů na životní prostředí</w:t>
            </w:r>
          </w:p>
        </w:tc>
      </w:tr>
      <w:tr w:rsidR="004A310B" w:rsidRPr="00463077" w:rsidTr="00463077">
        <w:trPr>
          <w:trHeight w:val="197"/>
        </w:trPr>
        <w:tc>
          <w:tcPr>
            <w:tcW w:w="1291" w:type="dxa"/>
            <w:shd w:val="clear" w:color="000000" w:fill="FFFFFF"/>
            <w:vAlign w:val="bottom"/>
            <w:hideMark/>
          </w:tcPr>
          <w:p w:rsidR="004A310B" w:rsidRPr="00463077" w:rsidRDefault="004A310B" w:rsidP="00463077">
            <w:pPr>
              <w:pStyle w:val="Texttabulky"/>
              <w:rPr>
                <w:rFonts w:cs="Arial"/>
                <w:sz w:val="18"/>
                <w:szCs w:val="18"/>
              </w:rPr>
            </w:pPr>
            <w:r w:rsidRPr="00463077">
              <w:rPr>
                <w:rFonts w:cs="Arial"/>
                <w:sz w:val="18"/>
                <w:szCs w:val="18"/>
              </w:rPr>
              <w:t>2.1</w:t>
            </w:r>
          </w:p>
        </w:tc>
        <w:tc>
          <w:tcPr>
            <w:tcW w:w="1246" w:type="dxa"/>
            <w:shd w:val="clear" w:color="000000" w:fill="FFFFFF"/>
            <w:vAlign w:val="bottom"/>
            <w:hideMark/>
          </w:tcPr>
          <w:p w:rsidR="004A310B" w:rsidRPr="00463077" w:rsidRDefault="004A310B" w:rsidP="00463077">
            <w:pPr>
              <w:pStyle w:val="Texttabulky"/>
              <w:rPr>
                <w:rFonts w:cs="Arial"/>
                <w:sz w:val="18"/>
                <w:szCs w:val="18"/>
              </w:rPr>
            </w:pPr>
            <w:r w:rsidRPr="00463077">
              <w:rPr>
                <w:rFonts w:cs="Arial"/>
                <w:sz w:val="18"/>
                <w:szCs w:val="18"/>
              </w:rPr>
              <w:t> </w:t>
            </w:r>
          </w:p>
        </w:tc>
        <w:tc>
          <w:tcPr>
            <w:tcW w:w="2298" w:type="dxa"/>
            <w:shd w:val="clear" w:color="000000" w:fill="FFFFFF"/>
            <w:vAlign w:val="bottom"/>
            <w:hideMark/>
          </w:tcPr>
          <w:p w:rsidR="004A310B" w:rsidRPr="00463077" w:rsidRDefault="004A310B" w:rsidP="00463077">
            <w:pPr>
              <w:pStyle w:val="Texttabulky"/>
              <w:rPr>
                <w:rFonts w:cs="Arial"/>
                <w:sz w:val="18"/>
                <w:szCs w:val="18"/>
              </w:rPr>
            </w:pPr>
            <w:r w:rsidRPr="00463077">
              <w:rPr>
                <w:rFonts w:cs="Arial"/>
                <w:sz w:val="18"/>
                <w:szCs w:val="18"/>
              </w:rPr>
              <w:t>Výstavba nástupního ostrůvku MHD Rodinova</w:t>
            </w:r>
          </w:p>
        </w:tc>
        <w:tc>
          <w:tcPr>
            <w:tcW w:w="4678" w:type="dxa"/>
            <w:shd w:val="clear" w:color="000000" w:fill="FFFFFF"/>
          </w:tcPr>
          <w:p w:rsidR="004A310B" w:rsidRPr="00463077" w:rsidRDefault="004A310B" w:rsidP="00463077">
            <w:pPr>
              <w:pStyle w:val="Texttabulky"/>
              <w:rPr>
                <w:rFonts w:cs="Arial"/>
                <w:sz w:val="18"/>
                <w:szCs w:val="18"/>
              </w:rPr>
            </w:pPr>
            <w:r w:rsidRPr="00463077">
              <w:rPr>
                <w:rFonts w:cs="Arial"/>
                <w:sz w:val="18"/>
                <w:szCs w:val="18"/>
              </w:rPr>
              <w:t>Bez významných očekávaných vlivů na životní prostředí</w:t>
            </w:r>
          </w:p>
        </w:tc>
      </w:tr>
      <w:tr w:rsidR="004A310B" w:rsidRPr="00463077" w:rsidTr="00463077">
        <w:trPr>
          <w:trHeight w:val="344"/>
        </w:trPr>
        <w:tc>
          <w:tcPr>
            <w:tcW w:w="1291" w:type="dxa"/>
            <w:shd w:val="clear" w:color="000000" w:fill="FFFFFF"/>
            <w:vAlign w:val="bottom"/>
            <w:hideMark/>
          </w:tcPr>
          <w:p w:rsidR="004A310B" w:rsidRPr="00463077" w:rsidRDefault="004A310B" w:rsidP="00463077">
            <w:pPr>
              <w:pStyle w:val="Texttabulky"/>
              <w:rPr>
                <w:rFonts w:cs="Arial"/>
                <w:sz w:val="18"/>
                <w:szCs w:val="18"/>
              </w:rPr>
            </w:pPr>
            <w:r w:rsidRPr="00463077">
              <w:rPr>
                <w:rFonts w:cs="Arial"/>
                <w:sz w:val="18"/>
                <w:szCs w:val="18"/>
              </w:rPr>
              <w:t>2.1</w:t>
            </w:r>
          </w:p>
        </w:tc>
        <w:tc>
          <w:tcPr>
            <w:tcW w:w="1246" w:type="dxa"/>
            <w:shd w:val="clear" w:color="000000" w:fill="FFFFFF"/>
            <w:vAlign w:val="bottom"/>
            <w:hideMark/>
          </w:tcPr>
          <w:p w:rsidR="004A310B" w:rsidRPr="00463077" w:rsidRDefault="004A310B" w:rsidP="00463077">
            <w:pPr>
              <w:pStyle w:val="Texttabulky"/>
              <w:rPr>
                <w:rFonts w:cs="Arial"/>
                <w:sz w:val="18"/>
                <w:szCs w:val="18"/>
              </w:rPr>
            </w:pPr>
            <w:r w:rsidRPr="00463077">
              <w:rPr>
                <w:rFonts w:cs="Arial"/>
                <w:sz w:val="18"/>
                <w:szCs w:val="18"/>
              </w:rPr>
              <w:t>2.2</w:t>
            </w:r>
          </w:p>
        </w:tc>
        <w:tc>
          <w:tcPr>
            <w:tcW w:w="2298" w:type="dxa"/>
            <w:shd w:val="clear" w:color="000000" w:fill="FFFFFF"/>
            <w:vAlign w:val="bottom"/>
            <w:hideMark/>
          </w:tcPr>
          <w:p w:rsidR="004A310B" w:rsidRPr="00463077" w:rsidRDefault="004A310B" w:rsidP="00463077">
            <w:pPr>
              <w:pStyle w:val="Texttabulky"/>
              <w:rPr>
                <w:rFonts w:cs="Arial"/>
                <w:sz w:val="18"/>
                <w:szCs w:val="18"/>
              </w:rPr>
            </w:pPr>
            <w:r w:rsidRPr="00463077">
              <w:rPr>
                <w:rFonts w:cs="Arial"/>
                <w:sz w:val="18"/>
                <w:szCs w:val="18"/>
              </w:rPr>
              <w:t>Zhotovení chodníku ve Svádově</w:t>
            </w:r>
          </w:p>
        </w:tc>
        <w:tc>
          <w:tcPr>
            <w:tcW w:w="4678" w:type="dxa"/>
            <w:shd w:val="clear" w:color="000000" w:fill="FFFFFF"/>
          </w:tcPr>
          <w:p w:rsidR="004A310B" w:rsidRPr="00463077" w:rsidRDefault="004A310B" w:rsidP="00463077">
            <w:pPr>
              <w:pStyle w:val="Texttabulky"/>
              <w:rPr>
                <w:rFonts w:cs="Arial"/>
                <w:sz w:val="18"/>
                <w:szCs w:val="18"/>
              </w:rPr>
            </w:pPr>
            <w:r w:rsidRPr="00463077">
              <w:rPr>
                <w:rFonts w:cs="Arial"/>
                <w:sz w:val="18"/>
                <w:szCs w:val="18"/>
              </w:rPr>
              <w:t>Bez významných očekávaných vlivů na životní prostředí</w:t>
            </w:r>
          </w:p>
        </w:tc>
      </w:tr>
      <w:tr w:rsidR="004A310B" w:rsidRPr="00463077" w:rsidTr="00463077">
        <w:trPr>
          <w:trHeight w:val="682"/>
        </w:trPr>
        <w:tc>
          <w:tcPr>
            <w:tcW w:w="1291" w:type="dxa"/>
            <w:shd w:val="clear" w:color="000000" w:fill="FFFFFF"/>
            <w:vAlign w:val="bottom"/>
            <w:hideMark/>
          </w:tcPr>
          <w:p w:rsidR="004A310B" w:rsidRPr="00463077" w:rsidRDefault="004A310B" w:rsidP="00463077">
            <w:pPr>
              <w:pStyle w:val="Texttabulky"/>
              <w:rPr>
                <w:rFonts w:cs="Arial"/>
                <w:sz w:val="18"/>
                <w:szCs w:val="18"/>
              </w:rPr>
            </w:pPr>
            <w:r w:rsidRPr="00463077">
              <w:rPr>
                <w:rFonts w:cs="Arial"/>
                <w:sz w:val="18"/>
                <w:szCs w:val="18"/>
              </w:rPr>
              <w:t>2.1</w:t>
            </w:r>
          </w:p>
        </w:tc>
        <w:tc>
          <w:tcPr>
            <w:tcW w:w="1246" w:type="dxa"/>
            <w:shd w:val="clear" w:color="000000" w:fill="FFFFFF"/>
            <w:vAlign w:val="bottom"/>
            <w:hideMark/>
          </w:tcPr>
          <w:p w:rsidR="004A310B" w:rsidRPr="00463077" w:rsidRDefault="004A310B" w:rsidP="00463077">
            <w:pPr>
              <w:pStyle w:val="Texttabulky"/>
              <w:rPr>
                <w:rFonts w:cs="Arial"/>
                <w:sz w:val="18"/>
                <w:szCs w:val="18"/>
              </w:rPr>
            </w:pPr>
            <w:r w:rsidRPr="00463077">
              <w:rPr>
                <w:rFonts w:cs="Arial"/>
                <w:sz w:val="18"/>
                <w:szCs w:val="18"/>
              </w:rPr>
              <w:t>2.2</w:t>
            </w:r>
          </w:p>
        </w:tc>
        <w:tc>
          <w:tcPr>
            <w:tcW w:w="2298" w:type="dxa"/>
            <w:shd w:val="clear" w:color="000000" w:fill="FFFFFF"/>
            <w:vAlign w:val="bottom"/>
            <w:hideMark/>
          </w:tcPr>
          <w:p w:rsidR="004A310B" w:rsidRPr="00463077" w:rsidRDefault="004A310B" w:rsidP="00463077">
            <w:pPr>
              <w:pStyle w:val="Texttabulky"/>
              <w:rPr>
                <w:rFonts w:cs="Arial"/>
                <w:sz w:val="18"/>
                <w:szCs w:val="18"/>
              </w:rPr>
            </w:pPr>
            <w:r w:rsidRPr="00463077">
              <w:rPr>
                <w:rFonts w:cs="Arial"/>
                <w:sz w:val="18"/>
                <w:szCs w:val="18"/>
              </w:rPr>
              <w:t>Parkoviště Keplerova ul.</w:t>
            </w:r>
          </w:p>
        </w:tc>
        <w:tc>
          <w:tcPr>
            <w:tcW w:w="4678" w:type="dxa"/>
            <w:shd w:val="clear" w:color="000000" w:fill="FFFFFF"/>
          </w:tcPr>
          <w:p w:rsidR="004A310B" w:rsidRPr="00463077" w:rsidRDefault="00907491" w:rsidP="00463077">
            <w:pPr>
              <w:pStyle w:val="Texttabulky"/>
              <w:rPr>
                <w:rFonts w:cs="Arial"/>
                <w:sz w:val="18"/>
                <w:szCs w:val="18"/>
              </w:rPr>
            </w:pPr>
            <w:r w:rsidRPr="00463077">
              <w:rPr>
                <w:rFonts w:cs="Arial"/>
                <w:sz w:val="18"/>
                <w:szCs w:val="18"/>
              </w:rPr>
              <w:t xml:space="preserve">Záměr výstavby parkoviště podléhá posouzení vlivů na životní prostředí dle zákona č. 100/2001 Sb., o posuzování vlivů na životní prostředí (viz kategorie II, bod </w:t>
            </w:r>
            <w:proofErr w:type="gramStart"/>
            <w:r w:rsidRPr="00463077">
              <w:rPr>
                <w:rFonts w:cs="Arial"/>
                <w:sz w:val="18"/>
                <w:szCs w:val="18"/>
              </w:rPr>
              <w:t>10.6., příloha</w:t>
            </w:r>
            <w:proofErr w:type="gramEnd"/>
            <w:r w:rsidRPr="00463077">
              <w:rPr>
                <w:rFonts w:cs="Arial"/>
                <w:sz w:val="18"/>
                <w:szCs w:val="18"/>
              </w:rPr>
              <w:t xml:space="preserve"> 1 zákona). Oznámení záměru je třeba podrobit zjišťovacímu řízení.</w:t>
            </w:r>
          </w:p>
        </w:tc>
      </w:tr>
      <w:tr w:rsidR="004A310B" w:rsidRPr="00463077" w:rsidTr="00463077">
        <w:trPr>
          <w:trHeight w:val="355"/>
        </w:trPr>
        <w:tc>
          <w:tcPr>
            <w:tcW w:w="1291" w:type="dxa"/>
            <w:shd w:val="clear" w:color="000000" w:fill="FFFFFF"/>
            <w:vAlign w:val="bottom"/>
            <w:hideMark/>
          </w:tcPr>
          <w:p w:rsidR="004A310B" w:rsidRPr="00463077" w:rsidRDefault="004A310B" w:rsidP="00463077">
            <w:pPr>
              <w:pStyle w:val="Texttabulky"/>
              <w:rPr>
                <w:rFonts w:cs="Arial"/>
                <w:sz w:val="18"/>
                <w:szCs w:val="18"/>
              </w:rPr>
            </w:pPr>
            <w:r w:rsidRPr="00463077">
              <w:rPr>
                <w:rFonts w:cs="Arial"/>
                <w:sz w:val="18"/>
                <w:szCs w:val="18"/>
              </w:rPr>
              <w:t>2.1</w:t>
            </w:r>
          </w:p>
        </w:tc>
        <w:tc>
          <w:tcPr>
            <w:tcW w:w="1246" w:type="dxa"/>
            <w:shd w:val="clear" w:color="000000" w:fill="FFFFFF"/>
            <w:vAlign w:val="bottom"/>
            <w:hideMark/>
          </w:tcPr>
          <w:p w:rsidR="004A310B" w:rsidRPr="00463077" w:rsidRDefault="004A310B" w:rsidP="00463077">
            <w:pPr>
              <w:pStyle w:val="Texttabulky"/>
              <w:rPr>
                <w:rFonts w:cs="Arial"/>
                <w:sz w:val="18"/>
                <w:szCs w:val="18"/>
              </w:rPr>
            </w:pPr>
            <w:r w:rsidRPr="00463077">
              <w:rPr>
                <w:rFonts w:cs="Arial"/>
                <w:sz w:val="18"/>
                <w:szCs w:val="18"/>
              </w:rPr>
              <w:t>2.2</w:t>
            </w:r>
          </w:p>
        </w:tc>
        <w:tc>
          <w:tcPr>
            <w:tcW w:w="2298" w:type="dxa"/>
            <w:shd w:val="clear" w:color="000000" w:fill="FFFFFF"/>
            <w:vAlign w:val="bottom"/>
            <w:hideMark/>
          </w:tcPr>
          <w:p w:rsidR="004A310B" w:rsidRPr="00463077" w:rsidRDefault="004A310B" w:rsidP="00463077">
            <w:pPr>
              <w:pStyle w:val="Texttabulky"/>
              <w:rPr>
                <w:rFonts w:cs="Arial"/>
                <w:sz w:val="18"/>
                <w:szCs w:val="18"/>
              </w:rPr>
            </w:pPr>
            <w:r w:rsidRPr="00463077">
              <w:rPr>
                <w:rFonts w:cs="Arial"/>
                <w:sz w:val="18"/>
                <w:szCs w:val="18"/>
              </w:rPr>
              <w:t>Rekonstrukce chodníků</w:t>
            </w:r>
          </w:p>
        </w:tc>
        <w:tc>
          <w:tcPr>
            <w:tcW w:w="4678" w:type="dxa"/>
            <w:shd w:val="clear" w:color="000000" w:fill="FFFFFF"/>
          </w:tcPr>
          <w:p w:rsidR="004A310B" w:rsidRPr="00463077" w:rsidRDefault="00463077" w:rsidP="00463077">
            <w:pPr>
              <w:pStyle w:val="Texttabulky"/>
              <w:rPr>
                <w:rFonts w:cs="Arial"/>
                <w:sz w:val="18"/>
                <w:szCs w:val="18"/>
              </w:rPr>
            </w:pPr>
            <w:r w:rsidRPr="00463077">
              <w:rPr>
                <w:rFonts w:cs="Arial"/>
                <w:sz w:val="18"/>
                <w:szCs w:val="18"/>
              </w:rPr>
              <w:t>Bez významných očekávaných vlivů na životní prostředí</w:t>
            </w:r>
          </w:p>
        </w:tc>
      </w:tr>
      <w:tr w:rsidR="004A310B" w:rsidRPr="00463077" w:rsidTr="00463077">
        <w:trPr>
          <w:trHeight w:val="474"/>
        </w:trPr>
        <w:tc>
          <w:tcPr>
            <w:tcW w:w="1291" w:type="dxa"/>
            <w:shd w:val="clear" w:color="000000" w:fill="FFFFFF"/>
            <w:vAlign w:val="bottom"/>
            <w:hideMark/>
          </w:tcPr>
          <w:p w:rsidR="004A310B" w:rsidRPr="00463077" w:rsidRDefault="004A310B" w:rsidP="00463077">
            <w:pPr>
              <w:pStyle w:val="Texttabulky"/>
              <w:rPr>
                <w:rFonts w:cs="Arial"/>
                <w:sz w:val="18"/>
                <w:szCs w:val="18"/>
              </w:rPr>
            </w:pPr>
            <w:r w:rsidRPr="00463077">
              <w:rPr>
                <w:rFonts w:cs="Arial"/>
                <w:sz w:val="18"/>
                <w:szCs w:val="18"/>
              </w:rPr>
              <w:t>2.1.</w:t>
            </w:r>
          </w:p>
        </w:tc>
        <w:tc>
          <w:tcPr>
            <w:tcW w:w="1246" w:type="dxa"/>
            <w:shd w:val="clear" w:color="000000" w:fill="FFFFFF"/>
            <w:vAlign w:val="bottom"/>
            <w:hideMark/>
          </w:tcPr>
          <w:p w:rsidR="004A310B" w:rsidRPr="00463077" w:rsidRDefault="004A310B" w:rsidP="00463077">
            <w:pPr>
              <w:pStyle w:val="Texttabulky"/>
              <w:rPr>
                <w:rFonts w:cs="Arial"/>
                <w:sz w:val="18"/>
                <w:szCs w:val="18"/>
              </w:rPr>
            </w:pPr>
            <w:r w:rsidRPr="00463077">
              <w:rPr>
                <w:rFonts w:cs="Arial"/>
                <w:sz w:val="18"/>
                <w:szCs w:val="18"/>
              </w:rPr>
              <w:t> </w:t>
            </w:r>
          </w:p>
        </w:tc>
        <w:tc>
          <w:tcPr>
            <w:tcW w:w="2298" w:type="dxa"/>
            <w:shd w:val="clear" w:color="000000" w:fill="FFFFFF"/>
            <w:vAlign w:val="bottom"/>
            <w:hideMark/>
          </w:tcPr>
          <w:p w:rsidR="004A310B" w:rsidRPr="00463077" w:rsidRDefault="004A310B" w:rsidP="00463077">
            <w:pPr>
              <w:pStyle w:val="Texttabulky"/>
              <w:rPr>
                <w:rFonts w:cs="Arial"/>
                <w:sz w:val="18"/>
                <w:szCs w:val="18"/>
              </w:rPr>
            </w:pPr>
            <w:r w:rsidRPr="00463077">
              <w:rPr>
                <w:rFonts w:cs="Arial"/>
                <w:sz w:val="18"/>
                <w:szCs w:val="18"/>
              </w:rPr>
              <w:t>K Loděnici - rekonstrukce komunikace - PD</w:t>
            </w:r>
          </w:p>
        </w:tc>
        <w:tc>
          <w:tcPr>
            <w:tcW w:w="4678" w:type="dxa"/>
            <w:shd w:val="clear" w:color="000000" w:fill="FFFFFF"/>
          </w:tcPr>
          <w:p w:rsidR="004A310B" w:rsidRPr="00463077" w:rsidRDefault="004A310B" w:rsidP="00463077">
            <w:pPr>
              <w:pStyle w:val="Texttabulky"/>
              <w:rPr>
                <w:rFonts w:cs="Arial"/>
                <w:sz w:val="18"/>
                <w:szCs w:val="18"/>
              </w:rPr>
            </w:pPr>
            <w:r w:rsidRPr="00463077">
              <w:rPr>
                <w:rFonts w:cs="Arial"/>
                <w:sz w:val="18"/>
                <w:szCs w:val="18"/>
              </w:rPr>
              <w:t>Bez významných očekávaných vlivů na životní prostředí</w:t>
            </w:r>
          </w:p>
        </w:tc>
      </w:tr>
      <w:tr w:rsidR="004A310B" w:rsidRPr="00463077" w:rsidTr="00463077">
        <w:trPr>
          <w:trHeight w:val="525"/>
        </w:trPr>
        <w:tc>
          <w:tcPr>
            <w:tcW w:w="1291" w:type="dxa"/>
            <w:shd w:val="clear" w:color="000000" w:fill="FFFFFF"/>
            <w:vAlign w:val="bottom"/>
            <w:hideMark/>
          </w:tcPr>
          <w:p w:rsidR="004A310B" w:rsidRPr="00463077" w:rsidRDefault="004A310B" w:rsidP="00463077">
            <w:pPr>
              <w:pStyle w:val="Texttabulky"/>
              <w:rPr>
                <w:rFonts w:cs="Arial"/>
                <w:sz w:val="18"/>
                <w:szCs w:val="18"/>
              </w:rPr>
            </w:pPr>
            <w:r w:rsidRPr="00463077">
              <w:rPr>
                <w:rFonts w:cs="Arial"/>
                <w:sz w:val="18"/>
                <w:szCs w:val="18"/>
              </w:rPr>
              <w:t>2.2.</w:t>
            </w:r>
          </w:p>
        </w:tc>
        <w:tc>
          <w:tcPr>
            <w:tcW w:w="1246" w:type="dxa"/>
            <w:shd w:val="clear" w:color="000000" w:fill="FFFFFF"/>
            <w:vAlign w:val="bottom"/>
            <w:hideMark/>
          </w:tcPr>
          <w:p w:rsidR="004A310B" w:rsidRPr="00463077" w:rsidRDefault="004A310B" w:rsidP="00463077">
            <w:pPr>
              <w:pStyle w:val="Texttabulky"/>
              <w:rPr>
                <w:rFonts w:cs="Arial"/>
                <w:sz w:val="18"/>
                <w:szCs w:val="18"/>
              </w:rPr>
            </w:pPr>
            <w:r w:rsidRPr="00463077">
              <w:rPr>
                <w:rFonts w:cs="Arial"/>
                <w:sz w:val="18"/>
                <w:szCs w:val="18"/>
              </w:rPr>
              <w:t xml:space="preserve"> 2.3.</w:t>
            </w:r>
          </w:p>
        </w:tc>
        <w:tc>
          <w:tcPr>
            <w:tcW w:w="2298" w:type="dxa"/>
            <w:shd w:val="clear" w:color="000000" w:fill="FFFFFF"/>
            <w:vAlign w:val="bottom"/>
            <w:hideMark/>
          </w:tcPr>
          <w:p w:rsidR="004A310B" w:rsidRPr="00463077" w:rsidRDefault="004A310B" w:rsidP="00463077">
            <w:pPr>
              <w:pStyle w:val="Texttabulky"/>
              <w:rPr>
                <w:rFonts w:cs="Arial"/>
                <w:sz w:val="18"/>
                <w:szCs w:val="18"/>
              </w:rPr>
            </w:pPr>
            <w:r w:rsidRPr="00463077">
              <w:rPr>
                <w:rFonts w:cs="Arial"/>
                <w:sz w:val="18"/>
                <w:szCs w:val="18"/>
              </w:rPr>
              <w:t>IPRM Mobilita - Elektronický odbavovací systém pro cestující</w:t>
            </w:r>
          </w:p>
        </w:tc>
        <w:tc>
          <w:tcPr>
            <w:tcW w:w="4678" w:type="dxa"/>
            <w:shd w:val="clear" w:color="000000" w:fill="FFFFFF"/>
          </w:tcPr>
          <w:p w:rsidR="004A310B" w:rsidRPr="00463077" w:rsidRDefault="004A310B" w:rsidP="00463077">
            <w:pPr>
              <w:pStyle w:val="Texttabulky"/>
              <w:rPr>
                <w:rFonts w:cs="Arial"/>
                <w:sz w:val="18"/>
                <w:szCs w:val="18"/>
              </w:rPr>
            </w:pPr>
            <w:r w:rsidRPr="00463077">
              <w:rPr>
                <w:rFonts w:cs="Arial"/>
                <w:sz w:val="18"/>
                <w:szCs w:val="18"/>
              </w:rPr>
              <w:t>Bez významných očekávaných vlivů na životní prostředí</w:t>
            </w:r>
          </w:p>
        </w:tc>
      </w:tr>
      <w:tr w:rsidR="004A310B" w:rsidRPr="00463077" w:rsidTr="00463077">
        <w:trPr>
          <w:trHeight w:val="780"/>
        </w:trPr>
        <w:tc>
          <w:tcPr>
            <w:tcW w:w="1291" w:type="dxa"/>
            <w:shd w:val="clear" w:color="000000" w:fill="FFFFFF"/>
            <w:vAlign w:val="bottom"/>
            <w:hideMark/>
          </w:tcPr>
          <w:p w:rsidR="004A310B" w:rsidRPr="00463077" w:rsidRDefault="004A310B" w:rsidP="00463077">
            <w:pPr>
              <w:pStyle w:val="Texttabulky"/>
              <w:rPr>
                <w:rFonts w:cs="Arial"/>
                <w:sz w:val="18"/>
                <w:szCs w:val="18"/>
              </w:rPr>
            </w:pPr>
            <w:r w:rsidRPr="00463077">
              <w:rPr>
                <w:rFonts w:cs="Arial"/>
                <w:sz w:val="18"/>
                <w:szCs w:val="18"/>
              </w:rPr>
              <w:t>2.2.</w:t>
            </w:r>
          </w:p>
        </w:tc>
        <w:tc>
          <w:tcPr>
            <w:tcW w:w="1246" w:type="dxa"/>
            <w:shd w:val="clear" w:color="000000" w:fill="FFFFFF"/>
            <w:vAlign w:val="bottom"/>
            <w:hideMark/>
          </w:tcPr>
          <w:p w:rsidR="004A310B" w:rsidRPr="00463077" w:rsidRDefault="004A310B" w:rsidP="00463077">
            <w:pPr>
              <w:pStyle w:val="Texttabulky"/>
              <w:rPr>
                <w:rFonts w:cs="Arial"/>
                <w:sz w:val="18"/>
                <w:szCs w:val="18"/>
              </w:rPr>
            </w:pPr>
            <w:proofErr w:type="gramStart"/>
            <w:r w:rsidRPr="00463077">
              <w:rPr>
                <w:rFonts w:cs="Arial"/>
                <w:sz w:val="18"/>
                <w:szCs w:val="18"/>
              </w:rPr>
              <w:t>2.2., 2.3</w:t>
            </w:r>
            <w:proofErr w:type="gramEnd"/>
            <w:r w:rsidRPr="00463077">
              <w:rPr>
                <w:rFonts w:cs="Arial"/>
                <w:sz w:val="18"/>
                <w:szCs w:val="18"/>
              </w:rPr>
              <w:t>.</w:t>
            </w:r>
          </w:p>
        </w:tc>
        <w:tc>
          <w:tcPr>
            <w:tcW w:w="2298" w:type="dxa"/>
            <w:shd w:val="clear" w:color="000000" w:fill="FFFFFF"/>
            <w:vAlign w:val="bottom"/>
            <w:hideMark/>
          </w:tcPr>
          <w:p w:rsidR="004A310B" w:rsidRPr="00463077" w:rsidRDefault="004A310B" w:rsidP="00463077">
            <w:pPr>
              <w:pStyle w:val="Texttabulky"/>
              <w:rPr>
                <w:rFonts w:cs="Arial"/>
                <w:sz w:val="18"/>
                <w:szCs w:val="18"/>
              </w:rPr>
            </w:pPr>
            <w:r w:rsidRPr="00463077">
              <w:rPr>
                <w:rFonts w:cs="Arial"/>
                <w:sz w:val="18"/>
                <w:szCs w:val="18"/>
              </w:rPr>
              <w:t>IPRM Mobilita - Inteligentní zastávky</w:t>
            </w:r>
          </w:p>
        </w:tc>
        <w:tc>
          <w:tcPr>
            <w:tcW w:w="4678" w:type="dxa"/>
            <w:shd w:val="clear" w:color="000000" w:fill="FFFFFF"/>
          </w:tcPr>
          <w:p w:rsidR="004A310B" w:rsidRPr="00463077" w:rsidRDefault="004A310B" w:rsidP="00463077">
            <w:pPr>
              <w:pStyle w:val="Texttabulky"/>
              <w:rPr>
                <w:rFonts w:cs="Arial"/>
                <w:sz w:val="18"/>
                <w:szCs w:val="18"/>
              </w:rPr>
            </w:pPr>
            <w:r w:rsidRPr="00463077">
              <w:rPr>
                <w:rFonts w:cs="Arial"/>
                <w:sz w:val="18"/>
                <w:szCs w:val="18"/>
              </w:rPr>
              <w:t>Bez významných očekávaných vlivů na životní prostředí</w:t>
            </w:r>
          </w:p>
        </w:tc>
      </w:tr>
      <w:tr w:rsidR="004A310B" w:rsidRPr="00463077" w:rsidTr="00463077">
        <w:trPr>
          <w:trHeight w:val="1170"/>
        </w:trPr>
        <w:tc>
          <w:tcPr>
            <w:tcW w:w="1291" w:type="dxa"/>
            <w:shd w:val="clear" w:color="000000" w:fill="FFFFFF"/>
            <w:vAlign w:val="bottom"/>
            <w:hideMark/>
          </w:tcPr>
          <w:p w:rsidR="004A310B" w:rsidRPr="00463077" w:rsidRDefault="004A310B" w:rsidP="00463077">
            <w:pPr>
              <w:pStyle w:val="Texttabulky"/>
              <w:rPr>
                <w:rFonts w:cs="Arial"/>
                <w:sz w:val="18"/>
                <w:szCs w:val="18"/>
              </w:rPr>
            </w:pPr>
            <w:r w:rsidRPr="00463077">
              <w:rPr>
                <w:rFonts w:cs="Arial"/>
                <w:sz w:val="18"/>
                <w:szCs w:val="18"/>
              </w:rPr>
              <w:t>2.3.</w:t>
            </w:r>
          </w:p>
        </w:tc>
        <w:tc>
          <w:tcPr>
            <w:tcW w:w="1246" w:type="dxa"/>
            <w:shd w:val="clear" w:color="000000" w:fill="FFFFFF"/>
            <w:vAlign w:val="bottom"/>
            <w:hideMark/>
          </w:tcPr>
          <w:p w:rsidR="004A310B" w:rsidRPr="00463077" w:rsidRDefault="004A310B" w:rsidP="00463077">
            <w:pPr>
              <w:pStyle w:val="Texttabulky"/>
              <w:rPr>
                <w:rFonts w:cs="Arial"/>
                <w:sz w:val="18"/>
                <w:szCs w:val="18"/>
              </w:rPr>
            </w:pPr>
            <w:r w:rsidRPr="00463077">
              <w:rPr>
                <w:rFonts w:cs="Arial"/>
                <w:sz w:val="18"/>
                <w:szCs w:val="18"/>
              </w:rPr>
              <w:t>2.1.</w:t>
            </w:r>
          </w:p>
        </w:tc>
        <w:tc>
          <w:tcPr>
            <w:tcW w:w="2298" w:type="dxa"/>
            <w:shd w:val="clear" w:color="000000" w:fill="FFFFFF"/>
            <w:vAlign w:val="bottom"/>
            <w:hideMark/>
          </w:tcPr>
          <w:p w:rsidR="004A310B" w:rsidRPr="00463077" w:rsidRDefault="004A310B" w:rsidP="00463077">
            <w:pPr>
              <w:pStyle w:val="Texttabulky"/>
              <w:rPr>
                <w:rFonts w:cs="Arial"/>
                <w:sz w:val="18"/>
                <w:szCs w:val="18"/>
              </w:rPr>
            </w:pPr>
            <w:r w:rsidRPr="00463077">
              <w:rPr>
                <w:rFonts w:cs="Arial"/>
                <w:sz w:val="18"/>
                <w:szCs w:val="18"/>
              </w:rPr>
              <w:t>IPRM Mobilita - Dobudování obratiště a točny</w:t>
            </w:r>
          </w:p>
        </w:tc>
        <w:tc>
          <w:tcPr>
            <w:tcW w:w="4678" w:type="dxa"/>
            <w:shd w:val="clear" w:color="000000" w:fill="FFFFFF"/>
          </w:tcPr>
          <w:p w:rsidR="004A310B" w:rsidRPr="00463077" w:rsidRDefault="004A310B" w:rsidP="00463077">
            <w:pPr>
              <w:pStyle w:val="Texttabulky"/>
              <w:rPr>
                <w:rFonts w:cs="Arial"/>
                <w:sz w:val="18"/>
                <w:szCs w:val="18"/>
              </w:rPr>
            </w:pPr>
            <w:r w:rsidRPr="00463077">
              <w:rPr>
                <w:rFonts w:cs="Arial"/>
                <w:sz w:val="18"/>
                <w:szCs w:val="18"/>
              </w:rPr>
              <w:t>Bez významných očekávaných vlivů na životní prostředí</w:t>
            </w:r>
          </w:p>
        </w:tc>
      </w:tr>
      <w:tr w:rsidR="004A310B" w:rsidRPr="00463077" w:rsidTr="00463077">
        <w:trPr>
          <w:trHeight w:val="706"/>
        </w:trPr>
        <w:tc>
          <w:tcPr>
            <w:tcW w:w="1291" w:type="dxa"/>
            <w:shd w:val="clear" w:color="000000" w:fill="FFFFFF"/>
            <w:vAlign w:val="bottom"/>
            <w:hideMark/>
          </w:tcPr>
          <w:p w:rsidR="004A310B" w:rsidRPr="00463077" w:rsidRDefault="004A310B" w:rsidP="00463077">
            <w:pPr>
              <w:pStyle w:val="Texttabulky"/>
              <w:rPr>
                <w:rFonts w:cs="Arial"/>
                <w:sz w:val="18"/>
                <w:szCs w:val="18"/>
              </w:rPr>
            </w:pPr>
            <w:r w:rsidRPr="00463077">
              <w:rPr>
                <w:rFonts w:cs="Arial"/>
                <w:sz w:val="18"/>
                <w:szCs w:val="18"/>
              </w:rPr>
              <w:t>2.3.</w:t>
            </w:r>
          </w:p>
        </w:tc>
        <w:tc>
          <w:tcPr>
            <w:tcW w:w="1246" w:type="dxa"/>
            <w:shd w:val="clear" w:color="000000" w:fill="FFFFFF"/>
            <w:vAlign w:val="bottom"/>
            <w:hideMark/>
          </w:tcPr>
          <w:p w:rsidR="004A310B" w:rsidRPr="00463077" w:rsidRDefault="004A310B" w:rsidP="00463077">
            <w:pPr>
              <w:pStyle w:val="Texttabulky"/>
              <w:rPr>
                <w:rFonts w:cs="Arial"/>
                <w:sz w:val="18"/>
                <w:szCs w:val="18"/>
              </w:rPr>
            </w:pPr>
            <w:r w:rsidRPr="00463077">
              <w:rPr>
                <w:rFonts w:cs="Arial"/>
                <w:sz w:val="18"/>
                <w:szCs w:val="18"/>
              </w:rPr>
              <w:t>2.2.</w:t>
            </w:r>
          </w:p>
        </w:tc>
        <w:tc>
          <w:tcPr>
            <w:tcW w:w="2298" w:type="dxa"/>
            <w:shd w:val="clear" w:color="000000" w:fill="FFFFFF"/>
            <w:vAlign w:val="bottom"/>
            <w:hideMark/>
          </w:tcPr>
          <w:p w:rsidR="004A310B" w:rsidRPr="00463077" w:rsidRDefault="004A310B" w:rsidP="00463077">
            <w:pPr>
              <w:pStyle w:val="Texttabulky"/>
              <w:rPr>
                <w:rFonts w:cs="Arial"/>
                <w:sz w:val="18"/>
                <w:szCs w:val="18"/>
              </w:rPr>
            </w:pPr>
            <w:r w:rsidRPr="00463077">
              <w:rPr>
                <w:rFonts w:cs="Arial"/>
                <w:sz w:val="18"/>
                <w:szCs w:val="18"/>
              </w:rPr>
              <w:t>IPRM Mobilita - Nákup 26 ks nízkopodlažních trolejbusů</w:t>
            </w:r>
          </w:p>
        </w:tc>
        <w:tc>
          <w:tcPr>
            <w:tcW w:w="4678" w:type="dxa"/>
            <w:shd w:val="clear" w:color="000000" w:fill="FFFFFF"/>
          </w:tcPr>
          <w:p w:rsidR="004A310B" w:rsidRPr="00463077" w:rsidRDefault="00463077" w:rsidP="00463077">
            <w:pPr>
              <w:pStyle w:val="Texttabulky"/>
              <w:rPr>
                <w:rFonts w:cs="Arial"/>
                <w:sz w:val="18"/>
                <w:szCs w:val="18"/>
              </w:rPr>
            </w:pPr>
            <w:r>
              <w:rPr>
                <w:rFonts w:cs="Arial"/>
                <w:sz w:val="18"/>
                <w:szCs w:val="18"/>
              </w:rPr>
              <w:t>Pozitivní vliv na kvalitu ovzduší.</w:t>
            </w:r>
          </w:p>
        </w:tc>
      </w:tr>
      <w:tr w:rsidR="004A310B" w:rsidRPr="00463077" w:rsidTr="00463077">
        <w:trPr>
          <w:trHeight w:val="499"/>
        </w:trPr>
        <w:tc>
          <w:tcPr>
            <w:tcW w:w="1291" w:type="dxa"/>
            <w:shd w:val="clear" w:color="000000" w:fill="FFFFFF"/>
            <w:vAlign w:val="bottom"/>
            <w:hideMark/>
          </w:tcPr>
          <w:p w:rsidR="004A310B" w:rsidRPr="00463077" w:rsidRDefault="004A310B" w:rsidP="00463077">
            <w:pPr>
              <w:pStyle w:val="Texttabulky"/>
              <w:rPr>
                <w:rFonts w:cs="Arial"/>
                <w:sz w:val="18"/>
                <w:szCs w:val="18"/>
              </w:rPr>
            </w:pPr>
            <w:r w:rsidRPr="00463077">
              <w:rPr>
                <w:rFonts w:cs="Arial"/>
                <w:sz w:val="18"/>
                <w:szCs w:val="18"/>
              </w:rPr>
              <w:t>2.3.</w:t>
            </w:r>
          </w:p>
        </w:tc>
        <w:tc>
          <w:tcPr>
            <w:tcW w:w="1246" w:type="dxa"/>
            <w:shd w:val="clear" w:color="000000" w:fill="FFFFFF"/>
            <w:vAlign w:val="bottom"/>
            <w:hideMark/>
          </w:tcPr>
          <w:p w:rsidR="004A310B" w:rsidRPr="00463077" w:rsidRDefault="004A310B" w:rsidP="00463077">
            <w:pPr>
              <w:pStyle w:val="Texttabulky"/>
              <w:rPr>
                <w:rFonts w:cs="Arial"/>
                <w:sz w:val="18"/>
                <w:szCs w:val="18"/>
              </w:rPr>
            </w:pPr>
            <w:r w:rsidRPr="00463077">
              <w:rPr>
                <w:rFonts w:cs="Arial"/>
                <w:sz w:val="18"/>
                <w:szCs w:val="18"/>
              </w:rPr>
              <w:t> </w:t>
            </w:r>
          </w:p>
        </w:tc>
        <w:tc>
          <w:tcPr>
            <w:tcW w:w="2298" w:type="dxa"/>
            <w:shd w:val="clear" w:color="000000" w:fill="FFFFFF"/>
            <w:vAlign w:val="bottom"/>
            <w:hideMark/>
          </w:tcPr>
          <w:p w:rsidR="004A310B" w:rsidRPr="00463077" w:rsidRDefault="004A310B" w:rsidP="00463077">
            <w:pPr>
              <w:pStyle w:val="Texttabulky"/>
              <w:rPr>
                <w:rFonts w:cs="Arial"/>
                <w:sz w:val="18"/>
                <w:szCs w:val="18"/>
              </w:rPr>
            </w:pPr>
            <w:r w:rsidRPr="00463077">
              <w:rPr>
                <w:rFonts w:cs="Arial"/>
                <w:sz w:val="18"/>
                <w:szCs w:val="18"/>
              </w:rPr>
              <w:t xml:space="preserve">Úhrada prokazatelné ztráty </w:t>
            </w:r>
            <w:proofErr w:type="spellStart"/>
            <w:r w:rsidRPr="00463077">
              <w:rPr>
                <w:rFonts w:cs="Arial"/>
                <w:sz w:val="18"/>
                <w:szCs w:val="18"/>
              </w:rPr>
              <w:t>DPmÚL</w:t>
            </w:r>
            <w:proofErr w:type="spellEnd"/>
          </w:p>
        </w:tc>
        <w:tc>
          <w:tcPr>
            <w:tcW w:w="4678" w:type="dxa"/>
            <w:shd w:val="clear" w:color="000000" w:fill="FFFFFF"/>
          </w:tcPr>
          <w:p w:rsidR="004A310B" w:rsidRPr="00463077" w:rsidRDefault="004A310B" w:rsidP="00463077">
            <w:pPr>
              <w:pStyle w:val="Texttabulky"/>
              <w:rPr>
                <w:rFonts w:cs="Arial"/>
                <w:sz w:val="18"/>
                <w:szCs w:val="18"/>
              </w:rPr>
            </w:pPr>
            <w:r w:rsidRPr="00463077">
              <w:rPr>
                <w:rFonts w:cs="Arial"/>
                <w:sz w:val="18"/>
                <w:szCs w:val="18"/>
              </w:rPr>
              <w:t>Bez očekávaných vlivů na životní prostředí</w:t>
            </w:r>
          </w:p>
        </w:tc>
      </w:tr>
      <w:tr w:rsidR="004A310B" w:rsidRPr="00463077" w:rsidTr="00463077">
        <w:trPr>
          <w:trHeight w:val="900"/>
        </w:trPr>
        <w:tc>
          <w:tcPr>
            <w:tcW w:w="1291" w:type="dxa"/>
            <w:shd w:val="clear" w:color="000000" w:fill="FFFFFF"/>
            <w:vAlign w:val="bottom"/>
            <w:hideMark/>
          </w:tcPr>
          <w:p w:rsidR="004A310B" w:rsidRPr="00463077" w:rsidRDefault="004A310B" w:rsidP="00463077">
            <w:pPr>
              <w:pStyle w:val="Texttabulky"/>
              <w:rPr>
                <w:rFonts w:cs="Arial"/>
                <w:sz w:val="18"/>
                <w:szCs w:val="18"/>
              </w:rPr>
            </w:pPr>
            <w:r w:rsidRPr="00463077">
              <w:rPr>
                <w:rFonts w:cs="Arial"/>
                <w:sz w:val="18"/>
                <w:szCs w:val="18"/>
              </w:rPr>
              <w:t>3.1.</w:t>
            </w:r>
          </w:p>
        </w:tc>
        <w:tc>
          <w:tcPr>
            <w:tcW w:w="1246" w:type="dxa"/>
            <w:shd w:val="clear" w:color="000000" w:fill="FFFFFF"/>
            <w:vAlign w:val="bottom"/>
            <w:hideMark/>
          </w:tcPr>
          <w:p w:rsidR="004A310B" w:rsidRPr="00463077" w:rsidRDefault="004A310B" w:rsidP="00463077">
            <w:pPr>
              <w:pStyle w:val="Texttabulky"/>
              <w:rPr>
                <w:rFonts w:cs="Arial"/>
                <w:sz w:val="18"/>
                <w:szCs w:val="18"/>
              </w:rPr>
            </w:pPr>
            <w:proofErr w:type="gramStart"/>
            <w:r w:rsidRPr="00463077">
              <w:rPr>
                <w:rFonts w:cs="Arial"/>
                <w:sz w:val="18"/>
                <w:szCs w:val="18"/>
              </w:rPr>
              <w:t>1.1</w:t>
            </w:r>
            <w:proofErr w:type="gramEnd"/>
            <w:r w:rsidRPr="00463077">
              <w:rPr>
                <w:rFonts w:cs="Arial"/>
                <w:sz w:val="18"/>
                <w:szCs w:val="18"/>
              </w:rPr>
              <w:t>., 1.6., 5.3.</w:t>
            </w:r>
          </w:p>
        </w:tc>
        <w:tc>
          <w:tcPr>
            <w:tcW w:w="2298" w:type="dxa"/>
            <w:shd w:val="clear" w:color="000000" w:fill="FFFFFF"/>
            <w:vAlign w:val="bottom"/>
            <w:hideMark/>
          </w:tcPr>
          <w:p w:rsidR="004A310B" w:rsidRPr="00463077" w:rsidRDefault="004A310B" w:rsidP="00463077">
            <w:pPr>
              <w:pStyle w:val="Texttabulky"/>
              <w:rPr>
                <w:rFonts w:cs="Arial"/>
                <w:sz w:val="18"/>
                <w:szCs w:val="18"/>
              </w:rPr>
            </w:pPr>
            <w:r w:rsidRPr="00463077">
              <w:rPr>
                <w:rFonts w:cs="Arial"/>
                <w:sz w:val="18"/>
                <w:szCs w:val="18"/>
              </w:rPr>
              <w:t>Prodejní jednotky Za nádraží Ústí nad Labem - stavební úpravy</w:t>
            </w:r>
          </w:p>
        </w:tc>
        <w:tc>
          <w:tcPr>
            <w:tcW w:w="4678" w:type="dxa"/>
            <w:shd w:val="clear" w:color="000000" w:fill="FFFFFF"/>
          </w:tcPr>
          <w:p w:rsidR="004A310B" w:rsidRPr="00463077" w:rsidRDefault="004A310B" w:rsidP="00463077">
            <w:pPr>
              <w:pStyle w:val="Texttabulky"/>
              <w:rPr>
                <w:rFonts w:cs="Arial"/>
                <w:sz w:val="18"/>
                <w:szCs w:val="18"/>
              </w:rPr>
            </w:pPr>
            <w:r w:rsidRPr="00463077">
              <w:rPr>
                <w:rFonts w:cs="Arial"/>
                <w:sz w:val="18"/>
                <w:szCs w:val="18"/>
              </w:rPr>
              <w:t>Bez očekávaných vlivů na životní prostředí</w:t>
            </w:r>
          </w:p>
        </w:tc>
      </w:tr>
      <w:tr w:rsidR="004A310B" w:rsidRPr="00463077" w:rsidTr="00463077">
        <w:trPr>
          <w:trHeight w:val="505"/>
        </w:trPr>
        <w:tc>
          <w:tcPr>
            <w:tcW w:w="1291" w:type="dxa"/>
            <w:shd w:val="clear" w:color="000000" w:fill="FFFFFF"/>
            <w:vAlign w:val="bottom"/>
            <w:hideMark/>
          </w:tcPr>
          <w:p w:rsidR="004A310B" w:rsidRPr="00463077" w:rsidRDefault="004A310B" w:rsidP="00463077">
            <w:pPr>
              <w:pStyle w:val="Texttabulky"/>
              <w:rPr>
                <w:rFonts w:cs="Arial"/>
                <w:sz w:val="18"/>
                <w:szCs w:val="18"/>
              </w:rPr>
            </w:pPr>
            <w:r w:rsidRPr="00463077">
              <w:rPr>
                <w:rFonts w:cs="Arial"/>
                <w:sz w:val="18"/>
                <w:szCs w:val="18"/>
              </w:rPr>
              <w:t>3.2</w:t>
            </w:r>
          </w:p>
        </w:tc>
        <w:tc>
          <w:tcPr>
            <w:tcW w:w="1246" w:type="dxa"/>
            <w:shd w:val="clear" w:color="000000" w:fill="FFFFFF"/>
            <w:vAlign w:val="bottom"/>
            <w:hideMark/>
          </w:tcPr>
          <w:p w:rsidR="004A310B" w:rsidRPr="00463077" w:rsidRDefault="004A310B" w:rsidP="00463077">
            <w:pPr>
              <w:pStyle w:val="Texttabulky"/>
              <w:rPr>
                <w:rFonts w:cs="Arial"/>
                <w:sz w:val="18"/>
                <w:szCs w:val="18"/>
              </w:rPr>
            </w:pPr>
            <w:r w:rsidRPr="00463077">
              <w:rPr>
                <w:rFonts w:cs="Arial"/>
                <w:sz w:val="18"/>
                <w:szCs w:val="18"/>
              </w:rPr>
              <w:t> </w:t>
            </w:r>
          </w:p>
        </w:tc>
        <w:tc>
          <w:tcPr>
            <w:tcW w:w="2298" w:type="dxa"/>
            <w:shd w:val="clear" w:color="000000" w:fill="FFFFFF"/>
            <w:vAlign w:val="bottom"/>
            <w:hideMark/>
          </w:tcPr>
          <w:p w:rsidR="004A310B" w:rsidRPr="00463077" w:rsidRDefault="004A310B" w:rsidP="00463077">
            <w:pPr>
              <w:pStyle w:val="Texttabulky"/>
              <w:rPr>
                <w:rFonts w:cs="Arial"/>
                <w:sz w:val="18"/>
                <w:szCs w:val="18"/>
              </w:rPr>
            </w:pPr>
            <w:r w:rsidRPr="00463077">
              <w:rPr>
                <w:rFonts w:cs="Arial"/>
                <w:sz w:val="18"/>
                <w:szCs w:val="18"/>
              </w:rPr>
              <w:t>Investice do infrastruktury (opravy a údržba) - ZŠ a MŠ</w:t>
            </w:r>
          </w:p>
        </w:tc>
        <w:tc>
          <w:tcPr>
            <w:tcW w:w="4678" w:type="dxa"/>
            <w:shd w:val="clear" w:color="000000" w:fill="FFFFFF"/>
          </w:tcPr>
          <w:p w:rsidR="004A310B" w:rsidRPr="00463077" w:rsidRDefault="00463077" w:rsidP="00463077">
            <w:pPr>
              <w:pStyle w:val="Texttabulky"/>
              <w:rPr>
                <w:rFonts w:cs="Arial"/>
                <w:sz w:val="18"/>
                <w:szCs w:val="18"/>
              </w:rPr>
            </w:pPr>
            <w:r w:rsidRPr="00463077">
              <w:rPr>
                <w:rFonts w:cs="Arial"/>
                <w:sz w:val="18"/>
                <w:szCs w:val="18"/>
              </w:rPr>
              <w:t>Bez významných očekávaných vlivů na životní prostředí</w:t>
            </w:r>
          </w:p>
        </w:tc>
      </w:tr>
      <w:tr w:rsidR="004A310B" w:rsidRPr="00463077" w:rsidTr="00463077">
        <w:trPr>
          <w:trHeight w:val="599"/>
        </w:trPr>
        <w:tc>
          <w:tcPr>
            <w:tcW w:w="1291" w:type="dxa"/>
            <w:shd w:val="clear" w:color="000000" w:fill="FFFFFF"/>
            <w:vAlign w:val="bottom"/>
            <w:hideMark/>
          </w:tcPr>
          <w:p w:rsidR="004A310B" w:rsidRPr="00463077" w:rsidRDefault="004A310B" w:rsidP="00463077">
            <w:pPr>
              <w:pStyle w:val="Texttabulky"/>
              <w:rPr>
                <w:rFonts w:cs="Arial"/>
                <w:sz w:val="18"/>
                <w:szCs w:val="18"/>
              </w:rPr>
            </w:pPr>
            <w:r w:rsidRPr="00463077">
              <w:rPr>
                <w:rFonts w:cs="Arial"/>
                <w:sz w:val="18"/>
                <w:szCs w:val="18"/>
              </w:rPr>
              <w:t>3.2</w:t>
            </w:r>
          </w:p>
        </w:tc>
        <w:tc>
          <w:tcPr>
            <w:tcW w:w="1246" w:type="dxa"/>
            <w:shd w:val="clear" w:color="000000" w:fill="FFFFFF"/>
            <w:vAlign w:val="bottom"/>
            <w:hideMark/>
          </w:tcPr>
          <w:p w:rsidR="004A310B" w:rsidRPr="00463077" w:rsidRDefault="004A310B" w:rsidP="00463077">
            <w:pPr>
              <w:pStyle w:val="Texttabulky"/>
              <w:rPr>
                <w:rFonts w:cs="Arial"/>
                <w:sz w:val="18"/>
                <w:szCs w:val="18"/>
              </w:rPr>
            </w:pPr>
            <w:proofErr w:type="gramStart"/>
            <w:r w:rsidRPr="00463077">
              <w:rPr>
                <w:rFonts w:cs="Arial"/>
                <w:sz w:val="18"/>
                <w:szCs w:val="18"/>
              </w:rPr>
              <w:t>3.1.,3.3</w:t>
            </w:r>
            <w:proofErr w:type="gramEnd"/>
            <w:r w:rsidRPr="00463077">
              <w:rPr>
                <w:rFonts w:cs="Arial"/>
                <w:sz w:val="18"/>
                <w:szCs w:val="18"/>
              </w:rPr>
              <w:t>.</w:t>
            </w:r>
          </w:p>
        </w:tc>
        <w:tc>
          <w:tcPr>
            <w:tcW w:w="2298" w:type="dxa"/>
            <w:shd w:val="clear" w:color="000000" w:fill="FFFFFF"/>
            <w:vAlign w:val="bottom"/>
            <w:hideMark/>
          </w:tcPr>
          <w:p w:rsidR="004A310B" w:rsidRPr="00463077" w:rsidRDefault="004A310B" w:rsidP="00463077">
            <w:pPr>
              <w:pStyle w:val="Texttabulky"/>
              <w:rPr>
                <w:rFonts w:cs="Arial"/>
                <w:sz w:val="18"/>
                <w:szCs w:val="18"/>
              </w:rPr>
            </w:pPr>
            <w:r w:rsidRPr="00463077">
              <w:rPr>
                <w:rFonts w:cs="Arial"/>
                <w:sz w:val="18"/>
                <w:szCs w:val="18"/>
              </w:rPr>
              <w:t>Výstavba MŠ v Zeleni vč. nákupu DDHM</w:t>
            </w:r>
          </w:p>
        </w:tc>
        <w:tc>
          <w:tcPr>
            <w:tcW w:w="4678" w:type="dxa"/>
            <w:shd w:val="clear" w:color="000000" w:fill="FFFFFF"/>
          </w:tcPr>
          <w:p w:rsidR="004A310B" w:rsidRPr="00463077" w:rsidRDefault="004A310B" w:rsidP="00463077">
            <w:pPr>
              <w:pStyle w:val="Texttabulky"/>
              <w:rPr>
                <w:rFonts w:cs="Arial"/>
                <w:sz w:val="18"/>
                <w:szCs w:val="18"/>
              </w:rPr>
            </w:pPr>
            <w:r w:rsidRPr="00463077">
              <w:rPr>
                <w:rFonts w:cs="Arial"/>
                <w:sz w:val="18"/>
                <w:szCs w:val="18"/>
              </w:rPr>
              <w:t>Bez očekávaných vlivů na životní prostředí</w:t>
            </w:r>
          </w:p>
        </w:tc>
      </w:tr>
      <w:tr w:rsidR="004A310B" w:rsidRPr="00463077" w:rsidTr="00463077">
        <w:trPr>
          <w:trHeight w:val="537"/>
        </w:trPr>
        <w:tc>
          <w:tcPr>
            <w:tcW w:w="1291" w:type="dxa"/>
            <w:shd w:val="clear" w:color="000000" w:fill="FFFFFF"/>
            <w:vAlign w:val="bottom"/>
            <w:hideMark/>
          </w:tcPr>
          <w:p w:rsidR="004A310B" w:rsidRPr="00463077" w:rsidRDefault="004A310B" w:rsidP="00463077">
            <w:pPr>
              <w:pStyle w:val="Texttabulky"/>
              <w:rPr>
                <w:rFonts w:cs="Arial"/>
                <w:sz w:val="18"/>
                <w:szCs w:val="18"/>
              </w:rPr>
            </w:pPr>
            <w:r w:rsidRPr="00463077">
              <w:rPr>
                <w:rFonts w:cs="Arial"/>
                <w:sz w:val="18"/>
                <w:szCs w:val="18"/>
              </w:rPr>
              <w:t>3.2.</w:t>
            </w:r>
          </w:p>
        </w:tc>
        <w:tc>
          <w:tcPr>
            <w:tcW w:w="1246" w:type="dxa"/>
            <w:shd w:val="clear" w:color="000000" w:fill="FFFFFF"/>
            <w:vAlign w:val="bottom"/>
            <w:hideMark/>
          </w:tcPr>
          <w:p w:rsidR="004A310B" w:rsidRPr="00463077" w:rsidRDefault="004A310B" w:rsidP="00463077">
            <w:pPr>
              <w:pStyle w:val="Texttabulky"/>
              <w:rPr>
                <w:rFonts w:cs="Arial"/>
                <w:sz w:val="18"/>
                <w:szCs w:val="18"/>
              </w:rPr>
            </w:pPr>
            <w:r w:rsidRPr="00463077">
              <w:rPr>
                <w:rFonts w:cs="Arial"/>
                <w:sz w:val="18"/>
                <w:szCs w:val="18"/>
              </w:rPr>
              <w:t>3.3.</w:t>
            </w:r>
          </w:p>
        </w:tc>
        <w:tc>
          <w:tcPr>
            <w:tcW w:w="2298" w:type="dxa"/>
            <w:shd w:val="clear" w:color="000000" w:fill="FFFFFF"/>
            <w:vAlign w:val="bottom"/>
            <w:hideMark/>
          </w:tcPr>
          <w:p w:rsidR="004A310B" w:rsidRPr="00463077" w:rsidRDefault="004A310B" w:rsidP="00463077">
            <w:pPr>
              <w:pStyle w:val="Texttabulky"/>
              <w:rPr>
                <w:rFonts w:cs="Arial"/>
                <w:sz w:val="18"/>
                <w:szCs w:val="18"/>
              </w:rPr>
            </w:pPr>
            <w:r w:rsidRPr="00463077">
              <w:rPr>
                <w:rFonts w:cs="Arial"/>
                <w:sz w:val="18"/>
                <w:szCs w:val="18"/>
              </w:rPr>
              <w:t>Rozšíření kapacit MŠ</w:t>
            </w:r>
          </w:p>
        </w:tc>
        <w:tc>
          <w:tcPr>
            <w:tcW w:w="4678" w:type="dxa"/>
            <w:shd w:val="clear" w:color="000000" w:fill="FFFFFF"/>
          </w:tcPr>
          <w:p w:rsidR="004A310B" w:rsidRPr="00463077" w:rsidRDefault="004A310B" w:rsidP="00463077">
            <w:pPr>
              <w:pStyle w:val="Texttabulky"/>
              <w:rPr>
                <w:rFonts w:cs="Arial"/>
                <w:sz w:val="18"/>
                <w:szCs w:val="18"/>
              </w:rPr>
            </w:pPr>
            <w:r w:rsidRPr="00463077">
              <w:rPr>
                <w:rFonts w:cs="Arial"/>
                <w:sz w:val="18"/>
                <w:szCs w:val="18"/>
              </w:rPr>
              <w:t>Bez očekávaných vlivů na životní prostředí</w:t>
            </w:r>
          </w:p>
        </w:tc>
      </w:tr>
      <w:tr w:rsidR="004A310B" w:rsidRPr="00463077" w:rsidTr="00463077">
        <w:trPr>
          <w:trHeight w:val="850"/>
        </w:trPr>
        <w:tc>
          <w:tcPr>
            <w:tcW w:w="1291" w:type="dxa"/>
            <w:shd w:val="clear" w:color="000000" w:fill="FFFFFF"/>
            <w:vAlign w:val="bottom"/>
            <w:hideMark/>
          </w:tcPr>
          <w:p w:rsidR="004A310B" w:rsidRPr="00463077" w:rsidRDefault="004A310B" w:rsidP="00463077">
            <w:pPr>
              <w:pStyle w:val="Texttabulky"/>
              <w:rPr>
                <w:rFonts w:cs="Arial"/>
                <w:sz w:val="18"/>
                <w:szCs w:val="18"/>
              </w:rPr>
            </w:pPr>
            <w:r w:rsidRPr="00463077">
              <w:rPr>
                <w:rFonts w:cs="Arial"/>
                <w:sz w:val="18"/>
                <w:szCs w:val="18"/>
              </w:rPr>
              <w:t>3.2.</w:t>
            </w:r>
          </w:p>
        </w:tc>
        <w:tc>
          <w:tcPr>
            <w:tcW w:w="1246" w:type="dxa"/>
            <w:shd w:val="clear" w:color="000000" w:fill="FFFFFF"/>
            <w:vAlign w:val="bottom"/>
            <w:hideMark/>
          </w:tcPr>
          <w:p w:rsidR="004A310B" w:rsidRPr="00463077" w:rsidRDefault="004A310B" w:rsidP="00463077">
            <w:pPr>
              <w:pStyle w:val="Texttabulky"/>
              <w:rPr>
                <w:rFonts w:cs="Arial"/>
                <w:sz w:val="18"/>
                <w:szCs w:val="18"/>
              </w:rPr>
            </w:pPr>
            <w:proofErr w:type="gramStart"/>
            <w:r w:rsidRPr="00463077">
              <w:rPr>
                <w:rFonts w:cs="Arial"/>
                <w:sz w:val="18"/>
                <w:szCs w:val="18"/>
              </w:rPr>
              <w:t>1.3</w:t>
            </w:r>
            <w:proofErr w:type="gramEnd"/>
            <w:r w:rsidRPr="00463077">
              <w:rPr>
                <w:rFonts w:cs="Arial"/>
                <w:sz w:val="18"/>
                <w:szCs w:val="18"/>
              </w:rPr>
              <w:t>., 1.4., 1.6., 3.1., 3.3., 3.6.</w:t>
            </w:r>
          </w:p>
        </w:tc>
        <w:tc>
          <w:tcPr>
            <w:tcW w:w="2298" w:type="dxa"/>
            <w:shd w:val="clear" w:color="000000" w:fill="FFFFFF"/>
            <w:vAlign w:val="bottom"/>
            <w:hideMark/>
          </w:tcPr>
          <w:p w:rsidR="004A310B" w:rsidRPr="00463077" w:rsidRDefault="004A310B" w:rsidP="00463077">
            <w:pPr>
              <w:pStyle w:val="Texttabulky"/>
              <w:rPr>
                <w:rFonts w:cs="Arial"/>
                <w:sz w:val="18"/>
                <w:szCs w:val="18"/>
              </w:rPr>
            </w:pPr>
            <w:r w:rsidRPr="00463077">
              <w:rPr>
                <w:rFonts w:cs="Arial"/>
                <w:sz w:val="18"/>
                <w:szCs w:val="18"/>
              </w:rPr>
              <w:t>PREVENT - zapojení rodičů do prevence předčasného ukončování školní docházky</w:t>
            </w:r>
          </w:p>
        </w:tc>
        <w:tc>
          <w:tcPr>
            <w:tcW w:w="4678" w:type="dxa"/>
            <w:shd w:val="clear" w:color="000000" w:fill="FFFFFF"/>
          </w:tcPr>
          <w:p w:rsidR="004A310B" w:rsidRPr="00463077" w:rsidRDefault="004A310B" w:rsidP="00463077">
            <w:pPr>
              <w:pStyle w:val="Texttabulky"/>
              <w:rPr>
                <w:rFonts w:cs="Arial"/>
                <w:sz w:val="18"/>
                <w:szCs w:val="18"/>
              </w:rPr>
            </w:pPr>
            <w:r w:rsidRPr="00463077">
              <w:rPr>
                <w:rFonts w:cs="Arial"/>
                <w:sz w:val="18"/>
                <w:szCs w:val="18"/>
              </w:rPr>
              <w:t>Bez očekávaných vlivů na životní prostředí</w:t>
            </w:r>
          </w:p>
        </w:tc>
      </w:tr>
      <w:tr w:rsidR="004A310B" w:rsidRPr="00463077" w:rsidTr="00463077">
        <w:trPr>
          <w:trHeight w:val="880"/>
        </w:trPr>
        <w:tc>
          <w:tcPr>
            <w:tcW w:w="1291" w:type="dxa"/>
            <w:shd w:val="clear" w:color="000000" w:fill="FFFFFF"/>
            <w:vAlign w:val="bottom"/>
            <w:hideMark/>
          </w:tcPr>
          <w:p w:rsidR="004A310B" w:rsidRPr="00463077" w:rsidRDefault="004A310B" w:rsidP="00463077">
            <w:pPr>
              <w:pStyle w:val="Texttabulky"/>
              <w:rPr>
                <w:rFonts w:cs="Arial"/>
                <w:sz w:val="18"/>
                <w:szCs w:val="18"/>
              </w:rPr>
            </w:pPr>
            <w:r w:rsidRPr="00463077">
              <w:rPr>
                <w:rFonts w:cs="Arial"/>
                <w:sz w:val="18"/>
                <w:szCs w:val="18"/>
              </w:rPr>
              <w:lastRenderedPageBreak/>
              <w:t>3.3.</w:t>
            </w:r>
          </w:p>
        </w:tc>
        <w:tc>
          <w:tcPr>
            <w:tcW w:w="1246" w:type="dxa"/>
            <w:shd w:val="clear" w:color="000000" w:fill="FFFFFF"/>
            <w:vAlign w:val="bottom"/>
            <w:hideMark/>
          </w:tcPr>
          <w:p w:rsidR="004A310B" w:rsidRPr="00463077" w:rsidRDefault="004A310B" w:rsidP="00463077">
            <w:pPr>
              <w:pStyle w:val="Texttabulky"/>
              <w:rPr>
                <w:rFonts w:cs="Arial"/>
                <w:sz w:val="18"/>
                <w:szCs w:val="18"/>
              </w:rPr>
            </w:pPr>
            <w:r w:rsidRPr="00463077">
              <w:rPr>
                <w:rFonts w:cs="Arial"/>
                <w:sz w:val="18"/>
                <w:szCs w:val="18"/>
              </w:rPr>
              <w:t> </w:t>
            </w:r>
          </w:p>
        </w:tc>
        <w:tc>
          <w:tcPr>
            <w:tcW w:w="2298" w:type="dxa"/>
            <w:shd w:val="clear" w:color="000000" w:fill="FFFFFF"/>
            <w:vAlign w:val="bottom"/>
            <w:hideMark/>
          </w:tcPr>
          <w:p w:rsidR="004A310B" w:rsidRPr="00463077" w:rsidRDefault="004A310B" w:rsidP="00463077">
            <w:pPr>
              <w:pStyle w:val="Texttabulky"/>
              <w:rPr>
                <w:rFonts w:cs="Arial"/>
                <w:sz w:val="18"/>
                <w:szCs w:val="18"/>
              </w:rPr>
            </w:pPr>
            <w:r w:rsidRPr="00463077">
              <w:rPr>
                <w:rFonts w:cs="Arial"/>
                <w:sz w:val="18"/>
                <w:szCs w:val="18"/>
              </w:rPr>
              <w:t>Investice do infrastruktury (opravy a údržba) - sociální oblast</w:t>
            </w:r>
          </w:p>
        </w:tc>
        <w:tc>
          <w:tcPr>
            <w:tcW w:w="4678" w:type="dxa"/>
            <w:shd w:val="clear" w:color="000000" w:fill="FFFFFF"/>
          </w:tcPr>
          <w:p w:rsidR="004A310B" w:rsidRPr="00463077" w:rsidRDefault="004A310B" w:rsidP="00463077">
            <w:pPr>
              <w:pStyle w:val="Texttabulky"/>
              <w:rPr>
                <w:rFonts w:cs="Arial"/>
                <w:sz w:val="18"/>
                <w:szCs w:val="18"/>
              </w:rPr>
            </w:pPr>
            <w:r w:rsidRPr="00463077">
              <w:rPr>
                <w:rFonts w:cs="Arial"/>
                <w:sz w:val="18"/>
                <w:szCs w:val="18"/>
              </w:rPr>
              <w:t>Bez významných očekávaných vlivů na životní prostředí</w:t>
            </w:r>
          </w:p>
        </w:tc>
      </w:tr>
      <w:tr w:rsidR="004A310B" w:rsidRPr="00463077" w:rsidTr="00463077">
        <w:trPr>
          <w:trHeight w:val="673"/>
        </w:trPr>
        <w:tc>
          <w:tcPr>
            <w:tcW w:w="1291" w:type="dxa"/>
            <w:shd w:val="clear" w:color="000000" w:fill="FFFFFF"/>
            <w:vAlign w:val="bottom"/>
            <w:hideMark/>
          </w:tcPr>
          <w:p w:rsidR="004A310B" w:rsidRPr="00463077" w:rsidRDefault="004A310B" w:rsidP="00463077">
            <w:pPr>
              <w:pStyle w:val="Texttabulky"/>
              <w:rPr>
                <w:rFonts w:cs="Arial"/>
                <w:sz w:val="18"/>
                <w:szCs w:val="18"/>
              </w:rPr>
            </w:pPr>
            <w:r w:rsidRPr="00463077">
              <w:rPr>
                <w:rFonts w:cs="Arial"/>
                <w:sz w:val="18"/>
                <w:szCs w:val="18"/>
              </w:rPr>
              <w:t>3.3.</w:t>
            </w:r>
          </w:p>
        </w:tc>
        <w:tc>
          <w:tcPr>
            <w:tcW w:w="1246" w:type="dxa"/>
            <w:shd w:val="clear" w:color="000000" w:fill="FFFFFF"/>
            <w:vAlign w:val="bottom"/>
            <w:hideMark/>
          </w:tcPr>
          <w:p w:rsidR="004A310B" w:rsidRPr="00463077" w:rsidRDefault="004A310B" w:rsidP="00463077">
            <w:pPr>
              <w:pStyle w:val="Texttabulky"/>
              <w:rPr>
                <w:rFonts w:cs="Arial"/>
                <w:sz w:val="18"/>
                <w:szCs w:val="18"/>
              </w:rPr>
            </w:pPr>
            <w:r w:rsidRPr="00463077">
              <w:rPr>
                <w:rFonts w:cs="Arial"/>
                <w:sz w:val="18"/>
                <w:szCs w:val="18"/>
              </w:rPr>
              <w:t>3.1.</w:t>
            </w:r>
          </w:p>
        </w:tc>
        <w:tc>
          <w:tcPr>
            <w:tcW w:w="2298" w:type="dxa"/>
            <w:shd w:val="clear" w:color="000000" w:fill="FFFFFF"/>
            <w:vAlign w:val="bottom"/>
            <w:hideMark/>
          </w:tcPr>
          <w:p w:rsidR="004A310B" w:rsidRPr="00463077" w:rsidRDefault="004A310B" w:rsidP="00463077">
            <w:pPr>
              <w:pStyle w:val="Texttabulky"/>
              <w:rPr>
                <w:rFonts w:cs="Arial"/>
                <w:sz w:val="18"/>
                <w:szCs w:val="18"/>
              </w:rPr>
            </w:pPr>
            <w:r w:rsidRPr="00463077">
              <w:rPr>
                <w:rFonts w:cs="Arial"/>
                <w:sz w:val="18"/>
                <w:szCs w:val="18"/>
              </w:rPr>
              <w:t>Slaďování rodinného a pracovního života</w:t>
            </w:r>
          </w:p>
        </w:tc>
        <w:tc>
          <w:tcPr>
            <w:tcW w:w="4678" w:type="dxa"/>
            <w:shd w:val="clear" w:color="000000" w:fill="FFFFFF"/>
          </w:tcPr>
          <w:p w:rsidR="004A310B" w:rsidRPr="00463077" w:rsidRDefault="004A310B" w:rsidP="00463077">
            <w:pPr>
              <w:pStyle w:val="Texttabulky"/>
              <w:rPr>
                <w:rFonts w:cs="Arial"/>
                <w:sz w:val="18"/>
                <w:szCs w:val="18"/>
              </w:rPr>
            </w:pPr>
            <w:r w:rsidRPr="00463077">
              <w:rPr>
                <w:rFonts w:cs="Arial"/>
                <w:sz w:val="18"/>
                <w:szCs w:val="18"/>
              </w:rPr>
              <w:t>Bez očekávaných vlivů na životní prostředí</w:t>
            </w:r>
          </w:p>
        </w:tc>
      </w:tr>
      <w:tr w:rsidR="004A310B" w:rsidRPr="00463077" w:rsidTr="00463077">
        <w:trPr>
          <w:trHeight w:val="1134"/>
        </w:trPr>
        <w:tc>
          <w:tcPr>
            <w:tcW w:w="1291" w:type="dxa"/>
            <w:shd w:val="clear" w:color="000000" w:fill="FFFFFF"/>
            <w:vAlign w:val="bottom"/>
            <w:hideMark/>
          </w:tcPr>
          <w:p w:rsidR="004A310B" w:rsidRPr="00463077" w:rsidRDefault="004A310B" w:rsidP="00463077">
            <w:pPr>
              <w:pStyle w:val="Texttabulky"/>
              <w:rPr>
                <w:rFonts w:cs="Arial"/>
                <w:sz w:val="18"/>
                <w:szCs w:val="18"/>
              </w:rPr>
            </w:pPr>
            <w:r w:rsidRPr="00463077">
              <w:rPr>
                <w:rFonts w:cs="Arial"/>
                <w:sz w:val="18"/>
                <w:szCs w:val="18"/>
              </w:rPr>
              <w:t>3.3.</w:t>
            </w:r>
          </w:p>
        </w:tc>
        <w:tc>
          <w:tcPr>
            <w:tcW w:w="1246" w:type="dxa"/>
            <w:shd w:val="clear" w:color="000000" w:fill="FFFFFF"/>
            <w:vAlign w:val="bottom"/>
            <w:hideMark/>
          </w:tcPr>
          <w:p w:rsidR="004A310B" w:rsidRPr="00463077" w:rsidRDefault="004A310B" w:rsidP="00463077">
            <w:pPr>
              <w:pStyle w:val="Texttabulky"/>
              <w:rPr>
                <w:rFonts w:cs="Arial"/>
                <w:sz w:val="18"/>
                <w:szCs w:val="18"/>
              </w:rPr>
            </w:pPr>
            <w:proofErr w:type="gramStart"/>
            <w:r w:rsidRPr="00463077">
              <w:rPr>
                <w:rFonts w:cs="Arial"/>
                <w:sz w:val="18"/>
                <w:szCs w:val="18"/>
              </w:rPr>
              <w:t>3.5., 3.6</w:t>
            </w:r>
            <w:proofErr w:type="gramEnd"/>
            <w:r w:rsidRPr="00463077">
              <w:rPr>
                <w:rFonts w:cs="Arial"/>
                <w:sz w:val="18"/>
                <w:szCs w:val="18"/>
              </w:rPr>
              <w:t>.</w:t>
            </w:r>
          </w:p>
        </w:tc>
        <w:tc>
          <w:tcPr>
            <w:tcW w:w="2298" w:type="dxa"/>
            <w:shd w:val="clear" w:color="000000" w:fill="FFFFFF"/>
            <w:vAlign w:val="bottom"/>
            <w:hideMark/>
          </w:tcPr>
          <w:p w:rsidR="004A310B" w:rsidRPr="00463077" w:rsidRDefault="004A310B" w:rsidP="00463077">
            <w:pPr>
              <w:pStyle w:val="Texttabulky"/>
              <w:rPr>
                <w:rFonts w:cs="Arial"/>
                <w:sz w:val="18"/>
                <w:szCs w:val="18"/>
              </w:rPr>
            </w:pPr>
            <w:r w:rsidRPr="00463077">
              <w:rPr>
                <w:rFonts w:cs="Arial"/>
                <w:sz w:val="18"/>
                <w:szCs w:val="18"/>
              </w:rPr>
              <w:t>Podpora nestátních sociálních služeb (vč. Programu rozvoje lidských zdrojů)</w:t>
            </w:r>
          </w:p>
        </w:tc>
        <w:tc>
          <w:tcPr>
            <w:tcW w:w="4678" w:type="dxa"/>
            <w:shd w:val="clear" w:color="000000" w:fill="FFFFFF"/>
          </w:tcPr>
          <w:p w:rsidR="004A310B" w:rsidRPr="00463077" w:rsidRDefault="004A310B" w:rsidP="00463077">
            <w:pPr>
              <w:pStyle w:val="Texttabulky"/>
              <w:rPr>
                <w:rFonts w:cs="Arial"/>
                <w:sz w:val="18"/>
                <w:szCs w:val="18"/>
              </w:rPr>
            </w:pPr>
            <w:r w:rsidRPr="00463077">
              <w:rPr>
                <w:rFonts w:cs="Arial"/>
                <w:sz w:val="18"/>
                <w:szCs w:val="18"/>
              </w:rPr>
              <w:t>Bez očekávaných vlivů na životní prostředí</w:t>
            </w:r>
          </w:p>
        </w:tc>
      </w:tr>
      <w:tr w:rsidR="004A310B" w:rsidRPr="00463077" w:rsidTr="00463077">
        <w:trPr>
          <w:trHeight w:val="529"/>
        </w:trPr>
        <w:tc>
          <w:tcPr>
            <w:tcW w:w="1291" w:type="dxa"/>
            <w:shd w:val="clear" w:color="000000" w:fill="FFFFFF"/>
            <w:vAlign w:val="bottom"/>
            <w:hideMark/>
          </w:tcPr>
          <w:p w:rsidR="004A310B" w:rsidRPr="00463077" w:rsidRDefault="004A310B" w:rsidP="00463077">
            <w:pPr>
              <w:pStyle w:val="Texttabulky"/>
              <w:rPr>
                <w:rFonts w:cs="Arial"/>
                <w:sz w:val="18"/>
                <w:szCs w:val="18"/>
              </w:rPr>
            </w:pPr>
            <w:r w:rsidRPr="00463077">
              <w:rPr>
                <w:rFonts w:cs="Arial"/>
                <w:sz w:val="18"/>
                <w:szCs w:val="18"/>
              </w:rPr>
              <w:t>3.3.</w:t>
            </w:r>
          </w:p>
        </w:tc>
        <w:tc>
          <w:tcPr>
            <w:tcW w:w="1246" w:type="dxa"/>
            <w:shd w:val="clear" w:color="000000" w:fill="FFFFFF"/>
            <w:vAlign w:val="bottom"/>
            <w:hideMark/>
          </w:tcPr>
          <w:p w:rsidR="004A310B" w:rsidRPr="00463077" w:rsidRDefault="004A310B" w:rsidP="00463077">
            <w:pPr>
              <w:pStyle w:val="Texttabulky"/>
              <w:rPr>
                <w:rFonts w:cs="Arial"/>
                <w:sz w:val="18"/>
                <w:szCs w:val="18"/>
              </w:rPr>
            </w:pPr>
            <w:r w:rsidRPr="00463077">
              <w:rPr>
                <w:rFonts w:cs="Arial"/>
                <w:sz w:val="18"/>
                <w:szCs w:val="18"/>
              </w:rPr>
              <w:t>3.4.</w:t>
            </w:r>
          </w:p>
        </w:tc>
        <w:tc>
          <w:tcPr>
            <w:tcW w:w="2298" w:type="dxa"/>
            <w:shd w:val="clear" w:color="000000" w:fill="FFFFFF"/>
            <w:vAlign w:val="bottom"/>
            <w:hideMark/>
          </w:tcPr>
          <w:p w:rsidR="004A310B" w:rsidRPr="00463077" w:rsidRDefault="004A310B" w:rsidP="00463077">
            <w:pPr>
              <w:pStyle w:val="Texttabulky"/>
              <w:rPr>
                <w:rFonts w:cs="Arial"/>
                <w:sz w:val="18"/>
                <w:szCs w:val="18"/>
              </w:rPr>
            </w:pPr>
            <w:r w:rsidRPr="00463077">
              <w:rPr>
                <w:rFonts w:cs="Arial"/>
                <w:sz w:val="18"/>
                <w:szCs w:val="18"/>
              </w:rPr>
              <w:t>Podpora domovů pro seniory a péče v terénu</w:t>
            </w:r>
          </w:p>
        </w:tc>
        <w:tc>
          <w:tcPr>
            <w:tcW w:w="4678" w:type="dxa"/>
            <w:shd w:val="clear" w:color="000000" w:fill="FFFFFF"/>
          </w:tcPr>
          <w:p w:rsidR="004A310B" w:rsidRPr="00463077" w:rsidRDefault="004A310B" w:rsidP="00463077">
            <w:pPr>
              <w:pStyle w:val="Texttabulky"/>
              <w:rPr>
                <w:rFonts w:cs="Arial"/>
                <w:sz w:val="18"/>
                <w:szCs w:val="18"/>
              </w:rPr>
            </w:pPr>
            <w:r w:rsidRPr="00463077">
              <w:rPr>
                <w:rFonts w:cs="Arial"/>
                <w:sz w:val="18"/>
                <w:szCs w:val="18"/>
              </w:rPr>
              <w:t>Bez očekávaných vlivů na životní prostředí</w:t>
            </w:r>
          </w:p>
        </w:tc>
      </w:tr>
      <w:tr w:rsidR="004A310B" w:rsidRPr="00463077" w:rsidTr="00463077">
        <w:trPr>
          <w:trHeight w:val="456"/>
        </w:trPr>
        <w:tc>
          <w:tcPr>
            <w:tcW w:w="1291" w:type="dxa"/>
            <w:shd w:val="clear" w:color="000000" w:fill="FFFFFF"/>
            <w:vAlign w:val="bottom"/>
            <w:hideMark/>
          </w:tcPr>
          <w:p w:rsidR="004A310B" w:rsidRPr="00463077" w:rsidRDefault="004A310B" w:rsidP="00463077">
            <w:pPr>
              <w:pStyle w:val="Texttabulky"/>
              <w:rPr>
                <w:rFonts w:cs="Arial"/>
                <w:sz w:val="18"/>
                <w:szCs w:val="18"/>
              </w:rPr>
            </w:pPr>
            <w:r w:rsidRPr="00463077">
              <w:rPr>
                <w:rFonts w:cs="Arial"/>
                <w:sz w:val="18"/>
                <w:szCs w:val="18"/>
              </w:rPr>
              <w:t>3.4.</w:t>
            </w:r>
          </w:p>
        </w:tc>
        <w:tc>
          <w:tcPr>
            <w:tcW w:w="1246" w:type="dxa"/>
            <w:shd w:val="clear" w:color="000000" w:fill="FFFFFF"/>
            <w:vAlign w:val="bottom"/>
            <w:hideMark/>
          </w:tcPr>
          <w:p w:rsidR="004A310B" w:rsidRPr="00463077" w:rsidRDefault="004A310B" w:rsidP="00463077">
            <w:pPr>
              <w:pStyle w:val="Texttabulky"/>
              <w:rPr>
                <w:rFonts w:cs="Arial"/>
                <w:sz w:val="18"/>
                <w:szCs w:val="18"/>
              </w:rPr>
            </w:pPr>
            <w:proofErr w:type="gramStart"/>
            <w:r w:rsidRPr="00463077">
              <w:rPr>
                <w:rFonts w:cs="Arial"/>
                <w:sz w:val="18"/>
                <w:szCs w:val="18"/>
              </w:rPr>
              <w:t>3.6</w:t>
            </w:r>
            <w:proofErr w:type="gramEnd"/>
            <w:r w:rsidRPr="00463077">
              <w:rPr>
                <w:rFonts w:cs="Arial"/>
                <w:sz w:val="18"/>
                <w:szCs w:val="18"/>
              </w:rPr>
              <w:t>.,, 1.1., 1.6</w:t>
            </w:r>
          </w:p>
        </w:tc>
        <w:tc>
          <w:tcPr>
            <w:tcW w:w="2298" w:type="dxa"/>
            <w:shd w:val="clear" w:color="000000" w:fill="FFFFFF"/>
            <w:vAlign w:val="bottom"/>
            <w:hideMark/>
          </w:tcPr>
          <w:p w:rsidR="004A310B" w:rsidRPr="00463077" w:rsidRDefault="004A310B" w:rsidP="00463077">
            <w:pPr>
              <w:pStyle w:val="Texttabulky"/>
              <w:rPr>
                <w:rFonts w:cs="Arial"/>
                <w:sz w:val="18"/>
                <w:szCs w:val="18"/>
              </w:rPr>
            </w:pPr>
            <w:r w:rsidRPr="00463077">
              <w:rPr>
                <w:rFonts w:cs="Arial"/>
                <w:sz w:val="18"/>
                <w:szCs w:val="18"/>
              </w:rPr>
              <w:t xml:space="preserve">Objekt Čelakovského </w:t>
            </w:r>
            <w:proofErr w:type="gramStart"/>
            <w:r w:rsidRPr="00463077">
              <w:rPr>
                <w:rFonts w:cs="Arial"/>
                <w:sz w:val="18"/>
                <w:szCs w:val="18"/>
              </w:rPr>
              <w:t>č.p.</w:t>
            </w:r>
            <w:proofErr w:type="gramEnd"/>
            <w:r w:rsidRPr="00463077">
              <w:rPr>
                <w:rFonts w:cs="Arial"/>
                <w:sz w:val="18"/>
                <w:szCs w:val="18"/>
              </w:rPr>
              <w:t xml:space="preserve"> 806/4 - rekonstrukce ubytovny</w:t>
            </w:r>
          </w:p>
        </w:tc>
        <w:tc>
          <w:tcPr>
            <w:tcW w:w="4678" w:type="dxa"/>
            <w:shd w:val="clear" w:color="000000" w:fill="FFFFFF"/>
          </w:tcPr>
          <w:p w:rsidR="004A310B" w:rsidRPr="00463077" w:rsidRDefault="00463077" w:rsidP="00463077">
            <w:pPr>
              <w:pStyle w:val="Texttabulky"/>
              <w:rPr>
                <w:rFonts w:cs="Arial"/>
                <w:sz w:val="18"/>
                <w:szCs w:val="18"/>
              </w:rPr>
            </w:pPr>
            <w:r w:rsidRPr="00463077">
              <w:rPr>
                <w:rFonts w:cs="Arial"/>
                <w:sz w:val="18"/>
                <w:szCs w:val="18"/>
              </w:rPr>
              <w:t>Bez významných očekávaných vlivů na životní prostředí</w:t>
            </w:r>
          </w:p>
        </w:tc>
      </w:tr>
      <w:tr w:rsidR="004A310B" w:rsidRPr="00463077" w:rsidTr="00463077">
        <w:trPr>
          <w:trHeight w:val="314"/>
        </w:trPr>
        <w:tc>
          <w:tcPr>
            <w:tcW w:w="1291" w:type="dxa"/>
            <w:shd w:val="clear" w:color="000000" w:fill="FFFFFF"/>
            <w:vAlign w:val="bottom"/>
            <w:hideMark/>
          </w:tcPr>
          <w:p w:rsidR="004A310B" w:rsidRPr="00463077" w:rsidRDefault="004A310B" w:rsidP="00463077">
            <w:pPr>
              <w:pStyle w:val="Texttabulky"/>
              <w:rPr>
                <w:rFonts w:cs="Arial"/>
                <w:sz w:val="18"/>
                <w:szCs w:val="18"/>
              </w:rPr>
            </w:pPr>
            <w:r w:rsidRPr="00463077">
              <w:rPr>
                <w:rFonts w:cs="Arial"/>
                <w:sz w:val="18"/>
                <w:szCs w:val="18"/>
              </w:rPr>
              <w:t>3.5.</w:t>
            </w:r>
          </w:p>
        </w:tc>
        <w:tc>
          <w:tcPr>
            <w:tcW w:w="1246" w:type="dxa"/>
            <w:shd w:val="clear" w:color="000000" w:fill="FFFFFF"/>
            <w:vAlign w:val="bottom"/>
            <w:hideMark/>
          </w:tcPr>
          <w:p w:rsidR="004A310B" w:rsidRPr="00463077" w:rsidRDefault="004A310B" w:rsidP="00463077">
            <w:pPr>
              <w:pStyle w:val="Texttabulky"/>
              <w:rPr>
                <w:rFonts w:cs="Arial"/>
                <w:sz w:val="18"/>
                <w:szCs w:val="18"/>
              </w:rPr>
            </w:pPr>
            <w:r w:rsidRPr="00463077">
              <w:rPr>
                <w:rFonts w:cs="Arial"/>
                <w:sz w:val="18"/>
                <w:szCs w:val="18"/>
              </w:rPr>
              <w:t>3.6.</w:t>
            </w:r>
          </w:p>
        </w:tc>
        <w:tc>
          <w:tcPr>
            <w:tcW w:w="2298" w:type="dxa"/>
            <w:shd w:val="clear" w:color="000000" w:fill="FFFFFF"/>
            <w:vAlign w:val="bottom"/>
            <w:hideMark/>
          </w:tcPr>
          <w:p w:rsidR="004A310B" w:rsidRPr="00463077" w:rsidRDefault="004A310B" w:rsidP="00463077">
            <w:pPr>
              <w:pStyle w:val="Texttabulky"/>
              <w:rPr>
                <w:rFonts w:cs="Arial"/>
                <w:sz w:val="18"/>
                <w:szCs w:val="18"/>
              </w:rPr>
            </w:pPr>
            <w:r w:rsidRPr="00463077">
              <w:rPr>
                <w:rFonts w:cs="Arial"/>
                <w:sz w:val="18"/>
                <w:szCs w:val="18"/>
              </w:rPr>
              <w:t>Prevence kriminality</w:t>
            </w:r>
          </w:p>
        </w:tc>
        <w:tc>
          <w:tcPr>
            <w:tcW w:w="4678" w:type="dxa"/>
            <w:shd w:val="clear" w:color="000000" w:fill="FFFFFF"/>
          </w:tcPr>
          <w:p w:rsidR="004A310B" w:rsidRPr="00463077" w:rsidRDefault="004A310B" w:rsidP="00463077">
            <w:pPr>
              <w:pStyle w:val="Texttabulky"/>
              <w:rPr>
                <w:rFonts w:cs="Arial"/>
                <w:sz w:val="18"/>
                <w:szCs w:val="18"/>
              </w:rPr>
            </w:pPr>
            <w:r w:rsidRPr="00463077">
              <w:rPr>
                <w:rFonts w:cs="Arial"/>
                <w:sz w:val="18"/>
                <w:szCs w:val="18"/>
              </w:rPr>
              <w:t>Bez očekávaných vlivů na životní prostředí</w:t>
            </w:r>
          </w:p>
        </w:tc>
      </w:tr>
      <w:tr w:rsidR="004A310B" w:rsidRPr="00463077" w:rsidTr="00463077">
        <w:trPr>
          <w:trHeight w:val="922"/>
        </w:trPr>
        <w:tc>
          <w:tcPr>
            <w:tcW w:w="1291" w:type="dxa"/>
            <w:shd w:val="clear" w:color="000000" w:fill="FFFFFF"/>
            <w:vAlign w:val="bottom"/>
            <w:hideMark/>
          </w:tcPr>
          <w:p w:rsidR="004A310B" w:rsidRPr="00463077" w:rsidRDefault="004A310B" w:rsidP="00463077">
            <w:pPr>
              <w:pStyle w:val="Texttabulky"/>
              <w:rPr>
                <w:rFonts w:cs="Arial"/>
                <w:sz w:val="18"/>
                <w:szCs w:val="18"/>
              </w:rPr>
            </w:pPr>
            <w:r w:rsidRPr="00463077">
              <w:rPr>
                <w:rFonts w:cs="Arial"/>
                <w:sz w:val="18"/>
                <w:szCs w:val="18"/>
              </w:rPr>
              <w:t>4.1.</w:t>
            </w:r>
          </w:p>
        </w:tc>
        <w:tc>
          <w:tcPr>
            <w:tcW w:w="1246" w:type="dxa"/>
            <w:shd w:val="clear" w:color="000000" w:fill="FFFFFF"/>
            <w:vAlign w:val="bottom"/>
            <w:hideMark/>
          </w:tcPr>
          <w:p w:rsidR="004A310B" w:rsidRPr="00463077" w:rsidRDefault="004A310B" w:rsidP="00463077">
            <w:pPr>
              <w:pStyle w:val="Texttabulky"/>
              <w:rPr>
                <w:rFonts w:cs="Arial"/>
                <w:sz w:val="18"/>
                <w:szCs w:val="18"/>
              </w:rPr>
            </w:pPr>
            <w:r w:rsidRPr="00463077">
              <w:rPr>
                <w:rFonts w:cs="Arial"/>
                <w:sz w:val="18"/>
                <w:szCs w:val="18"/>
              </w:rPr>
              <w:t>3.2.</w:t>
            </w:r>
          </w:p>
        </w:tc>
        <w:tc>
          <w:tcPr>
            <w:tcW w:w="2298" w:type="dxa"/>
            <w:shd w:val="clear" w:color="000000" w:fill="FFFFFF"/>
            <w:vAlign w:val="bottom"/>
            <w:hideMark/>
          </w:tcPr>
          <w:p w:rsidR="004A310B" w:rsidRPr="00463077" w:rsidRDefault="004A310B" w:rsidP="00463077">
            <w:pPr>
              <w:pStyle w:val="Texttabulky"/>
              <w:rPr>
                <w:rFonts w:cs="Arial"/>
                <w:sz w:val="18"/>
                <w:szCs w:val="18"/>
              </w:rPr>
            </w:pPr>
            <w:r w:rsidRPr="00463077">
              <w:rPr>
                <w:rFonts w:cs="Arial"/>
                <w:sz w:val="18"/>
                <w:szCs w:val="18"/>
              </w:rPr>
              <w:t>Úspory energie v MŠ Vojanova, ZŠ Mírová a ZŠ a MŠ Jitřní - projektová dokumentace</w:t>
            </w:r>
          </w:p>
        </w:tc>
        <w:tc>
          <w:tcPr>
            <w:tcW w:w="4678" w:type="dxa"/>
            <w:shd w:val="clear" w:color="000000" w:fill="FFFFFF"/>
          </w:tcPr>
          <w:p w:rsidR="004A310B" w:rsidRPr="00463077" w:rsidRDefault="004A310B" w:rsidP="00463077">
            <w:pPr>
              <w:pStyle w:val="Texttabulky"/>
              <w:rPr>
                <w:rFonts w:cs="Arial"/>
                <w:sz w:val="18"/>
                <w:szCs w:val="18"/>
              </w:rPr>
            </w:pPr>
            <w:r w:rsidRPr="00463077">
              <w:rPr>
                <w:rFonts w:cs="Arial"/>
                <w:sz w:val="18"/>
                <w:szCs w:val="18"/>
              </w:rPr>
              <w:t>Bez očekávaných vlivů na životní prostředí</w:t>
            </w:r>
          </w:p>
        </w:tc>
      </w:tr>
      <w:tr w:rsidR="004A310B" w:rsidRPr="00463077" w:rsidTr="00463077">
        <w:trPr>
          <w:trHeight w:val="922"/>
        </w:trPr>
        <w:tc>
          <w:tcPr>
            <w:tcW w:w="1291" w:type="dxa"/>
            <w:shd w:val="clear" w:color="000000" w:fill="FFFFFF"/>
            <w:vAlign w:val="bottom"/>
          </w:tcPr>
          <w:p w:rsidR="004A310B" w:rsidRPr="00463077" w:rsidRDefault="004A310B" w:rsidP="00463077">
            <w:pPr>
              <w:pStyle w:val="Texttabulky"/>
              <w:rPr>
                <w:rFonts w:cs="Arial"/>
                <w:sz w:val="18"/>
                <w:szCs w:val="18"/>
              </w:rPr>
            </w:pPr>
            <w:r w:rsidRPr="00463077">
              <w:rPr>
                <w:rFonts w:cs="Arial"/>
                <w:sz w:val="18"/>
                <w:szCs w:val="18"/>
              </w:rPr>
              <w:t>4.1.</w:t>
            </w:r>
          </w:p>
        </w:tc>
        <w:tc>
          <w:tcPr>
            <w:tcW w:w="1246" w:type="dxa"/>
            <w:shd w:val="clear" w:color="000000" w:fill="FFFFFF"/>
            <w:vAlign w:val="bottom"/>
          </w:tcPr>
          <w:p w:rsidR="004A310B" w:rsidRPr="00463077" w:rsidRDefault="004A310B" w:rsidP="00463077">
            <w:pPr>
              <w:pStyle w:val="Texttabulky"/>
              <w:rPr>
                <w:rFonts w:cs="Arial"/>
                <w:sz w:val="18"/>
                <w:szCs w:val="18"/>
              </w:rPr>
            </w:pPr>
            <w:r w:rsidRPr="00463077">
              <w:rPr>
                <w:rFonts w:cs="Arial"/>
                <w:sz w:val="18"/>
                <w:szCs w:val="18"/>
              </w:rPr>
              <w:t> </w:t>
            </w:r>
          </w:p>
        </w:tc>
        <w:tc>
          <w:tcPr>
            <w:tcW w:w="2298" w:type="dxa"/>
            <w:shd w:val="clear" w:color="000000" w:fill="FFFFFF"/>
            <w:vAlign w:val="bottom"/>
          </w:tcPr>
          <w:p w:rsidR="004A310B" w:rsidRPr="00463077" w:rsidRDefault="004A310B" w:rsidP="00463077">
            <w:pPr>
              <w:pStyle w:val="Texttabulky"/>
              <w:rPr>
                <w:rFonts w:cs="Arial"/>
                <w:sz w:val="18"/>
                <w:szCs w:val="18"/>
              </w:rPr>
            </w:pPr>
            <w:r w:rsidRPr="00463077">
              <w:rPr>
                <w:rFonts w:cs="Arial"/>
                <w:sz w:val="18"/>
                <w:szCs w:val="18"/>
              </w:rPr>
              <w:t>Zlepšení tepelně technických vlastností objektu Truhlářova 32</w:t>
            </w:r>
          </w:p>
        </w:tc>
        <w:tc>
          <w:tcPr>
            <w:tcW w:w="4678" w:type="dxa"/>
            <w:shd w:val="clear" w:color="000000" w:fill="FFFFFF"/>
          </w:tcPr>
          <w:p w:rsidR="004A310B" w:rsidRPr="00463077" w:rsidRDefault="00907491" w:rsidP="00463077">
            <w:pPr>
              <w:pStyle w:val="Texttabulky"/>
              <w:rPr>
                <w:rFonts w:cs="Arial"/>
                <w:sz w:val="18"/>
                <w:szCs w:val="18"/>
              </w:rPr>
            </w:pPr>
            <w:r w:rsidRPr="00463077">
              <w:rPr>
                <w:rFonts w:cs="Arial"/>
                <w:sz w:val="18"/>
                <w:szCs w:val="18"/>
              </w:rPr>
              <w:t>Pozitivní vliv z hlediska úspor energie a zprostředkované i emisí spojených se zdroji tepla</w:t>
            </w:r>
          </w:p>
        </w:tc>
      </w:tr>
      <w:tr w:rsidR="004A310B" w:rsidRPr="00463077" w:rsidTr="00463077">
        <w:trPr>
          <w:trHeight w:val="399"/>
        </w:trPr>
        <w:tc>
          <w:tcPr>
            <w:tcW w:w="1291" w:type="dxa"/>
            <w:shd w:val="clear" w:color="000000" w:fill="FFFFFF"/>
            <w:vAlign w:val="bottom"/>
          </w:tcPr>
          <w:p w:rsidR="004A310B" w:rsidRPr="00463077" w:rsidRDefault="004A310B" w:rsidP="00463077">
            <w:pPr>
              <w:pStyle w:val="Texttabulky"/>
              <w:rPr>
                <w:rFonts w:cs="Arial"/>
                <w:sz w:val="18"/>
                <w:szCs w:val="18"/>
              </w:rPr>
            </w:pPr>
            <w:r w:rsidRPr="00463077">
              <w:rPr>
                <w:rFonts w:cs="Arial"/>
                <w:sz w:val="18"/>
                <w:szCs w:val="18"/>
              </w:rPr>
              <w:t>4.2.</w:t>
            </w:r>
          </w:p>
        </w:tc>
        <w:tc>
          <w:tcPr>
            <w:tcW w:w="1246" w:type="dxa"/>
            <w:shd w:val="clear" w:color="000000" w:fill="FFFFFF"/>
            <w:vAlign w:val="bottom"/>
          </w:tcPr>
          <w:p w:rsidR="004A310B" w:rsidRPr="00463077" w:rsidRDefault="004A310B" w:rsidP="00463077">
            <w:pPr>
              <w:pStyle w:val="Texttabulky"/>
              <w:rPr>
                <w:rFonts w:cs="Arial"/>
                <w:sz w:val="18"/>
                <w:szCs w:val="18"/>
              </w:rPr>
            </w:pPr>
            <w:r w:rsidRPr="00463077">
              <w:rPr>
                <w:rFonts w:cs="Arial"/>
                <w:sz w:val="18"/>
                <w:szCs w:val="18"/>
              </w:rPr>
              <w:t> </w:t>
            </w:r>
          </w:p>
        </w:tc>
        <w:tc>
          <w:tcPr>
            <w:tcW w:w="2298" w:type="dxa"/>
            <w:shd w:val="clear" w:color="000000" w:fill="FFFFFF"/>
            <w:vAlign w:val="bottom"/>
          </w:tcPr>
          <w:p w:rsidR="004A310B" w:rsidRPr="00463077" w:rsidRDefault="004A310B" w:rsidP="00463077">
            <w:pPr>
              <w:pStyle w:val="Texttabulky"/>
              <w:rPr>
                <w:rFonts w:cs="Arial"/>
                <w:sz w:val="18"/>
                <w:szCs w:val="18"/>
              </w:rPr>
            </w:pPr>
            <w:r w:rsidRPr="00463077">
              <w:rPr>
                <w:rFonts w:cs="Arial"/>
                <w:sz w:val="18"/>
                <w:szCs w:val="18"/>
              </w:rPr>
              <w:t>Opatření k ochraně vod</w:t>
            </w:r>
          </w:p>
        </w:tc>
        <w:tc>
          <w:tcPr>
            <w:tcW w:w="4678" w:type="dxa"/>
            <w:shd w:val="clear" w:color="000000" w:fill="FFFFFF"/>
          </w:tcPr>
          <w:p w:rsidR="004A310B" w:rsidRPr="00463077" w:rsidRDefault="00907491" w:rsidP="00463077">
            <w:pPr>
              <w:pStyle w:val="Texttabulky"/>
              <w:rPr>
                <w:rFonts w:cs="Arial"/>
                <w:sz w:val="18"/>
                <w:szCs w:val="18"/>
              </w:rPr>
            </w:pPr>
            <w:r w:rsidRPr="00463077">
              <w:rPr>
                <w:rFonts w:cs="Arial"/>
                <w:sz w:val="18"/>
                <w:szCs w:val="18"/>
              </w:rPr>
              <w:t xml:space="preserve">Jednotlivé záměry je třeba podrobit  zjišťovacímu řízení dle zákona č. 100/2001 Sb., o posuzování vlivů na životní prostředí (kategorie II., bod </w:t>
            </w:r>
            <w:proofErr w:type="gramStart"/>
            <w:r w:rsidRPr="00463077">
              <w:rPr>
                <w:rFonts w:cs="Arial"/>
                <w:sz w:val="18"/>
                <w:szCs w:val="18"/>
              </w:rPr>
              <w:t>1.4 ).</w:t>
            </w:r>
            <w:proofErr w:type="gramEnd"/>
          </w:p>
        </w:tc>
      </w:tr>
      <w:tr w:rsidR="004A310B" w:rsidRPr="00463077" w:rsidTr="00463077">
        <w:trPr>
          <w:trHeight w:val="363"/>
        </w:trPr>
        <w:tc>
          <w:tcPr>
            <w:tcW w:w="1291" w:type="dxa"/>
            <w:shd w:val="clear" w:color="000000" w:fill="FFFFFF"/>
            <w:vAlign w:val="bottom"/>
          </w:tcPr>
          <w:p w:rsidR="004A310B" w:rsidRPr="00463077" w:rsidRDefault="004A310B" w:rsidP="00463077">
            <w:pPr>
              <w:pStyle w:val="Texttabulky"/>
              <w:rPr>
                <w:rFonts w:cs="Arial"/>
                <w:sz w:val="18"/>
                <w:szCs w:val="18"/>
              </w:rPr>
            </w:pPr>
            <w:r w:rsidRPr="00463077">
              <w:rPr>
                <w:rFonts w:cs="Arial"/>
                <w:sz w:val="18"/>
                <w:szCs w:val="18"/>
              </w:rPr>
              <w:t>4.3.</w:t>
            </w:r>
          </w:p>
        </w:tc>
        <w:tc>
          <w:tcPr>
            <w:tcW w:w="1246" w:type="dxa"/>
            <w:shd w:val="clear" w:color="000000" w:fill="FFFFFF"/>
            <w:vAlign w:val="bottom"/>
          </w:tcPr>
          <w:p w:rsidR="004A310B" w:rsidRPr="00463077" w:rsidRDefault="004A310B" w:rsidP="00463077">
            <w:pPr>
              <w:pStyle w:val="Texttabulky"/>
              <w:rPr>
                <w:rFonts w:cs="Arial"/>
                <w:sz w:val="18"/>
                <w:szCs w:val="18"/>
              </w:rPr>
            </w:pPr>
            <w:proofErr w:type="gramStart"/>
            <w:r w:rsidRPr="00463077">
              <w:rPr>
                <w:rFonts w:cs="Arial"/>
                <w:sz w:val="18"/>
                <w:szCs w:val="18"/>
              </w:rPr>
              <w:t>4.3., 4.2</w:t>
            </w:r>
            <w:proofErr w:type="gramEnd"/>
            <w:r w:rsidRPr="00463077">
              <w:rPr>
                <w:rFonts w:cs="Arial"/>
                <w:sz w:val="18"/>
                <w:szCs w:val="18"/>
              </w:rPr>
              <w:t>.</w:t>
            </w:r>
          </w:p>
        </w:tc>
        <w:tc>
          <w:tcPr>
            <w:tcW w:w="2298" w:type="dxa"/>
            <w:shd w:val="clear" w:color="000000" w:fill="FFFFFF"/>
            <w:vAlign w:val="bottom"/>
          </w:tcPr>
          <w:p w:rsidR="004A310B" w:rsidRPr="00463077" w:rsidRDefault="004A310B" w:rsidP="00463077">
            <w:pPr>
              <w:pStyle w:val="Texttabulky"/>
              <w:rPr>
                <w:rFonts w:cs="Arial"/>
                <w:sz w:val="18"/>
                <w:szCs w:val="18"/>
              </w:rPr>
            </w:pPr>
            <w:r w:rsidRPr="00463077">
              <w:rPr>
                <w:rFonts w:cs="Arial"/>
                <w:sz w:val="18"/>
                <w:szCs w:val="18"/>
              </w:rPr>
              <w:t>Protipovodňová opatření</w:t>
            </w:r>
          </w:p>
        </w:tc>
        <w:tc>
          <w:tcPr>
            <w:tcW w:w="4678" w:type="dxa"/>
            <w:shd w:val="clear" w:color="000000" w:fill="FFFFFF"/>
          </w:tcPr>
          <w:p w:rsidR="004A310B" w:rsidRPr="00463077" w:rsidRDefault="00907491" w:rsidP="00463077">
            <w:pPr>
              <w:pStyle w:val="Texttabulky"/>
              <w:rPr>
                <w:rFonts w:cs="Arial"/>
                <w:sz w:val="18"/>
                <w:szCs w:val="18"/>
              </w:rPr>
            </w:pPr>
            <w:r w:rsidRPr="00463077">
              <w:rPr>
                <w:rFonts w:cs="Arial"/>
                <w:sz w:val="18"/>
                <w:szCs w:val="18"/>
              </w:rPr>
              <w:t xml:space="preserve">Jednotlivé záměry je třeba podrobit  zjišťovacímu řízení dle zákona č. 100/2001 Sb., o posuzování vlivů na životní prostředí (kategorie II., bod </w:t>
            </w:r>
            <w:proofErr w:type="gramStart"/>
            <w:r w:rsidRPr="00463077">
              <w:rPr>
                <w:rFonts w:cs="Arial"/>
                <w:sz w:val="18"/>
                <w:szCs w:val="18"/>
              </w:rPr>
              <w:t>1.4 ).</w:t>
            </w:r>
            <w:proofErr w:type="gramEnd"/>
          </w:p>
        </w:tc>
      </w:tr>
      <w:tr w:rsidR="004A310B" w:rsidRPr="00463077" w:rsidTr="00463077">
        <w:trPr>
          <w:trHeight w:val="560"/>
        </w:trPr>
        <w:tc>
          <w:tcPr>
            <w:tcW w:w="1291" w:type="dxa"/>
            <w:shd w:val="clear" w:color="000000" w:fill="FFFFFF"/>
            <w:vAlign w:val="bottom"/>
          </w:tcPr>
          <w:p w:rsidR="004A310B" w:rsidRPr="00463077" w:rsidRDefault="004A310B" w:rsidP="00463077">
            <w:pPr>
              <w:pStyle w:val="Texttabulky"/>
              <w:rPr>
                <w:rFonts w:cs="Arial"/>
                <w:sz w:val="18"/>
                <w:szCs w:val="18"/>
              </w:rPr>
            </w:pPr>
            <w:r w:rsidRPr="00463077">
              <w:rPr>
                <w:rFonts w:cs="Arial"/>
                <w:sz w:val="18"/>
                <w:szCs w:val="18"/>
              </w:rPr>
              <w:t>4.5.</w:t>
            </w:r>
          </w:p>
        </w:tc>
        <w:tc>
          <w:tcPr>
            <w:tcW w:w="1246" w:type="dxa"/>
            <w:shd w:val="clear" w:color="000000" w:fill="FFFFFF"/>
            <w:vAlign w:val="bottom"/>
          </w:tcPr>
          <w:p w:rsidR="004A310B" w:rsidRPr="00463077" w:rsidRDefault="004A310B" w:rsidP="00463077">
            <w:pPr>
              <w:pStyle w:val="Texttabulky"/>
              <w:rPr>
                <w:rFonts w:cs="Arial"/>
                <w:sz w:val="18"/>
                <w:szCs w:val="18"/>
              </w:rPr>
            </w:pPr>
            <w:r w:rsidRPr="00463077">
              <w:rPr>
                <w:rFonts w:cs="Arial"/>
                <w:sz w:val="18"/>
                <w:szCs w:val="18"/>
              </w:rPr>
              <w:t> </w:t>
            </w:r>
          </w:p>
        </w:tc>
        <w:tc>
          <w:tcPr>
            <w:tcW w:w="2298" w:type="dxa"/>
            <w:shd w:val="clear" w:color="000000" w:fill="FFFFFF"/>
            <w:vAlign w:val="bottom"/>
          </w:tcPr>
          <w:p w:rsidR="004A310B" w:rsidRPr="00463077" w:rsidRDefault="006E7DF4" w:rsidP="00463077">
            <w:pPr>
              <w:pStyle w:val="Texttabulky"/>
              <w:rPr>
                <w:rFonts w:cs="Arial"/>
                <w:sz w:val="18"/>
                <w:szCs w:val="18"/>
              </w:rPr>
            </w:pPr>
            <w:r w:rsidRPr="00463077">
              <w:rPr>
                <w:rFonts w:cs="Arial"/>
                <w:sz w:val="18"/>
                <w:szCs w:val="18"/>
              </w:rPr>
              <w:t>Svoz, sběr a třídění, využití, zneškodnění odpadu</w:t>
            </w:r>
          </w:p>
        </w:tc>
        <w:tc>
          <w:tcPr>
            <w:tcW w:w="4678" w:type="dxa"/>
            <w:shd w:val="clear" w:color="000000" w:fill="FFFFFF"/>
          </w:tcPr>
          <w:p w:rsidR="004A310B" w:rsidRPr="00463077" w:rsidRDefault="00463077" w:rsidP="00463077">
            <w:pPr>
              <w:pStyle w:val="Texttabulky"/>
              <w:rPr>
                <w:rFonts w:cs="Arial"/>
                <w:sz w:val="18"/>
                <w:szCs w:val="18"/>
              </w:rPr>
            </w:pPr>
            <w:r>
              <w:rPr>
                <w:rFonts w:cs="Arial"/>
                <w:sz w:val="18"/>
                <w:szCs w:val="18"/>
              </w:rPr>
              <w:t xml:space="preserve">Pozitivní vliv z hlediska hygieny životního prostředí a bezpečnosti obyvatel. </w:t>
            </w:r>
          </w:p>
        </w:tc>
      </w:tr>
      <w:tr w:rsidR="004A310B" w:rsidRPr="00463077" w:rsidTr="00463077">
        <w:trPr>
          <w:trHeight w:val="454"/>
        </w:trPr>
        <w:tc>
          <w:tcPr>
            <w:tcW w:w="1291" w:type="dxa"/>
            <w:shd w:val="clear" w:color="000000" w:fill="FFFFFF"/>
            <w:vAlign w:val="bottom"/>
          </w:tcPr>
          <w:p w:rsidR="004A310B" w:rsidRPr="00463077" w:rsidRDefault="004A310B" w:rsidP="00463077">
            <w:pPr>
              <w:pStyle w:val="Texttabulky"/>
              <w:rPr>
                <w:rFonts w:cs="Arial"/>
                <w:sz w:val="18"/>
                <w:szCs w:val="18"/>
              </w:rPr>
            </w:pPr>
            <w:r w:rsidRPr="00463077">
              <w:rPr>
                <w:rFonts w:cs="Arial"/>
                <w:sz w:val="18"/>
                <w:szCs w:val="18"/>
              </w:rPr>
              <w:t>4.5.</w:t>
            </w:r>
          </w:p>
        </w:tc>
        <w:tc>
          <w:tcPr>
            <w:tcW w:w="1246" w:type="dxa"/>
            <w:shd w:val="clear" w:color="000000" w:fill="FFFFFF"/>
            <w:vAlign w:val="bottom"/>
          </w:tcPr>
          <w:p w:rsidR="004A310B" w:rsidRPr="00463077" w:rsidRDefault="004A310B" w:rsidP="00463077">
            <w:pPr>
              <w:pStyle w:val="Texttabulky"/>
              <w:rPr>
                <w:rFonts w:cs="Arial"/>
                <w:sz w:val="18"/>
                <w:szCs w:val="18"/>
              </w:rPr>
            </w:pPr>
            <w:proofErr w:type="gramStart"/>
            <w:r w:rsidRPr="00463077">
              <w:rPr>
                <w:rFonts w:cs="Arial"/>
                <w:sz w:val="18"/>
                <w:szCs w:val="18"/>
              </w:rPr>
              <w:t>4.4., 4.2</w:t>
            </w:r>
            <w:proofErr w:type="gramEnd"/>
            <w:r w:rsidRPr="00463077">
              <w:rPr>
                <w:rFonts w:cs="Arial"/>
                <w:sz w:val="18"/>
                <w:szCs w:val="18"/>
              </w:rPr>
              <w:t>.</w:t>
            </w:r>
          </w:p>
        </w:tc>
        <w:tc>
          <w:tcPr>
            <w:tcW w:w="2298" w:type="dxa"/>
            <w:shd w:val="clear" w:color="000000" w:fill="FFFFFF"/>
            <w:vAlign w:val="bottom"/>
          </w:tcPr>
          <w:p w:rsidR="004A310B" w:rsidRPr="00463077" w:rsidRDefault="004A310B" w:rsidP="00463077">
            <w:pPr>
              <w:pStyle w:val="Texttabulky"/>
              <w:rPr>
                <w:rFonts w:cs="Arial"/>
                <w:sz w:val="18"/>
                <w:szCs w:val="18"/>
              </w:rPr>
            </w:pPr>
            <w:r w:rsidRPr="00463077">
              <w:rPr>
                <w:rFonts w:cs="Arial"/>
                <w:sz w:val="18"/>
                <w:szCs w:val="18"/>
              </w:rPr>
              <w:t>Prevence a likvidace skládek</w:t>
            </w:r>
          </w:p>
        </w:tc>
        <w:tc>
          <w:tcPr>
            <w:tcW w:w="4678" w:type="dxa"/>
            <w:shd w:val="clear" w:color="000000" w:fill="FFFFFF"/>
          </w:tcPr>
          <w:p w:rsidR="004A310B" w:rsidRPr="00463077" w:rsidRDefault="00463077" w:rsidP="00463077">
            <w:pPr>
              <w:pStyle w:val="Texttabulky"/>
              <w:rPr>
                <w:rFonts w:cs="Arial"/>
                <w:sz w:val="18"/>
                <w:szCs w:val="18"/>
              </w:rPr>
            </w:pPr>
            <w:r>
              <w:rPr>
                <w:rFonts w:cs="Arial"/>
                <w:sz w:val="18"/>
                <w:szCs w:val="18"/>
              </w:rPr>
              <w:t xml:space="preserve">Pozitivní vliv z hlediska hygieny životního prostředí a bezpečnosti obyvatel. </w:t>
            </w:r>
            <w:r w:rsidRPr="00463077">
              <w:rPr>
                <w:rFonts w:cs="Arial"/>
                <w:sz w:val="18"/>
                <w:szCs w:val="18"/>
              </w:rPr>
              <w:t>Před vlastní asanací je rovněž třeba povést průzkum možných kontaminací v souvislosti se starými ekologickými zátěžemi a případnou kontaminovanou zeminu či suť odtěžit a zlikvidovat v souladu se zákonem o odpadech.</w:t>
            </w:r>
          </w:p>
        </w:tc>
      </w:tr>
      <w:tr w:rsidR="004A310B" w:rsidRPr="00463077" w:rsidTr="00463077">
        <w:trPr>
          <w:trHeight w:val="406"/>
        </w:trPr>
        <w:tc>
          <w:tcPr>
            <w:tcW w:w="1291" w:type="dxa"/>
            <w:shd w:val="clear" w:color="000000" w:fill="FFFFFF"/>
            <w:vAlign w:val="bottom"/>
          </w:tcPr>
          <w:p w:rsidR="004A310B" w:rsidRPr="00463077" w:rsidRDefault="004A310B" w:rsidP="00463077">
            <w:pPr>
              <w:pStyle w:val="Texttabulky"/>
              <w:rPr>
                <w:rFonts w:cs="Arial"/>
                <w:sz w:val="18"/>
                <w:szCs w:val="18"/>
              </w:rPr>
            </w:pPr>
            <w:r w:rsidRPr="00463077">
              <w:rPr>
                <w:rFonts w:cs="Arial"/>
                <w:sz w:val="18"/>
                <w:szCs w:val="18"/>
              </w:rPr>
              <w:t>4.6.</w:t>
            </w:r>
          </w:p>
        </w:tc>
        <w:tc>
          <w:tcPr>
            <w:tcW w:w="1246" w:type="dxa"/>
            <w:shd w:val="clear" w:color="000000" w:fill="FFFFFF"/>
            <w:vAlign w:val="bottom"/>
          </w:tcPr>
          <w:p w:rsidR="004A310B" w:rsidRPr="00463077" w:rsidRDefault="004A310B" w:rsidP="00463077">
            <w:pPr>
              <w:pStyle w:val="Texttabulky"/>
              <w:rPr>
                <w:rFonts w:cs="Arial"/>
                <w:sz w:val="18"/>
                <w:szCs w:val="18"/>
              </w:rPr>
            </w:pPr>
            <w:r w:rsidRPr="00463077">
              <w:rPr>
                <w:rFonts w:cs="Arial"/>
                <w:sz w:val="18"/>
                <w:szCs w:val="18"/>
              </w:rPr>
              <w:t>1.1.</w:t>
            </w:r>
          </w:p>
        </w:tc>
        <w:tc>
          <w:tcPr>
            <w:tcW w:w="2298" w:type="dxa"/>
            <w:shd w:val="clear" w:color="000000" w:fill="FFFFFF"/>
            <w:vAlign w:val="bottom"/>
          </w:tcPr>
          <w:p w:rsidR="004A310B" w:rsidRPr="00463077" w:rsidRDefault="004A310B" w:rsidP="00463077">
            <w:pPr>
              <w:pStyle w:val="Texttabulky"/>
              <w:rPr>
                <w:rFonts w:cs="Arial"/>
                <w:sz w:val="18"/>
                <w:szCs w:val="18"/>
              </w:rPr>
            </w:pPr>
            <w:r w:rsidRPr="00463077">
              <w:rPr>
                <w:rFonts w:cs="Arial"/>
                <w:sz w:val="18"/>
                <w:szCs w:val="18"/>
              </w:rPr>
              <w:t>Dotace pro MO na zeleň</w:t>
            </w:r>
          </w:p>
        </w:tc>
        <w:tc>
          <w:tcPr>
            <w:tcW w:w="4678" w:type="dxa"/>
            <w:shd w:val="clear" w:color="000000" w:fill="FFFFFF"/>
          </w:tcPr>
          <w:p w:rsidR="004A310B" w:rsidRPr="00463077" w:rsidRDefault="00907491" w:rsidP="00463077">
            <w:pPr>
              <w:pStyle w:val="Texttabulky"/>
              <w:rPr>
                <w:rFonts w:cs="Arial"/>
                <w:sz w:val="18"/>
                <w:szCs w:val="18"/>
              </w:rPr>
            </w:pPr>
            <w:r w:rsidRPr="00463077">
              <w:rPr>
                <w:rFonts w:cs="Arial"/>
                <w:sz w:val="18"/>
                <w:szCs w:val="18"/>
              </w:rPr>
              <w:t>Pozitivní vliv z hlediska stavu veřejných prostranství a</w:t>
            </w:r>
            <w:r w:rsidR="00801CC1" w:rsidRPr="00463077">
              <w:rPr>
                <w:rFonts w:cs="Arial"/>
                <w:sz w:val="18"/>
                <w:szCs w:val="18"/>
              </w:rPr>
              <w:t xml:space="preserve"> kvality života</w:t>
            </w:r>
          </w:p>
        </w:tc>
      </w:tr>
      <w:tr w:rsidR="004A310B" w:rsidRPr="00463077" w:rsidTr="00463077">
        <w:trPr>
          <w:trHeight w:val="356"/>
        </w:trPr>
        <w:tc>
          <w:tcPr>
            <w:tcW w:w="1291" w:type="dxa"/>
            <w:shd w:val="clear" w:color="000000" w:fill="FFFFFF"/>
            <w:vAlign w:val="bottom"/>
          </w:tcPr>
          <w:p w:rsidR="004A310B" w:rsidRPr="00463077" w:rsidRDefault="004A310B" w:rsidP="00463077">
            <w:pPr>
              <w:pStyle w:val="Texttabulky"/>
              <w:rPr>
                <w:rFonts w:cs="Arial"/>
                <w:sz w:val="18"/>
                <w:szCs w:val="18"/>
              </w:rPr>
            </w:pPr>
            <w:r w:rsidRPr="00463077">
              <w:rPr>
                <w:rFonts w:cs="Arial"/>
                <w:sz w:val="18"/>
                <w:szCs w:val="18"/>
              </w:rPr>
              <w:t>4.6.</w:t>
            </w:r>
          </w:p>
        </w:tc>
        <w:tc>
          <w:tcPr>
            <w:tcW w:w="1246" w:type="dxa"/>
            <w:shd w:val="clear" w:color="000000" w:fill="FFFFFF"/>
            <w:vAlign w:val="bottom"/>
          </w:tcPr>
          <w:p w:rsidR="004A310B" w:rsidRPr="00463077" w:rsidRDefault="004A310B" w:rsidP="00463077">
            <w:pPr>
              <w:pStyle w:val="Texttabulky"/>
              <w:rPr>
                <w:rFonts w:cs="Arial"/>
                <w:sz w:val="18"/>
                <w:szCs w:val="18"/>
              </w:rPr>
            </w:pPr>
            <w:r w:rsidRPr="00463077">
              <w:rPr>
                <w:rFonts w:cs="Arial"/>
                <w:sz w:val="18"/>
                <w:szCs w:val="18"/>
              </w:rPr>
              <w:t>1.1.</w:t>
            </w:r>
          </w:p>
        </w:tc>
        <w:tc>
          <w:tcPr>
            <w:tcW w:w="2298" w:type="dxa"/>
            <w:shd w:val="clear" w:color="000000" w:fill="FFFFFF"/>
            <w:vAlign w:val="bottom"/>
          </w:tcPr>
          <w:p w:rsidR="004A310B" w:rsidRPr="00463077" w:rsidRDefault="004A310B" w:rsidP="00463077">
            <w:pPr>
              <w:pStyle w:val="Texttabulky"/>
              <w:rPr>
                <w:rFonts w:cs="Arial"/>
                <w:sz w:val="18"/>
                <w:szCs w:val="18"/>
              </w:rPr>
            </w:pPr>
            <w:r w:rsidRPr="00463077">
              <w:rPr>
                <w:rFonts w:cs="Arial"/>
                <w:sz w:val="18"/>
                <w:szCs w:val="18"/>
              </w:rPr>
              <w:t>Údržba a výsadba zeleně, vč. mobiliáře</w:t>
            </w:r>
          </w:p>
        </w:tc>
        <w:tc>
          <w:tcPr>
            <w:tcW w:w="4678" w:type="dxa"/>
            <w:shd w:val="clear" w:color="000000" w:fill="FFFFFF"/>
          </w:tcPr>
          <w:p w:rsidR="004A310B" w:rsidRPr="00463077" w:rsidRDefault="00801CC1" w:rsidP="00463077">
            <w:pPr>
              <w:pStyle w:val="Texttabulky"/>
              <w:rPr>
                <w:rFonts w:cs="Arial"/>
                <w:sz w:val="18"/>
                <w:szCs w:val="18"/>
              </w:rPr>
            </w:pPr>
            <w:r w:rsidRPr="00463077">
              <w:rPr>
                <w:rFonts w:cs="Arial"/>
                <w:sz w:val="18"/>
                <w:szCs w:val="18"/>
              </w:rPr>
              <w:t>Pozitivní vliv z hlediska stavu veřejných prostranství a kvality života</w:t>
            </w:r>
          </w:p>
        </w:tc>
      </w:tr>
      <w:tr w:rsidR="004A310B" w:rsidRPr="00463077" w:rsidTr="00463077">
        <w:trPr>
          <w:trHeight w:val="450"/>
        </w:trPr>
        <w:tc>
          <w:tcPr>
            <w:tcW w:w="1291" w:type="dxa"/>
            <w:shd w:val="clear" w:color="000000" w:fill="FFFFFF"/>
            <w:vAlign w:val="bottom"/>
          </w:tcPr>
          <w:p w:rsidR="004A310B" w:rsidRPr="00463077" w:rsidRDefault="004A310B" w:rsidP="00463077">
            <w:pPr>
              <w:pStyle w:val="Texttabulky"/>
              <w:rPr>
                <w:rFonts w:cs="Arial"/>
                <w:sz w:val="18"/>
                <w:szCs w:val="18"/>
              </w:rPr>
            </w:pPr>
            <w:r w:rsidRPr="00463077">
              <w:rPr>
                <w:rFonts w:cs="Arial"/>
                <w:sz w:val="18"/>
                <w:szCs w:val="18"/>
              </w:rPr>
              <w:t>4.6.</w:t>
            </w:r>
          </w:p>
        </w:tc>
        <w:tc>
          <w:tcPr>
            <w:tcW w:w="1246" w:type="dxa"/>
            <w:shd w:val="clear" w:color="000000" w:fill="FFFFFF"/>
            <w:vAlign w:val="bottom"/>
          </w:tcPr>
          <w:p w:rsidR="004A310B" w:rsidRPr="00463077" w:rsidRDefault="004A310B" w:rsidP="00463077">
            <w:pPr>
              <w:pStyle w:val="Texttabulky"/>
              <w:rPr>
                <w:rFonts w:cs="Arial"/>
                <w:sz w:val="18"/>
                <w:szCs w:val="18"/>
              </w:rPr>
            </w:pPr>
            <w:proofErr w:type="gramStart"/>
            <w:r w:rsidRPr="00463077">
              <w:rPr>
                <w:rFonts w:cs="Arial"/>
                <w:sz w:val="18"/>
                <w:szCs w:val="18"/>
              </w:rPr>
              <w:t>4.2., 4.5</w:t>
            </w:r>
            <w:proofErr w:type="gramEnd"/>
            <w:r w:rsidRPr="00463077">
              <w:rPr>
                <w:rFonts w:cs="Arial"/>
                <w:sz w:val="18"/>
                <w:szCs w:val="18"/>
              </w:rPr>
              <w:t>.</w:t>
            </w:r>
          </w:p>
        </w:tc>
        <w:tc>
          <w:tcPr>
            <w:tcW w:w="2298" w:type="dxa"/>
            <w:shd w:val="clear" w:color="000000" w:fill="FFFFFF"/>
            <w:vAlign w:val="bottom"/>
          </w:tcPr>
          <w:p w:rsidR="004A310B" w:rsidRPr="00463077" w:rsidRDefault="004A310B" w:rsidP="00463077">
            <w:pPr>
              <w:pStyle w:val="Texttabulky"/>
              <w:rPr>
                <w:rFonts w:cs="Arial"/>
                <w:sz w:val="18"/>
                <w:szCs w:val="18"/>
              </w:rPr>
            </w:pPr>
            <w:r w:rsidRPr="00463077">
              <w:rPr>
                <w:rFonts w:cs="Arial"/>
                <w:sz w:val="18"/>
                <w:szCs w:val="18"/>
              </w:rPr>
              <w:t>Osvěta a propagace v oblasti ŽP</w:t>
            </w:r>
          </w:p>
        </w:tc>
        <w:tc>
          <w:tcPr>
            <w:tcW w:w="4678" w:type="dxa"/>
            <w:shd w:val="clear" w:color="000000" w:fill="FFFFFF"/>
          </w:tcPr>
          <w:p w:rsidR="004A310B" w:rsidRPr="00463077" w:rsidRDefault="00801CC1" w:rsidP="00463077">
            <w:pPr>
              <w:pStyle w:val="Texttabulky"/>
              <w:rPr>
                <w:rFonts w:cs="Arial"/>
                <w:sz w:val="18"/>
                <w:szCs w:val="18"/>
              </w:rPr>
            </w:pPr>
            <w:r w:rsidRPr="00463077">
              <w:rPr>
                <w:rFonts w:cs="Arial"/>
                <w:sz w:val="18"/>
                <w:szCs w:val="18"/>
              </w:rPr>
              <w:t>Pozitivní vliv z hlediska environmentálního vzdělávání</w:t>
            </w:r>
          </w:p>
        </w:tc>
      </w:tr>
      <w:tr w:rsidR="004A310B" w:rsidRPr="00463077" w:rsidTr="00463077">
        <w:trPr>
          <w:trHeight w:val="530"/>
        </w:trPr>
        <w:tc>
          <w:tcPr>
            <w:tcW w:w="1291" w:type="dxa"/>
            <w:shd w:val="clear" w:color="000000" w:fill="FFFFFF"/>
            <w:vAlign w:val="bottom"/>
          </w:tcPr>
          <w:p w:rsidR="004A310B" w:rsidRPr="00463077" w:rsidRDefault="004A310B" w:rsidP="00463077">
            <w:pPr>
              <w:pStyle w:val="Texttabulky"/>
              <w:rPr>
                <w:rFonts w:cs="Arial"/>
                <w:sz w:val="18"/>
                <w:szCs w:val="18"/>
              </w:rPr>
            </w:pPr>
            <w:r w:rsidRPr="00463077">
              <w:rPr>
                <w:rFonts w:cs="Arial"/>
                <w:sz w:val="18"/>
                <w:szCs w:val="18"/>
              </w:rPr>
              <w:t>5.1.</w:t>
            </w:r>
          </w:p>
        </w:tc>
        <w:tc>
          <w:tcPr>
            <w:tcW w:w="1246" w:type="dxa"/>
            <w:shd w:val="clear" w:color="000000" w:fill="FFFFFF"/>
            <w:vAlign w:val="bottom"/>
          </w:tcPr>
          <w:p w:rsidR="004A310B" w:rsidRPr="00463077" w:rsidRDefault="004A310B" w:rsidP="00463077">
            <w:pPr>
              <w:pStyle w:val="Texttabulky"/>
              <w:rPr>
                <w:rFonts w:cs="Arial"/>
                <w:sz w:val="18"/>
                <w:szCs w:val="18"/>
              </w:rPr>
            </w:pPr>
            <w:r w:rsidRPr="00463077">
              <w:rPr>
                <w:rFonts w:cs="Arial"/>
                <w:sz w:val="18"/>
                <w:szCs w:val="18"/>
              </w:rPr>
              <w:t>5.5.</w:t>
            </w:r>
          </w:p>
        </w:tc>
        <w:tc>
          <w:tcPr>
            <w:tcW w:w="2298" w:type="dxa"/>
            <w:shd w:val="clear" w:color="000000" w:fill="FFFFFF"/>
            <w:vAlign w:val="bottom"/>
          </w:tcPr>
          <w:p w:rsidR="004A310B" w:rsidRPr="00463077" w:rsidRDefault="004A310B" w:rsidP="00463077">
            <w:pPr>
              <w:pStyle w:val="Texttabulky"/>
              <w:rPr>
                <w:rFonts w:cs="Arial"/>
                <w:sz w:val="18"/>
                <w:szCs w:val="18"/>
              </w:rPr>
            </w:pPr>
            <w:r w:rsidRPr="00463077">
              <w:rPr>
                <w:rFonts w:cs="Arial"/>
                <w:sz w:val="18"/>
                <w:szCs w:val="18"/>
              </w:rPr>
              <w:t>Dotace na akce a činnost v oblasti kultury</w:t>
            </w:r>
          </w:p>
        </w:tc>
        <w:tc>
          <w:tcPr>
            <w:tcW w:w="4678" w:type="dxa"/>
            <w:shd w:val="clear" w:color="000000" w:fill="FFFFFF"/>
          </w:tcPr>
          <w:p w:rsidR="004A310B" w:rsidRPr="00463077" w:rsidRDefault="00801CC1" w:rsidP="00463077">
            <w:pPr>
              <w:pStyle w:val="Texttabulky"/>
              <w:rPr>
                <w:rFonts w:cs="Arial"/>
                <w:sz w:val="18"/>
                <w:szCs w:val="18"/>
              </w:rPr>
            </w:pPr>
            <w:r w:rsidRPr="00463077">
              <w:rPr>
                <w:rFonts w:cs="Arial"/>
                <w:sz w:val="18"/>
                <w:szCs w:val="18"/>
              </w:rPr>
              <w:t>Bez očekávaných vlivů na životní prostředí</w:t>
            </w:r>
          </w:p>
        </w:tc>
      </w:tr>
      <w:tr w:rsidR="00801CC1" w:rsidRPr="00463077" w:rsidTr="00463077">
        <w:trPr>
          <w:trHeight w:val="922"/>
        </w:trPr>
        <w:tc>
          <w:tcPr>
            <w:tcW w:w="1291" w:type="dxa"/>
            <w:shd w:val="clear" w:color="000000" w:fill="FFFFFF"/>
            <w:vAlign w:val="bottom"/>
          </w:tcPr>
          <w:p w:rsidR="00801CC1" w:rsidRPr="00463077" w:rsidRDefault="00801CC1" w:rsidP="00463077">
            <w:pPr>
              <w:pStyle w:val="Texttabulky"/>
              <w:rPr>
                <w:rFonts w:cs="Arial"/>
                <w:sz w:val="18"/>
                <w:szCs w:val="18"/>
              </w:rPr>
            </w:pPr>
            <w:r w:rsidRPr="00463077">
              <w:rPr>
                <w:rFonts w:cs="Arial"/>
                <w:sz w:val="18"/>
                <w:szCs w:val="18"/>
              </w:rPr>
              <w:t>5.1.</w:t>
            </w:r>
          </w:p>
        </w:tc>
        <w:tc>
          <w:tcPr>
            <w:tcW w:w="1246" w:type="dxa"/>
            <w:shd w:val="clear" w:color="000000" w:fill="FFFFFF"/>
            <w:vAlign w:val="bottom"/>
          </w:tcPr>
          <w:p w:rsidR="00801CC1" w:rsidRPr="00463077" w:rsidRDefault="00801CC1" w:rsidP="00463077">
            <w:pPr>
              <w:pStyle w:val="Texttabulky"/>
              <w:rPr>
                <w:rFonts w:cs="Arial"/>
                <w:sz w:val="18"/>
                <w:szCs w:val="18"/>
              </w:rPr>
            </w:pPr>
            <w:proofErr w:type="gramStart"/>
            <w:r w:rsidRPr="00463077">
              <w:rPr>
                <w:rFonts w:cs="Arial"/>
                <w:sz w:val="18"/>
                <w:szCs w:val="18"/>
              </w:rPr>
              <w:t>5.2</w:t>
            </w:r>
            <w:proofErr w:type="gramEnd"/>
            <w:r w:rsidRPr="00463077">
              <w:rPr>
                <w:rFonts w:cs="Arial"/>
                <w:sz w:val="18"/>
                <w:szCs w:val="18"/>
              </w:rPr>
              <w:t>., 5.3., 1.3.</w:t>
            </w:r>
          </w:p>
        </w:tc>
        <w:tc>
          <w:tcPr>
            <w:tcW w:w="2298" w:type="dxa"/>
            <w:shd w:val="clear" w:color="000000" w:fill="FFFFFF"/>
            <w:vAlign w:val="bottom"/>
          </w:tcPr>
          <w:p w:rsidR="00801CC1" w:rsidRPr="00463077" w:rsidRDefault="00801CC1" w:rsidP="00463077">
            <w:pPr>
              <w:pStyle w:val="Texttabulky"/>
              <w:rPr>
                <w:rFonts w:cs="Arial"/>
                <w:sz w:val="18"/>
                <w:szCs w:val="18"/>
              </w:rPr>
            </w:pPr>
            <w:r w:rsidRPr="00463077">
              <w:rPr>
                <w:rFonts w:cs="Arial"/>
                <w:sz w:val="18"/>
                <w:szCs w:val="18"/>
              </w:rPr>
              <w:t>Příspěvek na provoz - Muzeum města Ústí nad Labem</w:t>
            </w:r>
          </w:p>
        </w:tc>
        <w:tc>
          <w:tcPr>
            <w:tcW w:w="4678" w:type="dxa"/>
            <w:shd w:val="clear" w:color="000000" w:fill="FFFFFF"/>
          </w:tcPr>
          <w:p w:rsidR="00801CC1" w:rsidRPr="00463077" w:rsidRDefault="00801CC1" w:rsidP="00463077">
            <w:pPr>
              <w:pStyle w:val="Texttabulky"/>
              <w:rPr>
                <w:rFonts w:cs="Arial"/>
                <w:sz w:val="18"/>
                <w:szCs w:val="18"/>
              </w:rPr>
            </w:pPr>
            <w:r w:rsidRPr="00463077">
              <w:rPr>
                <w:rFonts w:cs="Arial"/>
                <w:sz w:val="18"/>
                <w:szCs w:val="18"/>
              </w:rPr>
              <w:t>Bez očekávaných vlivů na životní prostředí</w:t>
            </w:r>
          </w:p>
        </w:tc>
      </w:tr>
      <w:tr w:rsidR="00801CC1" w:rsidRPr="00463077" w:rsidTr="00463077">
        <w:trPr>
          <w:trHeight w:val="922"/>
        </w:trPr>
        <w:tc>
          <w:tcPr>
            <w:tcW w:w="1291" w:type="dxa"/>
            <w:shd w:val="clear" w:color="000000" w:fill="FFFFFF"/>
            <w:vAlign w:val="bottom"/>
          </w:tcPr>
          <w:p w:rsidR="00801CC1" w:rsidRPr="00463077" w:rsidRDefault="00801CC1" w:rsidP="00463077">
            <w:pPr>
              <w:pStyle w:val="Texttabulky"/>
              <w:rPr>
                <w:rFonts w:cs="Arial"/>
                <w:sz w:val="18"/>
                <w:szCs w:val="18"/>
              </w:rPr>
            </w:pPr>
            <w:r w:rsidRPr="00463077">
              <w:rPr>
                <w:rFonts w:cs="Arial"/>
                <w:sz w:val="18"/>
                <w:szCs w:val="18"/>
              </w:rPr>
              <w:lastRenderedPageBreak/>
              <w:t>5.1.</w:t>
            </w:r>
          </w:p>
        </w:tc>
        <w:tc>
          <w:tcPr>
            <w:tcW w:w="1246" w:type="dxa"/>
            <w:shd w:val="clear" w:color="000000" w:fill="FFFFFF"/>
            <w:vAlign w:val="bottom"/>
          </w:tcPr>
          <w:p w:rsidR="00801CC1" w:rsidRPr="00463077" w:rsidRDefault="00801CC1" w:rsidP="00463077">
            <w:pPr>
              <w:pStyle w:val="Texttabulky"/>
              <w:rPr>
                <w:rFonts w:cs="Arial"/>
                <w:sz w:val="18"/>
                <w:szCs w:val="18"/>
              </w:rPr>
            </w:pPr>
            <w:r w:rsidRPr="00463077">
              <w:rPr>
                <w:rFonts w:cs="Arial"/>
                <w:sz w:val="18"/>
                <w:szCs w:val="18"/>
              </w:rPr>
              <w:t>1.3.</w:t>
            </w:r>
          </w:p>
        </w:tc>
        <w:tc>
          <w:tcPr>
            <w:tcW w:w="2298" w:type="dxa"/>
            <w:shd w:val="clear" w:color="000000" w:fill="FFFFFF"/>
            <w:vAlign w:val="bottom"/>
          </w:tcPr>
          <w:p w:rsidR="00801CC1" w:rsidRPr="00463077" w:rsidRDefault="00801CC1" w:rsidP="00463077">
            <w:pPr>
              <w:pStyle w:val="Texttabulky"/>
              <w:rPr>
                <w:rFonts w:cs="Arial"/>
                <w:sz w:val="18"/>
                <w:szCs w:val="18"/>
              </w:rPr>
            </w:pPr>
            <w:r w:rsidRPr="00463077">
              <w:rPr>
                <w:rFonts w:cs="Arial"/>
                <w:sz w:val="18"/>
                <w:szCs w:val="18"/>
              </w:rPr>
              <w:t>Příspěvek na provoz - Kulturní středisko města Ústí nad Labem</w:t>
            </w:r>
          </w:p>
        </w:tc>
        <w:tc>
          <w:tcPr>
            <w:tcW w:w="4678" w:type="dxa"/>
            <w:shd w:val="clear" w:color="000000" w:fill="FFFFFF"/>
          </w:tcPr>
          <w:p w:rsidR="00801CC1" w:rsidRPr="00463077" w:rsidRDefault="00801CC1" w:rsidP="00463077">
            <w:pPr>
              <w:pStyle w:val="Texttabulky"/>
              <w:rPr>
                <w:rFonts w:cs="Arial"/>
                <w:sz w:val="18"/>
                <w:szCs w:val="18"/>
              </w:rPr>
            </w:pPr>
            <w:r w:rsidRPr="00463077">
              <w:rPr>
                <w:rFonts w:cs="Arial"/>
                <w:sz w:val="18"/>
                <w:szCs w:val="18"/>
              </w:rPr>
              <w:t>Bez očekávaných vlivů na životní prostředí</w:t>
            </w:r>
          </w:p>
        </w:tc>
      </w:tr>
      <w:tr w:rsidR="00801CC1" w:rsidRPr="00463077" w:rsidTr="00463077">
        <w:trPr>
          <w:trHeight w:val="451"/>
        </w:trPr>
        <w:tc>
          <w:tcPr>
            <w:tcW w:w="1291" w:type="dxa"/>
            <w:shd w:val="clear" w:color="000000" w:fill="FFFFFF"/>
            <w:vAlign w:val="bottom"/>
          </w:tcPr>
          <w:p w:rsidR="00801CC1" w:rsidRPr="00463077" w:rsidRDefault="00801CC1" w:rsidP="00463077">
            <w:pPr>
              <w:pStyle w:val="Texttabulky"/>
              <w:rPr>
                <w:rFonts w:cs="Arial"/>
                <w:sz w:val="18"/>
                <w:szCs w:val="18"/>
              </w:rPr>
            </w:pPr>
            <w:r w:rsidRPr="00463077">
              <w:rPr>
                <w:rFonts w:cs="Arial"/>
                <w:sz w:val="18"/>
                <w:szCs w:val="18"/>
              </w:rPr>
              <w:t>5.1.</w:t>
            </w:r>
          </w:p>
        </w:tc>
        <w:tc>
          <w:tcPr>
            <w:tcW w:w="1246" w:type="dxa"/>
            <w:shd w:val="clear" w:color="000000" w:fill="FFFFFF"/>
            <w:vAlign w:val="bottom"/>
          </w:tcPr>
          <w:p w:rsidR="00801CC1" w:rsidRPr="00463077" w:rsidRDefault="00801CC1" w:rsidP="00463077">
            <w:pPr>
              <w:pStyle w:val="Texttabulky"/>
              <w:rPr>
                <w:rFonts w:cs="Arial"/>
                <w:sz w:val="18"/>
                <w:szCs w:val="18"/>
              </w:rPr>
            </w:pPr>
            <w:r w:rsidRPr="00463077">
              <w:rPr>
                <w:rFonts w:cs="Arial"/>
                <w:sz w:val="18"/>
                <w:szCs w:val="18"/>
              </w:rPr>
              <w:t> </w:t>
            </w:r>
          </w:p>
        </w:tc>
        <w:tc>
          <w:tcPr>
            <w:tcW w:w="2298" w:type="dxa"/>
            <w:shd w:val="clear" w:color="000000" w:fill="FFFFFF"/>
            <w:vAlign w:val="bottom"/>
          </w:tcPr>
          <w:p w:rsidR="00801CC1" w:rsidRPr="00463077" w:rsidRDefault="00801CC1" w:rsidP="00463077">
            <w:pPr>
              <w:pStyle w:val="Texttabulky"/>
              <w:rPr>
                <w:rFonts w:cs="Arial"/>
                <w:sz w:val="18"/>
                <w:szCs w:val="18"/>
              </w:rPr>
            </w:pPr>
            <w:r w:rsidRPr="00463077">
              <w:rPr>
                <w:rFonts w:cs="Arial"/>
                <w:sz w:val="18"/>
                <w:szCs w:val="18"/>
              </w:rPr>
              <w:t>Dotace na činoherní činnost</w:t>
            </w:r>
          </w:p>
        </w:tc>
        <w:tc>
          <w:tcPr>
            <w:tcW w:w="4678" w:type="dxa"/>
            <w:shd w:val="clear" w:color="000000" w:fill="FFFFFF"/>
          </w:tcPr>
          <w:p w:rsidR="00801CC1" w:rsidRPr="00463077" w:rsidRDefault="00801CC1" w:rsidP="00463077">
            <w:pPr>
              <w:pStyle w:val="Texttabulky"/>
              <w:rPr>
                <w:rFonts w:cs="Arial"/>
                <w:sz w:val="18"/>
                <w:szCs w:val="18"/>
              </w:rPr>
            </w:pPr>
            <w:r w:rsidRPr="00463077">
              <w:rPr>
                <w:rFonts w:cs="Arial"/>
                <w:sz w:val="18"/>
                <w:szCs w:val="18"/>
              </w:rPr>
              <w:t>Bez očekávaných vlivů na životní prostředí</w:t>
            </w:r>
          </w:p>
        </w:tc>
      </w:tr>
      <w:tr w:rsidR="004A310B" w:rsidRPr="00463077" w:rsidTr="00463077">
        <w:trPr>
          <w:trHeight w:val="462"/>
        </w:trPr>
        <w:tc>
          <w:tcPr>
            <w:tcW w:w="1291" w:type="dxa"/>
            <w:shd w:val="clear" w:color="000000" w:fill="FFFFFF"/>
            <w:vAlign w:val="bottom"/>
          </w:tcPr>
          <w:p w:rsidR="004A310B" w:rsidRPr="00463077" w:rsidRDefault="004A310B" w:rsidP="00463077">
            <w:pPr>
              <w:pStyle w:val="Texttabulky"/>
              <w:rPr>
                <w:rFonts w:cs="Arial"/>
                <w:sz w:val="18"/>
                <w:szCs w:val="18"/>
              </w:rPr>
            </w:pPr>
            <w:r w:rsidRPr="00463077">
              <w:rPr>
                <w:rFonts w:cs="Arial"/>
                <w:sz w:val="18"/>
                <w:szCs w:val="18"/>
              </w:rPr>
              <w:t>5.2.</w:t>
            </w:r>
          </w:p>
        </w:tc>
        <w:tc>
          <w:tcPr>
            <w:tcW w:w="1246" w:type="dxa"/>
            <w:shd w:val="clear" w:color="000000" w:fill="FFFFFF"/>
            <w:vAlign w:val="bottom"/>
          </w:tcPr>
          <w:p w:rsidR="004A310B" w:rsidRPr="00463077" w:rsidRDefault="004A310B" w:rsidP="00463077">
            <w:pPr>
              <w:pStyle w:val="Texttabulky"/>
              <w:rPr>
                <w:rFonts w:cs="Arial"/>
                <w:sz w:val="18"/>
                <w:szCs w:val="18"/>
              </w:rPr>
            </w:pPr>
            <w:proofErr w:type="gramStart"/>
            <w:r w:rsidRPr="00463077">
              <w:rPr>
                <w:rFonts w:cs="Arial"/>
                <w:sz w:val="18"/>
                <w:szCs w:val="18"/>
              </w:rPr>
              <w:t>5.3</w:t>
            </w:r>
            <w:proofErr w:type="gramEnd"/>
            <w:r w:rsidRPr="00463077">
              <w:rPr>
                <w:rFonts w:cs="Arial"/>
                <w:sz w:val="18"/>
                <w:szCs w:val="18"/>
              </w:rPr>
              <w:t>., 5.5., 1.1., 3.1.</w:t>
            </w:r>
          </w:p>
        </w:tc>
        <w:tc>
          <w:tcPr>
            <w:tcW w:w="2298" w:type="dxa"/>
            <w:shd w:val="clear" w:color="000000" w:fill="FFFFFF"/>
            <w:vAlign w:val="bottom"/>
          </w:tcPr>
          <w:p w:rsidR="004A310B" w:rsidRPr="00463077" w:rsidRDefault="004A310B" w:rsidP="00463077">
            <w:pPr>
              <w:pStyle w:val="Texttabulky"/>
              <w:rPr>
                <w:rFonts w:cs="Arial"/>
                <w:sz w:val="18"/>
                <w:szCs w:val="18"/>
              </w:rPr>
            </w:pPr>
            <w:r w:rsidRPr="00463077">
              <w:rPr>
                <w:rFonts w:cs="Arial"/>
                <w:sz w:val="18"/>
                <w:szCs w:val="18"/>
              </w:rPr>
              <w:t>Rekonstrukce městského stadionu</w:t>
            </w:r>
          </w:p>
        </w:tc>
        <w:tc>
          <w:tcPr>
            <w:tcW w:w="4678" w:type="dxa"/>
            <w:shd w:val="clear" w:color="000000" w:fill="FFFFFF"/>
          </w:tcPr>
          <w:p w:rsidR="004A310B" w:rsidRPr="00463077" w:rsidRDefault="00801CC1" w:rsidP="00463077">
            <w:pPr>
              <w:pStyle w:val="Texttabulky"/>
              <w:rPr>
                <w:rFonts w:cs="Arial"/>
                <w:sz w:val="18"/>
                <w:szCs w:val="18"/>
              </w:rPr>
            </w:pPr>
            <w:r w:rsidRPr="00463077">
              <w:rPr>
                <w:rFonts w:cs="Arial"/>
                <w:sz w:val="18"/>
                <w:szCs w:val="18"/>
              </w:rPr>
              <w:t>Bez významných očekávaných vlivů na životní prostředí</w:t>
            </w:r>
          </w:p>
        </w:tc>
      </w:tr>
      <w:tr w:rsidR="004A310B" w:rsidRPr="00463077" w:rsidTr="00463077">
        <w:trPr>
          <w:trHeight w:val="359"/>
        </w:trPr>
        <w:tc>
          <w:tcPr>
            <w:tcW w:w="1291" w:type="dxa"/>
            <w:shd w:val="clear" w:color="000000" w:fill="FFFFFF"/>
            <w:vAlign w:val="bottom"/>
          </w:tcPr>
          <w:p w:rsidR="004A310B" w:rsidRPr="00463077" w:rsidRDefault="004A310B" w:rsidP="00463077">
            <w:pPr>
              <w:pStyle w:val="Texttabulky"/>
              <w:rPr>
                <w:rFonts w:cs="Arial"/>
                <w:sz w:val="18"/>
                <w:szCs w:val="18"/>
              </w:rPr>
            </w:pPr>
            <w:r w:rsidRPr="00463077">
              <w:rPr>
                <w:rFonts w:cs="Arial"/>
                <w:sz w:val="18"/>
                <w:szCs w:val="18"/>
              </w:rPr>
              <w:t>5.2.</w:t>
            </w:r>
          </w:p>
        </w:tc>
        <w:tc>
          <w:tcPr>
            <w:tcW w:w="1246" w:type="dxa"/>
            <w:shd w:val="clear" w:color="000000" w:fill="FFFFFF"/>
            <w:vAlign w:val="bottom"/>
          </w:tcPr>
          <w:p w:rsidR="004A310B" w:rsidRPr="00463077" w:rsidRDefault="004A310B" w:rsidP="00463077">
            <w:pPr>
              <w:pStyle w:val="Texttabulky"/>
              <w:rPr>
                <w:rFonts w:cs="Arial"/>
                <w:sz w:val="18"/>
                <w:szCs w:val="18"/>
              </w:rPr>
            </w:pPr>
            <w:proofErr w:type="gramStart"/>
            <w:r w:rsidRPr="00463077">
              <w:rPr>
                <w:rFonts w:cs="Arial"/>
                <w:sz w:val="18"/>
                <w:szCs w:val="18"/>
              </w:rPr>
              <w:t>5.3.,1.1</w:t>
            </w:r>
            <w:proofErr w:type="gramEnd"/>
            <w:r w:rsidRPr="00463077">
              <w:rPr>
                <w:rFonts w:cs="Arial"/>
                <w:sz w:val="18"/>
                <w:szCs w:val="18"/>
              </w:rPr>
              <w:t>.</w:t>
            </w:r>
          </w:p>
        </w:tc>
        <w:tc>
          <w:tcPr>
            <w:tcW w:w="2298" w:type="dxa"/>
            <w:shd w:val="clear" w:color="000000" w:fill="FFFFFF"/>
            <w:vAlign w:val="bottom"/>
          </w:tcPr>
          <w:p w:rsidR="004A310B" w:rsidRPr="00463077" w:rsidRDefault="004A310B" w:rsidP="00463077">
            <w:pPr>
              <w:pStyle w:val="Texttabulky"/>
              <w:rPr>
                <w:rFonts w:cs="Arial"/>
                <w:sz w:val="18"/>
                <w:szCs w:val="18"/>
              </w:rPr>
            </w:pPr>
            <w:r w:rsidRPr="00463077">
              <w:rPr>
                <w:rFonts w:cs="Arial"/>
                <w:sz w:val="18"/>
                <w:szCs w:val="18"/>
              </w:rPr>
              <w:t>Rekonstrukce plavecké haly</w:t>
            </w:r>
          </w:p>
        </w:tc>
        <w:tc>
          <w:tcPr>
            <w:tcW w:w="4678" w:type="dxa"/>
            <w:shd w:val="clear" w:color="000000" w:fill="FFFFFF"/>
          </w:tcPr>
          <w:p w:rsidR="004A310B" w:rsidRPr="00463077" w:rsidRDefault="00801CC1" w:rsidP="00463077">
            <w:pPr>
              <w:pStyle w:val="Texttabulky"/>
              <w:rPr>
                <w:rFonts w:cs="Arial"/>
                <w:sz w:val="18"/>
                <w:szCs w:val="18"/>
              </w:rPr>
            </w:pPr>
            <w:r w:rsidRPr="00463077">
              <w:rPr>
                <w:rFonts w:cs="Arial"/>
                <w:sz w:val="18"/>
                <w:szCs w:val="18"/>
              </w:rPr>
              <w:t>Bez významných očekávaných vlivů na životní prostředí</w:t>
            </w:r>
          </w:p>
        </w:tc>
      </w:tr>
      <w:tr w:rsidR="004A310B" w:rsidRPr="00463077" w:rsidTr="00463077">
        <w:trPr>
          <w:trHeight w:val="277"/>
        </w:trPr>
        <w:tc>
          <w:tcPr>
            <w:tcW w:w="1291" w:type="dxa"/>
            <w:shd w:val="clear" w:color="000000" w:fill="FFFFFF"/>
            <w:vAlign w:val="bottom"/>
          </w:tcPr>
          <w:p w:rsidR="004A310B" w:rsidRPr="00463077" w:rsidRDefault="004A310B" w:rsidP="00463077">
            <w:pPr>
              <w:pStyle w:val="Texttabulky"/>
              <w:rPr>
                <w:rFonts w:cs="Arial"/>
                <w:sz w:val="18"/>
                <w:szCs w:val="18"/>
              </w:rPr>
            </w:pPr>
            <w:r w:rsidRPr="00463077">
              <w:rPr>
                <w:rFonts w:cs="Arial"/>
                <w:sz w:val="18"/>
                <w:szCs w:val="18"/>
              </w:rPr>
              <w:t>5.2.</w:t>
            </w:r>
          </w:p>
        </w:tc>
        <w:tc>
          <w:tcPr>
            <w:tcW w:w="1246" w:type="dxa"/>
            <w:shd w:val="clear" w:color="000000" w:fill="FFFFFF"/>
            <w:vAlign w:val="bottom"/>
          </w:tcPr>
          <w:p w:rsidR="004A310B" w:rsidRPr="00463077" w:rsidRDefault="004A310B" w:rsidP="00463077">
            <w:pPr>
              <w:pStyle w:val="Texttabulky"/>
              <w:rPr>
                <w:rFonts w:cs="Arial"/>
                <w:sz w:val="18"/>
                <w:szCs w:val="18"/>
              </w:rPr>
            </w:pPr>
            <w:proofErr w:type="gramStart"/>
            <w:r w:rsidRPr="00463077">
              <w:rPr>
                <w:rFonts w:cs="Arial"/>
                <w:sz w:val="18"/>
                <w:szCs w:val="18"/>
              </w:rPr>
              <w:t>5.3., 1.1</w:t>
            </w:r>
            <w:proofErr w:type="gramEnd"/>
            <w:r w:rsidRPr="00463077">
              <w:rPr>
                <w:rFonts w:cs="Arial"/>
                <w:sz w:val="18"/>
                <w:szCs w:val="18"/>
              </w:rPr>
              <w:t>.</w:t>
            </w:r>
          </w:p>
        </w:tc>
        <w:tc>
          <w:tcPr>
            <w:tcW w:w="2298" w:type="dxa"/>
            <w:shd w:val="clear" w:color="000000" w:fill="FFFFFF"/>
            <w:vAlign w:val="bottom"/>
          </w:tcPr>
          <w:p w:rsidR="004A310B" w:rsidRPr="00463077" w:rsidRDefault="004A310B" w:rsidP="00463077">
            <w:pPr>
              <w:pStyle w:val="Texttabulky"/>
              <w:rPr>
                <w:rFonts w:cs="Arial"/>
                <w:sz w:val="18"/>
                <w:szCs w:val="18"/>
              </w:rPr>
            </w:pPr>
            <w:r w:rsidRPr="00463077">
              <w:rPr>
                <w:rFonts w:cs="Arial"/>
                <w:sz w:val="18"/>
                <w:szCs w:val="18"/>
              </w:rPr>
              <w:t>Rekonstrukce skateparku</w:t>
            </w:r>
          </w:p>
        </w:tc>
        <w:tc>
          <w:tcPr>
            <w:tcW w:w="4678" w:type="dxa"/>
            <w:shd w:val="clear" w:color="000000" w:fill="FFFFFF"/>
          </w:tcPr>
          <w:p w:rsidR="004A310B" w:rsidRPr="00463077" w:rsidRDefault="00801CC1" w:rsidP="00463077">
            <w:pPr>
              <w:pStyle w:val="Texttabulky"/>
              <w:rPr>
                <w:rFonts w:cs="Arial"/>
                <w:sz w:val="18"/>
                <w:szCs w:val="18"/>
              </w:rPr>
            </w:pPr>
            <w:r w:rsidRPr="00463077">
              <w:rPr>
                <w:rFonts w:cs="Arial"/>
                <w:sz w:val="18"/>
                <w:szCs w:val="18"/>
              </w:rPr>
              <w:t>Bez významných očekávaných vlivů na životní prostředí</w:t>
            </w:r>
          </w:p>
        </w:tc>
      </w:tr>
      <w:tr w:rsidR="004A310B" w:rsidRPr="00463077" w:rsidTr="00463077">
        <w:trPr>
          <w:trHeight w:val="455"/>
        </w:trPr>
        <w:tc>
          <w:tcPr>
            <w:tcW w:w="1291" w:type="dxa"/>
            <w:shd w:val="clear" w:color="000000" w:fill="FFFFFF"/>
            <w:vAlign w:val="bottom"/>
          </w:tcPr>
          <w:p w:rsidR="004A310B" w:rsidRPr="00463077" w:rsidRDefault="004A310B" w:rsidP="00463077">
            <w:pPr>
              <w:pStyle w:val="Texttabulky"/>
              <w:rPr>
                <w:rFonts w:cs="Arial"/>
                <w:sz w:val="18"/>
                <w:szCs w:val="18"/>
              </w:rPr>
            </w:pPr>
            <w:proofErr w:type="gramStart"/>
            <w:r w:rsidRPr="00463077">
              <w:rPr>
                <w:rFonts w:cs="Arial"/>
                <w:sz w:val="18"/>
                <w:szCs w:val="18"/>
              </w:rPr>
              <w:t>5.2.. 1.1</w:t>
            </w:r>
            <w:proofErr w:type="gramEnd"/>
            <w:r w:rsidRPr="00463077">
              <w:rPr>
                <w:rFonts w:cs="Arial"/>
                <w:sz w:val="18"/>
                <w:szCs w:val="18"/>
              </w:rPr>
              <w:t>.</w:t>
            </w:r>
          </w:p>
        </w:tc>
        <w:tc>
          <w:tcPr>
            <w:tcW w:w="1246" w:type="dxa"/>
            <w:shd w:val="clear" w:color="000000" w:fill="FFFFFF"/>
            <w:vAlign w:val="bottom"/>
          </w:tcPr>
          <w:p w:rsidR="004A310B" w:rsidRPr="00463077" w:rsidRDefault="004A310B" w:rsidP="00463077">
            <w:pPr>
              <w:pStyle w:val="Texttabulky"/>
              <w:rPr>
                <w:rFonts w:cs="Arial"/>
                <w:sz w:val="18"/>
                <w:szCs w:val="18"/>
              </w:rPr>
            </w:pPr>
            <w:proofErr w:type="gramStart"/>
            <w:r w:rsidRPr="00463077">
              <w:rPr>
                <w:rFonts w:cs="Arial"/>
                <w:sz w:val="18"/>
                <w:szCs w:val="18"/>
              </w:rPr>
              <w:t>5.2., 1.1</w:t>
            </w:r>
            <w:proofErr w:type="gramEnd"/>
            <w:r w:rsidRPr="00463077">
              <w:rPr>
                <w:rFonts w:cs="Arial"/>
                <w:sz w:val="18"/>
                <w:szCs w:val="18"/>
              </w:rPr>
              <w:t>.</w:t>
            </w:r>
          </w:p>
        </w:tc>
        <w:tc>
          <w:tcPr>
            <w:tcW w:w="2298" w:type="dxa"/>
            <w:shd w:val="clear" w:color="000000" w:fill="FFFFFF"/>
            <w:vAlign w:val="bottom"/>
          </w:tcPr>
          <w:p w:rsidR="004A310B" w:rsidRPr="00463077" w:rsidRDefault="004A310B" w:rsidP="00463077">
            <w:pPr>
              <w:pStyle w:val="Texttabulky"/>
              <w:rPr>
                <w:rFonts w:cs="Arial"/>
                <w:sz w:val="18"/>
                <w:szCs w:val="18"/>
              </w:rPr>
            </w:pPr>
            <w:r w:rsidRPr="00463077">
              <w:rPr>
                <w:rFonts w:cs="Arial"/>
                <w:sz w:val="18"/>
                <w:szCs w:val="18"/>
              </w:rPr>
              <w:t>Stavební úpravy Stadionu mládeže</w:t>
            </w:r>
          </w:p>
        </w:tc>
        <w:tc>
          <w:tcPr>
            <w:tcW w:w="4678" w:type="dxa"/>
            <w:shd w:val="clear" w:color="000000" w:fill="FFFFFF"/>
          </w:tcPr>
          <w:p w:rsidR="004A310B" w:rsidRPr="00463077" w:rsidRDefault="00801CC1" w:rsidP="00463077">
            <w:pPr>
              <w:pStyle w:val="Texttabulky"/>
              <w:rPr>
                <w:rFonts w:cs="Arial"/>
                <w:sz w:val="18"/>
                <w:szCs w:val="18"/>
              </w:rPr>
            </w:pPr>
            <w:r w:rsidRPr="00463077">
              <w:rPr>
                <w:rFonts w:cs="Arial"/>
                <w:sz w:val="18"/>
                <w:szCs w:val="18"/>
              </w:rPr>
              <w:t>Bez významných očekávaných vlivů na životní prostředí</w:t>
            </w:r>
          </w:p>
        </w:tc>
      </w:tr>
      <w:tr w:rsidR="004A310B" w:rsidRPr="00463077" w:rsidTr="00463077">
        <w:trPr>
          <w:trHeight w:val="366"/>
        </w:trPr>
        <w:tc>
          <w:tcPr>
            <w:tcW w:w="1291" w:type="dxa"/>
            <w:shd w:val="clear" w:color="000000" w:fill="FFFFFF"/>
            <w:vAlign w:val="bottom"/>
          </w:tcPr>
          <w:p w:rsidR="004A310B" w:rsidRPr="00463077" w:rsidRDefault="004A310B" w:rsidP="00463077">
            <w:pPr>
              <w:pStyle w:val="Texttabulky"/>
              <w:rPr>
                <w:rFonts w:cs="Arial"/>
                <w:sz w:val="18"/>
                <w:szCs w:val="18"/>
              </w:rPr>
            </w:pPr>
            <w:r w:rsidRPr="00463077">
              <w:rPr>
                <w:rFonts w:cs="Arial"/>
                <w:sz w:val="18"/>
                <w:szCs w:val="18"/>
              </w:rPr>
              <w:t>5.2.</w:t>
            </w:r>
          </w:p>
        </w:tc>
        <w:tc>
          <w:tcPr>
            <w:tcW w:w="1246" w:type="dxa"/>
            <w:shd w:val="clear" w:color="000000" w:fill="FFFFFF"/>
            <w:vAlign w:val="bottom"/>
          </w:tcPr>
          <w:p w:rsidR="004A310B" w:rsidRPr="00463077" w:rsidRDefault="004A310B" w:rsidP="00463077">
            <w:pPr>
              <w:pStyle w:val="Texttabulky"/>
              <w:rPr>
                <w:rFonts w:cs="Arial"/>
                <w:sz w:val="18"/>
                <w:szCs w:val="18"/>
              </w:rPr>
            </w:pPr>
            <w:r w:rsidRPr="00463077">
              <w:rPr>
                <w:rFonts w:cs="Arial"/>
                <w:sz w:val="18"/>
                <w:szCs w:val="18"/>
              </w:rPr>
              <w:t>5.5.</w:t>
            </w:r>
          </w:p>
        </w:tc>
        <w:tc>
          <w:tcPr>
            <w:tcW w:w="2298" w:type="dxa"/>
            <w:shd w:val="clear" w:color="000000" w:fill="FFFFFF"/>
            <w:vAlign w:val="bottom"/>
          </w:tcPr>
          <w:p w:rsidR="004A310B" w:rsidRPr="00463077" w:rsidRDefault="004A310B" w:rsidP="00463077">
            <w:pPr>
              <w:pStyle w:val="Texttabulky"/>
              <w:rPr>
                <w:rFonts w:cs="Arial"/>
                <w:sz w:val="18"/>
                <w:szCs w:val="18"/>
              </w:rPr>
            </w:pPr>
            <w:r w:rsidRPr="00463077">
              <w:rPr>
                <w:rFonts w:cs="Arial"/>
                <w:sz w:val="18"/>
                <w:szCs w:val="18"/>
              </w:rPr>
              <w:t>Dotace sportovním klubům a občanským sdružením</w:t>
            </w:r>
          </w:p>
        </w:tc>
        <w:tc>
          <w:tcPr>
            <w:tcW w:w="4678" w:type="dxa"/>
            <w:shd w:val="clear" w:color="000000" w:fill="FFFFFF"/>
          </w:tcPr>
          <w:p w:rsidR="004A310B" w:rsidRPr="00463077" w:rsidRDefault="00801CC1" w:rsidP="00463077">
            <w:pPr>
              <w:pStyle w:val="Texttabulky"/>
              <w:rPr>
                <w:rFonts w:cs="Arial"/>
                <w:sz w:val="18"/>
                <w:szCs w:val="18"/>
              </w:rPr>
            </w:pPr>
            <w:r w:rsidRPr="00463077">
              <w:rPr>
                <w:rFonts w:cs="Arial"/>
                <w:sz w:val="18"/>
                <w:szCs w:val="18"/>
              </w:rPr>
              <w:t>Bez významných očekávaných vlivů na životní prostředí</w:t>
            </w:r>
          </w:p>
        </w:tc>
      </w:tr>
      <w:tr w:rsidR="004A310B" w:rsidRPr="00463077" w:rsidTr="00463077">
        <w:trPr>
          <w:trHeight w:val="370"/>
        </w:trPr>
        <w:tc>
          <w:tcPr>
            <w:tcW w:w="1291" w:type="dxa"/>
            <w:shd w:val="clear" w:color="000000" w:fill="FFFFFF"/>
            <w:vAlign w:val="bottom"/>
          </w:tcPr>
          <w:p w:rsidR="004A310B" w:rsidRPr="00463077" w:rsidRDefault="004A310B" w:rsidP="00463077">
            <w:pPr>
              <w:pStyle w:val="Texttabulky"/>
              <w:rPr>
                <w:rFonts w:cs="Arial"/>
                <w:sz w:val="18"/>
                <w:szCs w:val="18"/>
              </w:rPr>
            </w:pPr>
            <w:r w:rsidRPr="00463077">
              <w:rPr>
                <w:rFonts w:cs="Arial"/>
                <w:sz w:val="18"/>
                <w:szCs w:val="18"/>
              </w:rPr>
              <w:t>5.2.</w:t>
            </w:r>
          </w:p>
        </w:tc>
        <w:tc>
          <w:tcPr>
            <w:tcW w:w="1246" w:type="dxa"/>
            <w:shd w:val="clear" w:color="000000" w:fill="FFFFFF"/>
            <w:vAlign w:val="bottom"/>
          </w:tcPr>
          <w:p w:rsidR="004A310B" w:rsidRPr="00463077" w:rsidRDefault="004A310B" w:rsidP="00463077">
            <w:pPr>
              <w:pStyle w:val="Texttabulky"/>
              <w:rPr>
                <w:rFonts w:cs="Arial"/>
                <w:sz w:val="18"/>
                <w:szCs w:val="18"/>
              </w:rPr>
            </w:pPr>
            <w:r w:rsidRPr="00463077">
              <w:rPr>
                <w:rFonts w:cs="Arial"/>
                <w:sz w:val="18"/>
                <w:szCs w:val="18"/>
              </w:rPr>
              <w:t>5.5.</w:t>
            </w:r>
          </w:p>
        </w:tc>
        <w:tc>
          <w:tcPr>
            <w:tcW w:w="2298" w:type="dxa"/>
            <w:shd w:val="clear" w:color="000000" w:fill="FFFFFF"/>
            <w:vAlign w:val="bottom"/>
          </w:tcPr>
          <w:p w:rsidR="004A310B" w:rsidRPr="00463077" w:rsidRDefault="004A310B" w:rsidP="00463077">
            <w:pPr>
              <w:pStyle w:val="Texttabulky"/>
              <w:rPr>
                <w:rFonts w:cs="Arial"/>
                <w:sz w:val="18"/>
                <w:szCs w:val="18"/>
              </w:rPr>
            </w:pPr>
            <w:r w:rsidRPr="00463077">
              <w:rPr>
                <w:rFonts w:cs="Arial"/>
                <w:sz w:val="18"/>
                <w:szCs w:val="18"/>
              </w:rPr>
              <w:t>Dotace na sportovní akce</w:t>
            </w:r>
          </w:p>
        </w:tc>
        <w:tc>
          <w:tcPr>
            <w:tcW w:w="4678" w:type="dxa"/>
            <w:shd w:val="clear" w:color="000000" w:fill="FFFFFF"/>
          </w:tcPr>
          <w:p w:rsidR="004A310B" w:rsidRPr="00463077" w:rsidRDefault="00801CC1" w:rsidP="00463077">
            <w:pPr>
              <w:pStyle w:val="Texttabulky"/>
              <w:rPr>
                <w:rFonts w:cs="Arial"/>
                <w:sz w:val="18"/>
                <w:szCs w:val="18"/>
              </w:rPr>
            </w:pPr>
            <w:r w:rsidRPr="00463077">
              <w:rPr>
                <w:rFonts w:cs="Arial"/>
                <w:sz w:val="18"/>
                <w:szCs w:val="18"/>
              </w:rPr>
              <w:t xml:space="preserve">Pozitivní vliv z hlediska determinant veřejného zdraví </w:t>
            </w:r>
          </w:p>
        </w:tc>
      </w:tr>
      <w:tr w:rsidR="004A310B" w:rsidRPr="00463077" w:rsidTr="00463077">
        <w:trPr>
          <w:trHeight w:val="489"/>
        </w:trPr>
        <w:tc>
          <w:tcPr>
            <w:tcW w:w="1291" w:type="dxa"/>
            <w:shd w:val="clear" w:color="000000" w:fill="FFFFFF"/>
            <w:vAlign w:val="bottom"/>
          </w:tcPr>
          <w:p w:rsidR="004A310B" w:rsidRPr="00463077" w:rsidRDefault="004A310B" w:rsidP="00463077">
            <w:pPr>
              <w:pStyle w:val="Texttabulky"/>
              <w:rPr>
                <w:rFonts w:cs="Arial"/>
                <w:sz w:val="18"/>
                <w:szCs w:val="18"/>
              </w:rPr>
            </w:pPr>
            <w:r w:rsidRPr="00463077">
              <w:rPr>
                <w:rFonts w:cs="Arial"/>
                <w:sz w:val="18"/>
                <w:szCs w:val="18"/>
              </w:rPr>
              <w:t>5.2.</w:t>
            </w:r>
          </w:p>
        </w:tc>
        <w:tc>
          <w:tcPr>
            <w:tcW w:w="1246" w:type="dxa"/>
            <w:shd w:val="clear" w:color="000000" w:fill="FFFFFF"/>
            <w:vAlign w:val="bottom"/>
          </w:tcPr>
          <w:p w:rsidR="004A310B" w:rsidRPr="00463077" w:rsidRDefault="004A310B" w:rsidP="00463077">
            <w:pPr>
              <w:pStyle w:val="Texttabulky"/>
              <w:rPr>
                <w:rFonts w:cs="Arial"/>
                <w:sz w:val="18"/>
                <w:szCs w:val="18"/>
              </w:rPr>
            </w:pPr>
            <w:r w:rsidRPr="00463077">
              <w:rPr>
                <w:rFonts w:cs="Arial"/>
                <w:sz w:val="18"/>
                <w:szCs w:val="18"/>
              </w:rPr>
              <w:t> </w:t>
            </w:r>
          </w:p>
        </w:tc>
        <w:tc>
          <w:tcPr>
            <w:tcW w:w="2298" w:type="dxa"/>
            <w:shd w:val="clear" w:color="000000" w:fill="FFFFFF"/>
            <w:vAlign w:val="bottom"/>
          </w:tcPr>
          <w:p w:rsidR="004A310B" w:rsidRPr="00463077" w:rsidRDefault="004A310B" w:rsidP="00463077">
            <w:pPr>
              <w:pStyle w:val="Texttabulky"/>
              <w:rPr>
                <w:rFonts w:cs="Arial"/>
                <w:sz w:val="18"/>
                <w:szCs w:val="18"/>
              </w:rPr>
            </w:pPr>
            <w:r w:rsidRPr="00463077">
              <w:rPr>
                <w:rFonts w:cs="Arial"/>
                <w:sz w:val="18"/>
                <w:szCs w:val="18"/>
              </w:rPr>
              <w:t xml:space="preserve">Vybudování hřiště pro seniory – Stříbrnické Nivy </w:t>
            </w:r>
          </w:p>
        </w:tc>
        <w:tc>
          <w:tcPr>
            <w:tcW w:w="4678" w:type="dxa"/>
            <w:shd w:val="clear" w:color="000000" w:fill="FFFFFF"/>
          </w:tcPr>
          <w:p w:rsidR="004A310B" w:rsidRPr="00463077" w:rsidRDefault="00801CC1" w:rsidP="00463077">
            <w:pPr>
              <w:pStyle w:val="Texttabulky"/>
              <w:rPr>
                <w:rFonts w:cs="Arial"/>
                <w:sz w:val="18"/>
                <w:szCs w:val="18"/>
              </w:rPr>
            </w:pPr>
            <w:r w:rsidRPr="00463077">
              <w:rPr>
                <w:rFonts w:cs="Arial"/>
                <w:sz w:val="18"/>
                <w:szCs w:val="18"/>
              </w:rPr>
              <w:t>Bez významných očekávaných vlivů na životní prostředí</w:t>
            </w:r>
          </w:p>
        </w:tc>
      </w:tr>
      <w:tr w:rsidR="00463077" w:rsidRPr="00463077" w:rsidTr="00463077">
        <w:trPr>
          <w:trHeight w:val="710"/>
        </w:trPr>
        <w:tc>
          <w:tcPr>
            <w:tcW w:w="1291" w:type="dxa"/>
            <w:shd w:val="clear" w:color="000000" w:fill="FFFFFF"/>
            <w:vAlign w:val="bottom"/>
          </w:tcPr>
          <w:p w:rsidR="00463077" w:rsidRPr="00463077" w:rsidRDefault="00463077" w:rsidP="00463077">
            <w:pPr>
              <w:pStyle w:val="Texttabulky"/>
              <w:rPr>
                <w:rFonts w:cs="Arial"/>
                <w:sz w:val="18"/>
                <w:szCs w:val="18"/>
              </w:rPr>
            </w:pPr>
            <w:r w:rsidRPr="00463077">
              <w:rPr>
                <w:rFonts w:cs="Arial"/>
                <w:sz w:val="18"/>
                <w:szCs w:val="18"/>
              </w:rPr>
              <w:t>5.2.</w:t>
            </w:r>
          </w:p>
        </w:tc>
        <w:tc>
          <w:tcPr>
            <w:tcW w:w="1246" w:type="dxa"/>
            <w:shd w:val="clear" w:color="000000" w:fill="FFFFFF"/>
            <w:vAlign w:val="bottom"/>
          </w:tcPr>
          <w:p w:rsidR="00463077" w:rsidRPr="00463077" w:rsidRDefault="00463077" w:rsidP="00463077">
            <w:pPr>
              <w:pStyle w:val="Texttabulky"/>
              <w:rPr>
                <w:rFonts w:cs="Arial"/>
                <w:sz w:val="18"/>
                <w:szCs w:val="18"/>
              </w:rPr>
            </w:pPr>
            <w:r w:rsidRPr="00463077">
              <w:rPr>
                <w:rFonts w:cs="Arial"/>
                <w:sz w:val="18"/>
                <w:szCs w:val="18"/>
              </w:rPr>
              <w:t> </w:t>
            </w:r>
          </w:p>
        </w:tc>
        <w:tc>
          <w:tcPr>
            <w:tcW w:w="2298" w:type="dxa"/>
            <w:shd w:val="clear" w:color="000000" w:fill="FFFFFF"/>
            <w:vAlign w:val="bottom"/>
          </w:tcPr>
          <w:p w:rsidR="00463077" w:rsidRPr="00463077" w:rsidRDefault="00463077" w:rsidP="00463077">
            <w:pPr>
              <w:pStyle w:val="Texttabulky"/>
              <w:rPr>
                <w:rFonts w:cs="Arial"/>
                <w:sz w:val="18"/>
                <w:szCs w:val="18"/>
              </w:rPr>
            </w:pPr>
            <w:r w:rsidRPr="00463077">
              <w:rPr>
                <w:rFonts w:cs="Arial"/>
                <w:sz w:val="18"/>
                <w:szCs w:val="18"/>
              </w:rPr>
              <w:t xml:space="preserve">Doplnění herních prvků na stávajícím dětském hřišti Návětrná </w:t>
            </w:r>
          </w:p>
        </w:tc>
        <w:tc>
          <w:tcPr>
            <w:tcW w:w="4678" w:type="dxa"/>
            <w:shd w:val="clear" w:color="000000" w:fill="FFFFFF"/>
          </w:tcPr>
          <w:p w:rsidR="00463077" w:rsidRDefault="00463077">
            <w:r w:rsidRPr="004F01F3">
              <w:rPr>
                <w:rFonts w:cs="Arial"/>
                <w:sz w:val="18"/>
                <w:szCs w:val="18"/>
              </w:rPr>
              <w:t xml:space="preserve">Pozitivní vliv z hlediska determinant veřejného zdraví </w:t>
            </w:r>
          </w:p>
        </w:tc>
      </w:tr>
      <w:tr w:rsidR="00463077" w:rsidRPr="00463077" w:rsidTr="00463077">
        <w:trPr>
          <w:trHeight w:val="553"/>
        </w:trPr>
        <w:tc>
          <w:tcPr>
            <w:tcW w:w="1291" w:type="dxa"/>
            <w:shd w:val="clear" w:color="000000" w:fill="FFFFFF"/>
            <w:vAlign w:val="bottom"/>
          </w:tcPr>
          <w:p w:rsidR="00463077" w:rsidRPr="00463077" w:rsidRDefault="00463077" w:rsidP="00463077">
            <w:pPr>
              <w:pStyle w:val="Texttabulky"/>
              <w:rPr>
                <w:rFonts w:cs="Arial"/>
                <w:sz w:val="18"/>
                <w:szCs w:val="18"/>
              </w:rPr>
            </w:pPr>
            <w:r w:rsidRPr="00463077">
              <w:rPr>
                <w:rFonts w:cs="Arial"/>
                <w:sz w:val="18"/>
                <w:szCs w:val="18"/>
              </w:rPr>
              <w:t>5.2.</w:t>
            </w:r>
          </w:p>
        </w:tc>
        <w:tc>
          <w:tcPr>
            <w:tcW w:w="1246" w:type="dxa"/>
            <w:shd w:val="clear" w:color="000000" w:fill="FFFFFF"/>
            <w:vAlign w:val="bottom"/>
          </w:tcPr>
          <w:p w:rsidR="00463077" w:rsidRPr="00463077" w:rsidRDefault="00463077" w:rsidP="00463077">
            <w:pPr>
              <w:pStyle w:val="Texttabulky"/>
              <w:rPr>
                <w:rFonts w:cs="Arial"/>
                <w:sz w:val="18"/>
                <w:szCs w:val="18"/>
              </w:rPr>
            </w:pPr>
            <w:r w:rsidRPr="00463077">
              <w:rPr>
                <w:rFonts w:cs="Arial"/>
                <w:sz w:val="18"/>
                <w:szCs w:val="18"/>
              </w:rPr>
              <w:t> </w:t>
            </w:r>
          </w:p>
        </w:tc>
        <w:tc>
          <w:tcPr>
            <w:tcW w:w="2298" w:type="dxa"/>
            <w:shd w:val="clear" w:color="000000" w:fill="FFFFFF"/>
            <w:vAlign w:val="bottom"/>
          </w:tcPr>
          <w:p w:rsidR="00463077" w:rsidRPr="00463077" w:rsidRDefault="00463077" w:rsidP="00463077">
            <w:pPr>
              <w:pStyle w:val="Texttabulky"/>
              <w:rPr>
                <w:rFonts w:cs="Arial"/>
                <w:sz w:val="18"/>
                <w:szCs w:val="18"/>
              </w:rPr>
            </w:pPr>
            <w:r w:rsidRPr="00463077">
              <w:rPr>
                <w:rFonts w:cs="Arial"/>
                <w:sz w:val="18"/>
                <w:szCs w:val="18"/>
              </w:rPr>
              <w:t xml:space="preserve">Rekonstrukce dětského hřiště Hornická </w:t>
            </w:r>
          </w:p>
        </w:tc>
        <w:tc>
          <w:tcPr>
            <w:tcW w:w="4678" w:type="dxa"/>
            <w:shd w:val="clear" w:color="000000" w:fill="FFFFFF"/>
          </w:tcPr>
          <w:p w:rsidR="00463077" w:rsidRDefault="00463077">
            <w:r w:rsidRPr="004F01F3">
              <w:rPr>
                <w:rFonts w:cs="Arial"/>
                <w:sz w:val="18"/>
                <w:szCs w:val="18"/>
              </w:rPr>
              <w:t xml:space="preserve">Pozitivní vliv z hlediska determinant veřejného zdraví </w:t>
            </w:r>
          </w:p>
        </w:tc>
      </w:tr>
      <w:tr w:rsidR="004A310B" w:rsidRPr="00463077" w:rsidTr="00463077">
        <w:trPr>
          <w:trHeight w:val="557"/>
        </w:trPr>
        <w:tc>
          <w:tcPr>
            <w:tcW w:w="1291" w:type="dxa"/>
            <w:shd w:val="clear" w:color="000000" w:fill="FFFFFF"/>
            <w:vAlign w:val="bottom"/>
          </w:tcPr>
          <w:p w:rsidR="004A310B" w:rsidRPr="00463077" w:rsidRDefault="004A310B" w:rsidP="00463077">
            <w:pPr>
              <w:pStyle w:val="Texttabulky"/>
              <w:rPr>
                <w:rFonts w:cs="Arial"/>
                <w:sz w:val="18"/>
                <w:szCs w:val="18"/>
              </w:rPr>
            </w:pPr>
            <w:r w:rsidRPr="00463077">
              <w:rPr>
                <w:rFonts w:cs="Arial"/>
                <w:sz w:val="18"/>
                <w:szCs w:val="18"/>
              </w:rPr>
              <w:t>5.2.</w:t>
            </w:r>
          </w:p>
        </w:tc>
        <w:tc>
          <w:tcPr>
            <w:tcW w:w="1246" w:type="dxa"/>
            <w:shd w:val="clear" w:color="000000" w:fill="FFFFFF"/>
            <w:vAlign w:val="bottom"/>
          </w:tcPr>
          <w:p w:rsidR="004A310B" w:rsidRPr="00463077" w:rsidRDefault="004A310B" w:rsidP="00463077">
            <w:pPr>
              <w:pStyle w:val="Texttabulky"/>
              <w:rPr>
                <w:rFonts w:cs="Arial"/>
                <w:sz w:val="18"/>
                <w:szCs w:val="18"/>
              </w:rPr>
            </w:pPr>
            <w:r w:rsidRPr="00463077">
              <w:rPr>
                <w:rFonts w:cs="Arial"/>
                <w:sz w:val="18"/>
                <w:szCs w:val="18"/>
              </w:rPr>
              <w:t> </w:t>
            </w:r>
          </w:p>
        </w:tc>
        <w:tc>
          <w:tcPr>
            <w:tcW w:w="2298" w:type="dxa"/>
            <w:shd w:val="clear" w:color="000000" w:fill="FFFFFF"/>
            <w:vAlign w:val="bottom"/>
          </w:tcPr>
          <w:p w:rsidR="004A310B" w:rsidRPr="00463077" w:rsidRDefault="004A310B" w:rsidP="00463077">
            <w:pPr>
              <w:pStyle w:val="Texttabulky"/>
              <w:rPr>
                <w:rFonts w:cs="Arial"/>
                <w:sz w:val="18"/>
                <w:szCs w:val="18"/>
              </w:rPr>
            </w:pPr>
            <w:r w:rsidRPr="00463077">
              <w:rPr>
                <w:rFonts w:cs="Arial"/>
                <w:sz w:val="18"/>
                <w:szCs w:val="18"/>
              </w:rPr>
              <w:t xml:space="preserve">Výměna poškozených prvků na stávajících dětských hřištích </w:t>
            </w:r>
          </w:p>
        </w:tc>
        <w:tc>
          <w:tcPr>
            <w:tcW w:w="4678" w:type="dxa"/>
            <w:shd w:val="clear" w:color="000000" w:fill="FFFFFF"/>
          </w:tcPr>
          <w:p w:rsidR="004A310B" w:rsidRPr="00463077" w:rsidRDefault="00463077" w:rsidP="00463077">
            <w:pPr>
              <w:pStyle w:val="Texttabulky"/>
              <w:rPr>
                <w:rFonts w:cs="Arial"/>
                <w:sz w:val="18"/>
                <w:szCs w:val="18"/>
              </w:rPr>
            </w:pPr>
            <w:r w:rsidRPr="00463077">
              <w:rPr>
                <w:rFonts w:cs="Arial"/>
                <w:sz w:val="18"/>
                <w:szCs w:val="18"/>
              </w:rPr>
              <w:t>Pozitivní vliv z hlediska determinant veřejného zdraví</w:t>
            </w:r>
          </w:p>
        </w:tc>
      </w:tr>
      <w:tr w:rsidR="004A310B" w:rsidRPr="00463077" w:rsidTr="00463077">
        <w:trPr>
          <w:trHeight w:val="557"/>
        </w:trPr>
        <w:tc>
          <w:tcPr>
            <w:tcW w:w="1291" w:type="dxa"/>
            <w:shd w:val="clear" w:color="000000" w:fill="FFFFFF"/>
            <w:vAlign w:val="bottom"/>
          </w:tcPr>
          <w:p w:rsidR="004A310B" w:rsidRPr="00463077" w:rsidRDefault="004A310B" w:rsidP="00463077">
            <w:pPr>
              <w:pStyle w:val="Texttabulky"/>
              <w:rPr>
                <w:rFonts w:cs="Arial"/>
                <w:sz w:val="18"/>
                <w:szCs w:val="18"/>
              </w:rPr>
            </w:pPr>
            <w:r w:rsidRPr="00463077">
              <w:rPr>
                <w:rFonts w:cs="Arial"/>
                <w:sz w:val="18"/>
                <w:szCs w:val="18"/>
              </w:rPr>
              <w:t>5.3.</w:t>
            </w:r>
          </w:p>
        </w:tc>
        <w:tc>
          <w:tcPr>
            <w:tcW w:w="1246" w:type="dxa"/>
            <w:shd w:val="clear" w:color="000000" w:fill="FFFFFF"/>
            <w:vAlign w:val="bottom"/>
          </w:tcPr>
          <w:p w:rsidR="004A310B" w:rsidRPr="00463077" w:rsidRDefault="004A310B" w:rsidP="00463077">
            <w:pPr>
              <w:pStyle w:val="Texttabulky"/>
              <w:rPr>
                <w:rFonts w:cs="Arial"/>
                <w:sz w:val="18"/>
                <w:szCs w:val="18"/>
              </w:rPr>
            </w:pPr>
            <w:r w:rsidRPr="00463077">
              <w:rPr>
                <w:rFonts w:cs="Arial"/>
                <w:sz w:val="18"/>
                <w:szCs w:val="18"/>
              </w:rPr>
              <w:t>3.2.</w:t>
            </w:r>
          </w:p>
        </w:tc>
        <w:tc>
          <w:tcPr>
            <w:tcW w:w="2298" w:type="dxa"/>
            <w:shd w:val="clear" w:color="000000" w:fill="FFFFFF"/>
            <w:vAlign w:val="bottom"/>
          </w:tcPr>
          <w:p w:rsidR="004A310B" w:rsidRPr="00463077" w:rsidRDefault="004A310B" w:rsidP="00463077">
            <w:pPr>
              <w:pStyle w:val="Texttabulky"/>
              <w:rPr>
                <w:rFonts w:cs="Arial"/>
                <w:sz w:val="18"/>
                <w:szCs w:val="18"/>
              </w:rPr>
            </w:pPr>
            <w:r w:rsidRPr="00463077">
              <w:rPr>
                <w:rFonts w:cs="Arial"/>
                <w:sz w:val="18"/>
                <w:szCs w:val="18"/>
              </w:rPr>
              <w:t>ZŠ Nová - osvětlení hřiště s umělým povrchem na kopanou</w:t>
            </w:r>
          </w:p>
        </w:tc>
        <w:tc>
          <w:tcPr>
            <w:tcW w:w="4678" w:type="dxa"/>
            <w:shd w:val="clear" w:color="000000" w:fill="FFFFFF"/>
          </w:tcPr>
          <w:p w:rsidR="004A310B" w:rsidRPr="00463077" w:rsidRDefault="00801CC1" w:rsidP="00463077">
            <w:pPr>
              <w:pStyle w:val="Texttabulky"/>
              <w:rPr>
                <w:rFonts w:cs="Arial"/>
                <w:sz w:val="18"/>
                <w:szCs w:val="18"/>
              </w:rPr>
            </w:pPr>
            <w:r w:rsidRPr="00463077">
              <w:rPr>
                <w:rFonts w:cs="Arial"/>
                <w:sz w:val="18"/>
                <w:szCs w:val="18"/>
              </w:rPr>
              <w:t xml:space="preserve">Bez </w:t>
            </w:r>
            <w:r w:rsidR="00463077">
              <w:rPr>
                <w:rFonts w:cs="Arial"/>
                <w:sz w:val="18"/>
                <w:szCs w:val="18"/>
              </w:rPr>
              <w:t xml:space="preserve">významných </w:t>
            </w:r>
            <w:r w:rsidRPr="00463077">
              <w:rPr>
                <w:rFonts w:cs="Arial"/>
                <w:sz w:val="18"/>
                <w:szCs w:val="18"/>
              </w:rPr>
              <w:t>očekávaných vlivů na životní prostředí</w:t>
            </w:r>
          </w:p>
        </w:tc>
      </w:tr>
      <w:tr w:rsidR="004A310B" w:rsidRPr="00463077" w:rsidTr="00463077">
        <w:trPr>
          <w:trHeight w:val="339"/>
        </w:trPr>
        <w:tc>
          <w:tcPr>
            <w:tcW w:w="1291" w:type="dxa"/>
            <w:shd w:val="clear" w:color="000000" w:fill="FFFFFF"/>
            <w:vAlign w:val="bottom"/>
          </w:tcPr>
          <w:p w:rsidR="004A310B" w:rsidRPr="00463077" w:rsidRDefault="004A310B" w:rsidP="00463077">
            <w:pPr>
              <w:pStyle w:val="Texttabulky"/>
              <w:rPr>
                <w:rFonts w:cs="Arial"/>
                <w:sz w:val="18"/>
                <w:szCs w:val="18"/>
              </w:rPr>
            </w:pPr>
            <w:r w:rsidRPr="00463077">
              <w:rPr>
                <w:rFonts w:cs="Arial"/>
                <w:sz w:val="18"/>
                <w:szCs w:val="18"/>
              </w:rPr>
              <w:t>5.3.</w:t>
            </w:r>
          </w:p>
        </w:tc>
        <w:tc>
          <w:tcPr>
            <w:tcW w:w="1246" w:type="dxa"/>
            <w:shd w:val="clear" w:color="000000" w:fill="FFFFFF"/>
            <w:vAlign w:val="bottom"/>
          </w:tcPr>
          <w:p w:rsidR="004A310B" w:rsidRPr="00463077" w:rsidRDefault="004A310B" w:rsidP="00463077">
            <w:pPr>
              <w:pStyle w:val="Texttabulky"/>
              <w:rPr>
                <w:rFonts w:cs="Arial"/>
                <w:sz w:val="18"/>
                <w:szCs w:val="18"/>
              </w:rPr>
            </w:pPr>
            <w:proofErr w:type="gramStart"/>
            <w:r w:rsidRPr="00463077">
              <w:rPr>
                <w:rFonts w:cs="Arial"/>
                <w:sz w:val="18"/>
                <w:szCs w:val="18"/>
              </w:rPr>
              <w:t>5.2., 1.1</w:t>
            </w:r>
            <w:proofErr w:type="gramEnd"/>
            <w:r w:rsidRPr="00463077">
              <w:rPr>
                <w:rFonts w:cs="Arial"/>
                <w:sz w:val="18"/>
                <w:szCs w:val="18"/>
              </w:rPr>
              <w:t>.</w:t>
            </w:r>
          </w:p>
        </w:tc>
        <w:tc>
          <w:tcPr>
            <w:tcW w:w="2298" w:type="dxa"/>
            <w:shd w:val="clear" w:color="000000" w:fill="FFFFFF"/>
            <w:vAlign w:val="bottom"/>
          </w:tcPr>
          <w:p w:rsidR="004A310B" w:rsidRPr="00463077" w:rsidRDefault="004A310B" w:rsidP="00463077">
            <w:pPr>
              <w:pStyle w:val="Texttabulky"/>
              <w:rPr>
                <w:rFonts w:cs="Arial"/>
                <w:sz w:val="18"/>
                <w:szCs w:val="18"/>
              </w:rPr>
            </w:pPr>
            <w:r w:rsidRPr="00463077">
              <w:rPr>
                <w:rFonts w:cs="Arial"/>
                <w:sz w:val="18"/>
                <w:szCs w:val="18"/>
              </w:rPr>
              <w:t>Sloninec v ZOO - projektová dokumentace</w:t>
            </w:r>
          </w:p>
        </w:tc>
        <w:tc>
          <w:tcPr>
            <w:tcW w:w="4678" w:type="dxa"/>
            <w:shd w:val="clear" w:color="000000" w:fill="FFFFFF"/>
          </w:tcPr>
          <w:p w:rsidR="004A310B" w:rsidRPr="00463077" w:rsidRDefault="00801CC1" w:rsidP="00463077">
            <w:pPr>
              <w:pStyle w:val="Texttabulky"/>
              <w:rPr>
                <w:rFonts w:cs="Arial"/>
                <w:sz w:val="18"/>
                <w:szCs w:val="18"/>
              </w:rPr>
            </w:pPr>
            <w:r w:rsidRPr="00463077">
              <w:rPr>
                <w:rFonts w:cs="Arial"/>
                <w:sz w:val="18"/>
                <w:szCs w:val="18"/>
              </w:rPr>
              <w:t>Bez očekávaných vlivů na životní prostředí</w:t>
            </w:r>
          </w:p>
        </w:tc>
      </w:tr>
      <w:tr w:rsidR="004A310B" w:rsidRPr="00463077" w:rsidTr="00463077">
        <w:trPr>
          <w:trHeight w:val="541"/>
        </w:trPr>
        <w:tc>
          <w:tcPr>
            <w:tcW w:w="1291" w:type="dxa"/>
            <w:shd w:val="clear" w:color="000000" w:fill="FFFFFF"/>
            <w:vAlign w:val="bottom"/>
          </w:tcPr>
          <w:p w:rsidR="004A310B" w:rsidRPr="00463077" w:rsidRDefault="004A310B" w:rsidP="00463077">
            <w:pPr>
              <w:pStyle w:val="Texttabulky"/>
              <w:rPr>
                <w:rFonts w:cs="Arial"/>
                <w:sz w:val="18"/>
                <w:szCs w:val="18"/>
              </w:rPr>
            </w:pPr>
            <w:r w:rsidRPr="00463077">
              <w:rPr>
                <w:rFonts w:cs="Arial"/>
                <w:sz w:val="18"/>
                <w:szCs w:val="18"/>
              </w:rPr>
              <w:t>5.3.</w:t>
            </w:r>
          </w:p>
        </w:tc>
        <w:tc>
          <w:tcPr>
            <w:tcW w:w="1246" w:type="dxa"/>
            <w:shd w:val="clear" w:color="000000" w:fill="FFFFFF"/>
            <w:vAlign w:val="bottom"/>
          </w:tcPr>
          <w:p w:rsidR="004A310B" w:rsidRPr="00463077" w:rsidRDefault="004A310B" w:rsidP="00463077">
            <w:pPr>
              <w:pStyle w:val="Texttabulky"/>
              <w:rPr>
                <w:rFonts w:cs="Arial"/>
                <w:sz w:val="18"/>
                <w:szCs w:val="18"/>
              </w:rPr>
            </w:pPr>
            <w:proofErr w:type="gramStart"/>
            <w:r w:rsidRPr="00463077">
              <w:rPr>
                <w:rFonts w:cs="Arial"/>
                <w:sz w:val="18"/>
                <w:szCs w:val="18"/>
              </w:rPr>
              <w:t>5.2., 5.5</w:t>
            </w:r>
            <w:proofErr w:type="gramEnd"/>
            <w:r w:rsidRPr="00463077">
              <w:rPr>
                <w:rFonts w:cs="Arial"/>
                <w:sz w:val="18"/>
                <w:szCs w:val="18"/>
              </w:rPr>
              <w:t>.</w:t>
            </w:r>
          </w:p>
        </w:tc>
        <w:tc>
          <w:tcPr>
            <w:tcW w:w="2298" w:type="dxa"/>
            <w:shd w:val="clear" w:color="000000" w:fill="FFFFFF"/>
            <w:vAlign w:val="bottom"/>
          </w:tcPr>
          <w:p w:rsidR="004A310B" w:rsidRPr="00463077" w:rsidRDefault="004A310B" w:rsidP="00463077">
            <w:pPr>
              <w:pStyle w:val="Texttabulky"/>
              <w:rPr>
                <w:rFonts w:cs="Arial"/>
                <w:sz w:val="18"/>
                <w:szCs w:val="18"/>
              </w:rPr>
            </w:pPr>
            <w:r w:rsidRPr="00463077">
              <w:rPr>
                <w:rFonts w:cs="Arial"/>
                <w:sz w:val="18"/>
                <w:szCs w:val="18"/>
              </w:rPr>
              <w:t>Rekonstrukce vyhlídky Vysoký Ostrý</w:t>
            </w:r>
          </w:p>
        </w:tc>
        <w:tc>
          <w:tcPr>
            <w:tcW w:w="4678" w:type="dxa"/>
            <w:shd w:val="clear" w:color="000000" w:fill="FFFFFF"/>
          </w:tcPr>
          <w:p w:rsidR="004A310B" w:rsidRPr="00463077" w:rsidRDefault="007C4D0F" w:rsidP="00463077">
            <w:pPr>
              <w:pStyle w:val="Texttabulky"/>
              <w:rPr>
                <w:rFonts w:cs="Arial"/>
                <w:sz w:val="18"/>
                <w:szCs w:val="18"/>
              </w:rPr>
            </w:pPr>
            <w:r w:rsidRPr="00463077">
              <w:rPr>
                <w:rFonts w:cs="Arial"/>
                <w:sz w:val="18"/>
                <w:szCs w:val="18"/>
              </w:rPr>
              <w:t>Výstavba rozhledny</w:t>
            </w:r>
            <w:r w:rsidR="00D2024A" w:rsidRPr="00463077">
              <w:rPr>
                <w:rFonts w:cs="Arial"/>
                <w:sz w:val="18"/>
                <w:szCs w:val="18"/>
              </w:rPr>
              <w:t xml:space="preserve"> či rekonstrukce vyhlídky</w:t>
            </w:r>
            <w:r w:rsidRPr="00463077">
              <w:rPr>
                <w:rFonts w:cs="Arial"/>
                <w:sz w:val="18"/>
                <w:szCs w:val="18"/>
              </w:rPr>
              <w:t xml:space="preserve"> a doprovodné infrastruktury by mohla znamenat zásah do biotopů zvláště chráněných druhů rostlin resp. živočichů a k zásahu do krajinného rázu území. Záměr </w:t>
            </w:r>
            <w:r w:rsidR="00D2024A" w:rsidRPr="00463077">
              <w:rPr>
                <w:rFonts w:cs="Arial"/>
                <w:sz w:val="18"/>
                <w:szCs w:val="18"/>
              </w:rPr>
              <w:t>rekonstrukce vyhlídky</w:t>
            </w:r>
            <w:r w:rsidRPr="00463077">
              <w:rPr>
                <w:rFonts w:cs="Arial"/>
                <w:sz w:val="18"/>
                <w:szCs w:val="18"/>
              </w:rPr>
              <w:t xml:space="preserve"> by měl být v rámci projektové přípravy stavby podroben posouzení vlivů na krajinný ráz území, resp. biologickému posouzení lokality pro výstavbu dle případného požadavku příslušného orgánu ochrany přírody.</w:t>
            </w:r>
          </w:p>
        </w:tc>
      </w:tr>
      <w:tr w:rsidR="004A310B" w:rsidRPr="00463077" w:rsidTr="00463077">
        <w:trPr>
          <w:trHeight w:val="494"/>
        </w:trPr>
        <w:tc>
          <w:tcPr>
            <w:tcW w:w="1291" w:type="dxa"/>
            <w:shd w:val="clear" w:color="000000" w:fill="FFFFFF"/>
            <w:vAlign w:val="bottom"/>
          </w:tcPr>
          <w:p w:rsidR="004A310B" w:rsidRPr="00463077" w:rsidRDefault="004A310B" w:rsidP="00463077">
            <w:pPr>
              <w:pStyle w:val="Texttabulky"/>
              <w:rPr>
                <w:rFonts w:cs="Arial"/>
                <w:sz w:val="18"/>
                <w:szCs w:val="18"/>
              </w:rPr>
            </w:pPr>
            <w:r w:rsidRPr="00463077">
              <w:rPr>
                <w:rFonts w:cs="Arial"/>
                <w:sz w:val="18"/>
                <w:szCs w:val="18"/>
              </w:rPr>
              <w:t>5.3.</w:t>
            </w:r>
          </w:p>
        </w:tc>
        <w:tc>
          <w:tcPr>
            <w:tcW w:w="1246" w:type="dxa"/>
            <w:shd w:val="clear" w:color="000000" w:fill="FFFFFF"/>
            <w:vAlign w:val="bottom"/>
          </w:tcPr>
          <w:p w:rsidR="004A310B" w:rsidRPr="00463077" w:rsidRDefault="004A310B" w:rsidP="00463077">
            <w:pPr>
              <w:pStyle w:val="Texttabulky"/>
              <w:rPr>
                <w:rFonts w:cs="Arial"/>
                <w:sz w:val="18"/>
                <w:szCs w:val="18"/>
              </w:rPr>
            </w:pPr>
            <w:proofErr w:type="gramStart"/>
            <w:r w:rsidRPr="00463077">
              <w:rPr>
                <w:rFonts w:cs="Arial"/>
                <w:sz w:val="18"/>
                <w:szCs w:val="18"/>
              </w:rPr>
              <w:t>5.5</w:t>
            </w:r>
            <w:proofErr w:type="gramEnd"/>
            <w:r w:rsidRPr="00463077">
              <w:rPr>
                <w:rFonts w:cs="Arial"/>
                <w:sz w:val="18"/>
                <w:szCs w:val="18"/>
              </w:rPr>
              <w:t>., 1.4., 1.6.</w:t>
            </w:r>
          </w:p>
        </w:tc>
        <w:tc>
          <w:tcPr>
            <w:tcW w:w="2298" w:type="dxa"/>
            <w:shd w:val="clear" w:color="000000" w:fill="FFFFFF"/>
            <w:vAlign w:val="bottom"/>
          </w:tcPr>
          <w:p w:rsidR="004A310B" w:rsidRPr="00463077" w:rsidRDefault="004A310B" w:rsidP="00463077">
            <w:pPr>
              <w:pStyle w:val="Texttabulky"/>
              <w:rPr>
                <w:rFonts w:cs="Arial"/>
                <w:sz w:val="18"/>
                <w:szCs w:val="18"/>
              </w:rPr>
            </w:pPr>
            <w:r w:rsidRPr="00463077">
              <w:rPr>
                <w:rFonts w:cs="Arial"/>
                <w:sz w:val="18"/>
                <w:szCs w:val="18"/>
              </w:rPr>
              <w:t>Propagace města v oblasti cestovního ruchu</w:t>
            </w:r>
          </w:p>
        </w:tc>
        <w:tc>
          <w:tcPr>
            <w:tcW w:w="4678" w:type="dxa"/>
            <w:shd w:val="clear" w:color="000000" w:fill="FFFFFF"/>
          </w:tcPr>
          <w:p w:rsidR="004A310B" w:rsidRPr="00463077" w:rsidRDefault="00801CC1" w:rsidP="00463077">
            <w:pPr>
              <w:pStyle w:val="Texttabulky"/>
              <w:rPr>
                <w:rFonts w:cs="Arial"/>
                <w:sz w:val="18"/>
                <w:szCs w:val="18"/>
              </w:rPr>
            </w:pPr>
            <w:r w:rsidRPr="00463077">
              <w:rPr>
                <w:rFonts w:cs="Arial"/>
                <w:sz w:val="18"/>
                <w:szCs w:val="18"/>
              </w:rPr>
              <w:t>Bez významných očekávaných vlivů na životní prostředí</w:t>
            </w:r>
          </w:p>
        </w:tc>
      </w:tr>
      <w:tr w:rsidR="004A310B" w:rsidRPr="00463077" w:rsidTr="00463077">
        <w:trPr>
          <w:trHeight w:val="418"/>
        </w:trPr>
        <w:tc>
          <w:tcPr>
            <w:tcW w:w="1291" w:type="dxa"/>
            <w:shd w:val="clear" w:color="000000" w:fill="FFFFFF"/>
            <w:vAlign w:val="bottom"/>
          </w:tcPr>
          <w:p w:rsidR="004A310B" w:rsidRPr="00463077" w:rsidRDefault="004A310B" w:rsidP="00463077">
            <w:pPr>
              <w:pStyle w:val="Texttabulky"/>
              <w:rPr>
                <w:rFonts w:cs="Arial"/>
                <w:sz w:val="18"/>
                <w:szCs w:val="18"/>
              </w:rPr>
            </w:pPr>
            <w:r w:rsidRPr="00463077">
              <w:rPr>
                <w:rFonts w:cs="Arial"/>
                <w:sz w:val="18"/>
                <w:szCs w:val="18"/>
              </w:rPr>
              <w:t>5.3.</w:t>
            </w:r>
          </w:p>
        </w:tc>
        <w:tc>
          <w:tcPr>
            <w:tcW w:w="1246" w:type="dxa"/>
            <w:shd w:val="clear" w:color="000000" w:fill="FFFFFF"/>
            <w:vAlign w:val="bottom"/>
          </w:tcPr>
          <w:p w:rsidR="004A310B" w:rsidRPr="00463077" w:rsidRDefault="004A310B" w:rsidP="00463077">
            <w:pPr>
              <w:pStyle w:val="Texttabulky"/>
              <w:rPr>
                <w:rFonts w:cs="Arial"/>
                <w:sz w:val="18"/>
                <w:szCs w:val="18"/>
              </w:rPr>
            </w:pPr>
            <w:r w:rsidRPr="00463077">
              <w:rPr>
                <w:rFonts w:cs="Arial"/>
                <w:sz w:val="18"/>
                <w:szCs w:val="18"/>
              </w:rPr>
              <w:t>5.4.</w:t>
            </w:r>
          </w:p>
        </w:tc>
        <w:tc>
          <w:tcPr>
            <w:tcW w:w="2298" w:type="dxa"/>
            <w:shd w:val="clear" w:color="000000" w:fill="FFFFFF"/>
            <w:vAlign w:val="bottom"/>
          </w:tcPr>
          <w:p w:rsidR="004A310B" w:rsidRPr="00463077" w:rsidRDefault="004A310B" w:rsidP="00463077">
            <w:pPr>
              <w:pStyle w:val="Texttabulky"/>
              <w:rPr>
                <w:rFonts w:cs="Arial"/>
                <w:sz w:val="18"/>
                <w:szCs w:val="18"/>
              </w:rPr>
            </w:pPr>
            <w:r w:rsidRPr="00463077">
              <w:rPr>
                <w:rFonts w:cs="Arial"/>
                <w:sz w:val="18"/>
                <w:szCs w:val="18"/>
              </w:rPr>
              <w:t>Propagační materiál</w:t>
            </w:r>
          </w:p>
        </w:tc>
        <w:tc>
          <w:tcPr>
            <w:tcW w:w="4678" w:type="dxa"/>
            <w:shd w:val="clear" w:color="000000" w:fill="FFFFFF"/>
          </w:tcPr>
          <w:p w:rsidR="004A310B" w:rsidRPr="00463077" w:rsidRDefault="00801CC1" w:rsidP="00463077">
            <w:pPr>
              <w:pStyle w:val="Texttabulky"/>
              <w:rPr>
                <w:rFonts w:cs="Arial"/>
                <w:sz w:val="18"/>
                <w:szCs w:val="18"/>
              </w:rPr>
            </w:pPr>
            <w:r w:rsidRPr="00463077">
              <w:rPr>
                <w:rFonts w:cs="Arial"/>
                <w:sz w:val="18"/>
                <w:szCs w:val="18"/>
              </w:rPr>
              <w:t>Bez významných očekávaných vlivů na životní prostředí</w:t>
            </w:r>
          </w:p>
        </w:tc>
      </w:tr>
      <w:tr w:rsidR="004A310B" w:rsidRPr="00463077" w:rsidTr="00463077">
        <w:trPr>
          <w:trHeight w:val="395"/>
        </w:trPr>
        <w:tc>
          <w:tcPr>
            <w:tcW w:w="1291" w:type="dxa"/>
            <w:shd w:val="clear" w:color="000000" w:fill="FFFFFF"/>
            <w:vAlign w:val="bottom"/>
          </w:tcPr>
          <w:p w:rsidR="004A310B" w:rsidRPr="00463077" w:rsidRDefault="004A310B" w:rsidP="00463077">
            <w:pPr>
              <w:pStyle w:val="Texttabulky"/>
              <w:rPr>
                <w:rFonts w:cs="Arial"/>
                <w:sz w:val="18"/>
                <w:szCs w:val="18"/>
              </w:rPr>
            </w:pPr>
            <w:r w:rsidRPr="00463077">
              <w:rPr>
                <w:rFonts w:cs="Arial"/>
                <w:sz w:val="18"/>
                <w:szCs w:val="18"/>
              </w:rPr>
              <w:t>5.4.</w:t>
            </w:r>
          </w:p>
        </w:tc>
        <w:tc>
          <w:tcPr>
            <w:tcW w:w="1246" w:type="dxa"/>
            <w:shd w:val="clear" w:color="000000" w:fill="FFFFFF"/>
            <w:vAlign w:val="bottom"/>
          </w:tcPr>
          <w:p w:rsidR="004A310B" w:rsidRPr="00463077" w:rsidRDefault="004A310B" w:rsidP="00463077">
            <w:pPr>
              <w:pStyle w:val="Texttabulky"/>
              <w:rPr>
                <w:rFonts w:cs="Arial"/>
                <w:sz w:val="18"/>
                <w:szCs w:val="18"/>
              </w:rPr>
            </w:pPr>
            <w:proofErr w:type="gramStart"/>
            <w:r w:rsidRPr="00463077">
              <w:rPr>
                <w:rFonts w:cs="Arial"/>
                <w:sz w:val="18"/>
                <w:szCs w:val="18"/>
              </w:rPr>
              <w:t>5.2., 5.3</w:t>
            </w:r>
            <w:proofErr w:type="gramEnd"/>
            <w:r w:rsidRPr="00463077">
              <w:rPr>
                <w:rFonts w:cs="Arial"/>
                <w:sz w:val="18"/>
                <w:szCs w:val="18"/>
              </w:rPr>
              <w:t>.</w:t>
            </w:r>
          </w:p>
        </w:tc>
        <w:tc>
          <w:tcPr>
            <w:tcW w:w="2298" w:type="dxa"/>
            <w:shd w:val="clear" w:color="000000" w:fill="FFFFFF"/>
            <w:vAlign w:val="bottom"/>
          </w:tcPr>
          <w:p w:rsidR="004A310B" w:rsidRPr="00463077" w:rsidRDefault="004A310B" w:rsidP="00463077">
            <w:pPr>
              <w:pStyle w:val="Texttabulky"/>
              <w:rPr>
                <w:rFonts w:cs="Arial"/>
                <w:sz w:val="18"/>
                <w:szCs w:val="18"/>
              </w:rPr>
            </w:pPr>
            <w:r w:rsidRPr="00463077">
              <w:rPr>
                <w:rFonts w:cs="Arial"/>
                <w:sz w:val="18"/>
                <w:szCs w:val="18"/>
              </w:rPr>
              <w:t>Příspěvky na provoz lodní dopravy</w:t>
            </w:r>
          </w:p>
        </w:tc>
        <w:tc>
          <w:tcPr>
            <w:tcW w:w="4678" w:type="dxa"/>
            <w:shd w:val="clear" w:color="000000" w:fill="FFFFFF"/>
          </w:tcPr>
          <w:p w:rsidR="004A310B" w:rsidRPr="00463077" w:rsidRDefault="00801CC1" w:rsidP="00463077">
            <w:pPr>
              <w:pStyle w:val="Texttabulky"/>
              <w:rPr>
                <w:rFonts w:cs="Arial"/>
                <w:sz w:val="18"/>
                <w:szCs w:val="18"/>
              </w:rPr>
            </w:pPr>
            <w:r w:rsidRPr="00463077">
              <w:rPr>
                <w:rFonts w:cs="Arial"/>
                <w:sz w:val="18"/>
                <w:szCs w:val="18"/>
              </w:rPr>
              <w:t>Finanční dotace pro lodní dopravu samy o sobě nemají vliv na životní prostředí</w:t>
            </w:r>
          </w:p>
        </w:tc>
      </w:tr>
      <w:tr w:rsidR="004A310B" w:rsidRPr="00463077" w:rsidTr="00463077">
        <w:trPr>
          <w:trHeight w:val="922"/>
        </w:trPr>
        <w:tc>
          <w:tcPr>
            <w:tcW w:w="1291" w:type="dxa"/>
            <w:shd w:val="clear" w:color="000000" w:fill="FFFFFF"/>
            <w:vAlign w:val="bottom"/>
          </w:tcPr>
          <w:p w:rsidR="004A310B" w:rsidRPr="00463077" w:rsidRDefault="004A310B" w:rsidP="00463077">
            <w:pPr>
              <w:pStyle w:val="Texttabulky"/>
              <w:rPr>
                <w:rFonts w:cs="Arial"/>
                <w:sz w:val="18"/>
                <w:szCs w:val="18"/>
              </w:rPr>
            </w:pPr>
            <w:r w:rsidRPr="00463077">
              <w:rPr>
                <w:rFonts w:cs="Arial"/>
                <w:sz w:val="18"/>
                <w:szCs w:val="18"/>
              </w:rPr>
              <w:t>5.4.</w:t>
            </w:r>
          </w:p>
        </w:tc>
        <w:tc>
          <w:tcPr>
            <w:tcW w:w="1246" w:type="dxa"/>
            <w:shd w:val="clear" w:color="000000" w:fill="FFFFFF"/>
            <w:vAlign w:val="bottom"/>
          </w:tcPr>
          <w:p w:rsidR="004A310B" w:rsidRPr="00463077" w:rsidRDefault="004A310B" w:rsidP="00463077">
            <w:pPr>
              <w:pStyle w:val="Texttabulky"/>
              <w:rPr>
                <w:rFonts w:cs="Arial"/>
                <w:sz w:val="18"/>
                <w:szCs w:val="18"/>
              </w:rPr>
            </w:pPr>
            <w:r w:rsidRPr="00463077">
              <w:rPr>
                <w:rFonts w:cs="Arial"/>
                <w:sz w:val="18"/>
                <w:szCs w:val="18"/>
              </w:rPr>
              <w:t>5.3.</w:t>
            </w:r>
          </w:p>
        </w:tc>
        <w:tc>
          <w:tcPr>
            <w:tcW w:w="2298" w:type="dxa"/>
            <w:shd w:val="clear" w:color="000000" w:fill="FFFFFF"/>
            <w:vAlign w:val="bottom"/>
          </w:tcPr>
          <w:p w:rsidR="004A310B" w:rsidRPr="00463077" w:rsidRDefault="004A310B" w:rsidP="00463077">
            <w:pPr>
              <w:pStyle w:val="Texttabulky"/>
              <w:rPr>
                <w:rFonts w:cs="Arial"/>
                <w:sz w:val="18"/>
                <w:szCs w:val="18"/>
              </w:rPr>
            </w:pPr>
            <w:r w:rsidRPr="00463077">
              <w:rPr>
                <w:rFonts w:cs="Arial"/>
                <w:sz w:val="18"/>
                <w:szCs w:val="18"/>
              </w:rPr>
              <w:t>Přístav pro sportovní a vodní turistiku v </w:t>
            </w:r>
            <w:proofErr w:type="spellStart"/>
            <w:r w:rsidRPr="00463077">
              <w:rPr>
                <w:rFonts w:cs="Arial"/>
                <w:sz w:val="18"/>
                <w:szCs w:val="18"/>
              </w:rPr>
              <w:t>Pirně</w:t>
            </w:r>
            <w:proofErr w:type="spellEnd"/>
            <w:r w:rsidRPr="00463077">
              <w:rPr>
                <w:rFonts w:cs="Arial"/>
                <w:sz w:val="18"/>
                <w:szCs w:val="18"/>
              </w:rPr>
              <w:t xml:space="preserve"> Marina Labe v Píšťanech, Dobkovicích a Ústí </w:t>
            </w:r>
            <w:proofErr w:type="gramStart"/>
            <w:r w:rsidR="006E7DF4" w:rsidRPr="00463077">
              <w:rPr>
                <w:rFonts w:cs="Arial"/>
                <w:sz w:val="18"/>
                <w:szCs w:val="18"/>
              </w:rPr>
              <w:t>n.L.</w:t>
            </w:r>
            <w:proofErr w:type="gramEnd"/>
          </w:p>
        </w:tc>
        <w:tc>
          <w:tcPr>
            <w:tcW w:w="4678" w:type="dxa"/>
            <w:shd w:val="clear" w:color="000000" w:fill="FFFFFF"/>
          </w:tcPr>
          <w:p w:rsidR="004A310B" w:rsidRPr="00463077" w:rsidRDefault="00801CC1" w:rsidP="00463077">
            <w:pPr>
              <w:pStyle w:val="Texttabulky"/>
              <w:rPr>
                <w:rFonts w:cs="Arial"/>
                <w:sz w:val="18"/>
                <w:szCs w:val="18"/>
              </w:rPr>
            </w:pPr>
            <w:r w:rsidRPr="00463077">
              <w:rPr>
                <w:rFonts w:cs="Arial"/>
                <w:sz w:val="18"/>
                <w:szCs w:val="18"/>
              </w:rPr>
              <w:t xml:space="preserve">Jednotlivé záměry je třeba </w:t>
            </w:r>
            <w:proofErr w:type="gramStart"/>
            <w:r w:rsidRPr="00463077">
              <w:rPr>
                <w:rFonts w:cs="Arial"/>
                <w:sz w:val="18"/>
                <w:szCs w:val="18"/>
              </w:rPr>
              <w:t>podrobit  zjišťovacímu</w:t>
            </w:r>
            <w:proofErr w:type="gramEnd"/>
            <w:r w:rsidRPr="00463077">
              <w:rPr>
                <w:rFonts w:cs="Arial"/>
                <w:sz w:val="18"/>
                <w:szCs w:val="18"/>
              </w:rPr>
              <w:t xml:space="preserve"> řízení dle zákona č. 100/2001 Sb., o posuzování vlivů na životní prostředí (kategorie II., bod 9.4, resp. 10.9).</w:t>
            </w:r>
          </w:p>
        </w:tc>
      </w:tr>
      <w:tr w:rsidR="004A310B" w:rsidRPr="00463077" w:rsidTr="00463077">
        <w:trPr>
          <w:trHeight w:val="492"/>
        </w:trPr>
        <w:tc>
          <w:tcPr>
            <w:tcW w:w="1291" w:type="dxa"/>
            <w:shd w:val="clear" w:color="000000" w:fill="FFFFFF"/>
            <w:vAlign w:val="bottom"/>
          </w:tcPr>
          <w:p w:rsidR="004A310B" w:rsidRPr="00463077" w:rsidRDefault="004A310B" w:rsidP="00463077">
            <w:pPr>
              <w:pStyle w:val="Texttabulky"/>
              <w:rPr>
                <w:rFonts w:cs="Arial"/>
                <w:sz w:val="18"/>
                <w:szCs w:val="18"/>
              </w:rPr>
            </w:pPr>
            <w:r w:rsidRPr="00463077">
              <w:rPr>
                <w:rFonts w:cs="Arial"/>
                <w:sz w:val="18"/>
                <w:szCs w:val="18"/>
              </w:rPr>
              <w:t>5.4.</w:t>
            </w:r>
          </w:p>
        </w:tc>
        <w:tc>
          <w:tcPr>
            <w:tcW w:w="1246" w:type="dxa"/>
            <w:shd w:val="clear" w:color="000000" w:fill="FFFFFF"/>
            <w:vAlign w:val="bottom"/>
          </w:tcPr>
          <w:p w:rsidR="004A310B" w:rsidRPr="00463077" w:rsidRDefault="004A310B" w:rsidP="00463077">
            <w:pPr>
              <w:pStyle w:val="Texttabulky"/>
              <w:rPr>
                <w:rFonts w:cs="Arial"/>
                <w:sz w:val="18"/>
                <w:szCs w:val="18"/>
              </w:rPr>
            </w:pPr>
            <w:proofErr w:type="gramStart"/>
            <w:r w:rsidRPr="00463077">
              <w:rPr>
                <w:rFonts w:cs="Arial"/>
                <w:sz w:val="18"/>
                <w:szCs w:val="18"/>
              </w:rPr>
              <w:t>1.1</w:t>
            </w:r>
            <w:proofErr w:type="gramEnd"/>
            <w:r w:rsidRPr="00463077">
              <w:rPr>
                <w:rFonts w:cs="Arial"/>
                <w:sz w:val="18"/>
                <w:szCs w:val="18"/>
              </w:rPr>
              <w:t>., 2.1., 4.6.,5.2., 5.3.</w:t>
            </w:r>
          </w:p>
        </w:tc>
        <w:tc>
          <w:tcPr>
            <w:tcW w:w="2298" w:type="dxa"/>
            <w:shd w:val="clear" w:color="000000" w:fill="FFFFFF"/>
            <w:vAlign w:val="bottom"/>
          </w:tcPr>
          <w:p w:rsidR="004A310B" w:rsidRPr="00463077" w:rsidRDefault="004A310B" w:rsidP="00463077">
            <w:pPr>
              <w:pStyle w:val="Texttabulky"/>
              <w:rPr>
                <w:rFonts w:cs="Arial"/>
                <w:sz w:val="18"/>
                <w:szCs w:val="18"/>
              </w:rPr>
            </w:pPr>
            <w:r w:rsidRPr="00463077">
              <w:rPr>
                <w:rFonts w:cs="Arial"/>
                <w:sz w:val="18"/>
                <w:szCs w:val="18"/>
              </w:rPr>
              <w:t>Revitalizace Střekovského nábřeží</w:t>
            </w:r>
          </w:p>
        </w:tc>
        <w:tc>
          <w:tcPr>
            <w:tcW w:w="4678" w:type="dxa"/>
            <w:shd w:val="clear" w:color="000000" w:fill="FFFFFF"/>
          </w:tcPr>
          <w:p w:rsidR="004A310B" w:rsidRPr="00463077" w:rsidRDefault="00907491" w:rsidP="00463077">
            <w:pPr>
              <w:pStyle w:val="Texttabulky"/>
              <w:rPr>
                <w:rFonts w:cs="Arial"/>
                <w:sz w:val="18"/>
                <w:szCs w:val="18"/>
              </w:rPr>
            </w:pPr>
            <w:r w:rsidRPr="00463077">
              <w:rPr>
                <w:rFonts w:cs="Arial"/>
                <w:sz w:val="18"/>
                <w:szCs w:val="18"/>
              </w:rPr>
              <w:t xml:space="preserve">Jednotlivé záměry je třeba podrobit  zjišťovacímu řízení dle zákona č. 100/2001 Sb., o posuzování vlivů na životní prostředí (kategorie II., bod </w:t>
            </w:r>
            <w:proofErr w:type="gramStart"/>
            <w:r w:rsidRPr="00463077">
              <w:rPr>
                <w:rFonts w:cs="Arial"/>
                <w:sz w:val="18"/>
                <w:szCs w:val="18"/>
              </w:rPr>
              <w:t>1.4 ).</w:t>
            </w:r>
            <w:proofErr w:type="gramEnd"/>
          </w:p>
        </w:tc>
      </w:tr>
    </w:tbl>
    <w:p w:rsidR="00B444C8" w:rsidRPr="00C716E6" w:rsidRDefault="00B444C8" w:rsidP="00B444C8"/>
    <w:p w:rsidR="004A310B" w:rsidRPr="00C716E6" w:rsidRDefault="004A310B" w:rsidP="00E652D0">
      <w:pPr>
        <w:pStyle w:val="Tabnadpis"/>
        <w:keepNext/>
        <w:widowControl w:val="0"/>
        <w:numPr>
          <w:ilvl w:val="0"/>
          <w:numId w:val="21"/>
        </w:numPr>
        <w:suppressAutoHyphens/>
        <w:autoSpaceDN w:val="0"/>
        <w:jc w:val="both"/>
        <w:textAlignment w:val="baseline"/>
      </w:pPr>
      <w:r w:rsidRPr="00C716E6">
        <w:t>Projektové záměry obsažené v Akčním plánu 2014</w:t>
      </w:r>
    </w:p>
    <w:tbl>
      <w:tblPr>
        <w:tblW w:w="951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91"/>
        <w:gridCol w:w="1246"/>
        <w:gridCol w:w="2298"/>
        <w:gridCol w:w="4678"/>
      </w:tblGrid>
      <w:tr w:rsidR="004A310B" w:rsidRPr="004A31B3" w:rsidTr="004A31B3">
        <w:trPr>
          <w:trHeight w:val="410"/>
          <w:tblHeader/>
        </w:trPr>
        <w:tc>
          <w:tcPr>
            <w:tcW w:w="1291" w:type="dxa"/>
            <w:shd w:val="clear" w:color="auto" w:fill="BFBFBF" w:themeFill="background1" w:themeFillShade="BF"/>
            <w:hideMark/>
          </w:tcPr>
          <w:p w:rsidR="004A310B" w:rsidRPr="004A31B3" w:rsidRDefault="004A310B" w:rsidP="004A31B3">
            <w:pPr>
              <w:pStyle w:val="Texttabulky"/>
              <w:rPr>
                <w:rFonts w:cs="Arial"/>
                <w:sz w:val="18"/>
                <w:szCs w:val="18"/>
              </w:rPr>
            </w:pPr>
            <w:r w:rsidRPr="004A31B3">
              <w:rPr>
                <w:rFonts w:cs="Arial"/>
                <w:sz w:val="18"/>
                <w:szCs w:val="18"/>
              </w:rPr>
              <w:t>Strategický cíl</w:t>
            </w:r>
          </w:p>
        </w:tc>
        <w:tc>
          <w:tcPr>
            <w:tcW w:w="1246" w:type="dxa"/>
            <w:shd w:val="clear" w:color="auto" w:fill="BFBFBF" w:themeFill="background1" w:themeFillShade="BF"/>
            <w:hideMark/>
          </w:tcPr>
          <w:p w:rsidR="004A310B" w:rsidRPr="004A31B3" w:rsidRDefault="004A310B" w:rsidP="004A31B3">
            <w:pPr>
              <w:pStyle w:val="Texttabulky"/>
              <w:rPr>
                <w:rFonts w:cs="Arial"/>
                <w:sz w:val="18"/>
                <w:szCs w:val="18"/>
              </w:rPr>
            </w:pPr>
            <w:r w:rsidRPr="004A31B3">
              <w:rPr>
                <w:rFonts w:cs="Arial"/>
                <w:sz w:val="18"/>
                <w:szCs w:val="18"/>
              </w:rPr>
              <w:t>Vazba na další cíle</w:t>
            </w:r>
          </w:p>
        </w:tc>
        <w:tc>
          <w:tcPr>
            <w:tcW w:w="2298" w:type="dxa"/>
            <w:shd w:val="clear" w:color="auto" w:fill="BFBFBF" w:themeFill="background1" w:themeFillShade="BF"/>
            <w:hideMark/>
          </w:tcPr>
          <w:p w:rsidR="004A310B" w:rsidRPr="004A31B3" w:rsidRDefault="004A310B" w:rsidP="004A31B3">
            <w:pPr>
              <w:pStyle w:val="Texttabulky"/>
              <w:rPr>
                <w:rFonts w:cs="Arial"/>
                <w:sz w:val="18"/>
                <w:szCs w:val="18"/>
              </w:rPr>
            </w:pPr>
            <w:r w:rsidRPr="004A31B3">
              <w:rPr>
                <w:rFonts w:cs="Arial"/>
                <w:sz w:val="18"/>
                <w:szCs w:val="18"/>
              </w:rPr>
              <w:t>Název</w:t>
            </w:r>
          </w:p>
        </w:tc>
        <w:tc>
          <w:tcPr>
            <w:tcW w:w="4678" w:type="dxa"/>
            <w:shd w:val="clear" w:color="auto" w:fill="BFBFBF" w:themeFill="background1" w:themeFillShade="BF"/>
            <w:vAlign w:val="center"/>
            <w:hideMark/>
          </w:tcPr>
          <w:p w:rsidR="004A310B" w:rsidRPr="004A31B3" w:rsidRDefault="004A310B" w:rsidP="004A31B3">
            <w:pPr>
              <w:pStyle w:val="Texttabulky"/>
              <w:rPr>
                <w:rFonts w:cs="Arial"/>
                <w:bCs/>
                <w:sz w:val="18"/>
                <w:szCs w:val="18"/>
              </w:rPr>
            </w:pPr>
            <w:r w:rsidRPr="004A31B3">
              <w:rPr>
                <w:rFonts w:cs="Arial"/>
                <w:bCs/>
                <w:sz w:val="18"/>
                <w:szCs w:val="18"/>
              </w:rPr>
              <w:t>Potenciální vlivy na životní prostředí</w:t>
            </w:r>
          </w:p>
        </w:tc>
      </w:tr>
      <w:tr w:rsidR="00801CC1" w:rsidRPr="004A31B3" w:rsidTr="004A31B3">
        <w:trPr>
          <w:trHeight w:val="1080"/>
        </w:trPr>
        <w:tc>
          <w:tcPr>
            <w:tcW w:w="1291" w:type="dxa"/>
            <w:shd w:val="clear" w:color="000000" w:fill="FFFFFF"/>
            <w:vAlign w:val="bottom"/>
            <w:hideMark/>
          </w:tcPr>
          <w:p w:rsidR="00801CC1" w:rsidRPr="004A31B3" w:rsidRDefault="00801CC1" w:rsidP="004A31B3">
            <w:pPr>
              <w:pStyle w:val="Texttabulky"/>
              <w:rPr>
                <w:rFonts w:cs="Arial"/>
                <w:sz w:val="18"/>
                <w:szCs w:val="18"/>
              </w:rPr>
            </w:pPr>
            <w:r w:rsidRPr="004A31B3">
              <w:rPr>
                <w:rFonts w:cs="Arial"/>
                <w:sz w:val="18"/>
                <w:szCs w:val="18"/>
              </w:rPr>
              <w:t>1.1.</w:t>
            </w:r>
          </w:p>
        </w:tc>
        <w:tc>
          <w:tcPr>
            <w:tcW w:w="1246" w:type="dxa"/>
            <w:shd w:val="clear" w:color="000000" w:fill="FFFFFF"/>
            <w:vAlign w:val="bottom"/>
            <w:hideMark/>
          </w:tcPr>
          <w:p w:rsidR="00801CC1" w:rsidRPr="004A31B3" w:rsidRDefault="00801CC1" w:rsidP="004A31B3">
            <w:pPr>
              <w:pStyle w:val="Texttabulky"/>
              <w:rPr>
                <w:rFonts w:cs="Arial"/>
                <w:sz w:val="18"/>
                <w:szCs w:val="18"/>
              </w:rPr>
            </w:pPr>
            <w:proofErr w:type="gramStart"/>
            <w:r w:rsidRPr="004A31B3">
              <w:rPr>
                <w:rFonts w:cs="Arial"/>
                <w:sz w:val="18"/>
                <w:szCs w:val="18"/>
              </w:rPr>
              <w:t>1.3., 1.5</w:t>
            </w:r>
            <w:proofErr w:type="gramEnd"/>
            <w:r w:rsidRPr="004A31B3">
              <w:rPr>
                <w:rFonts w:cs="Arial"/>
                <w:sz w:val="18"/>
                <w:szCs w:val="18"/>
              </w:rPr>
              <w:t>.</w:t>
            </w:r>
          </w:p>
        </w:tc>
        <w:tc>
          <w:tcPr>
            <w:tcW w:w="2298" w:type="dxa"/>
            <w:shd w:val="clear" w:color="000000" w:fill="FFFFFF"/>
            <w:vAlign w:val="bottom"/>
            <w:hideMark/>
          </w:tcPr>
          <w:p w:rsidR="00801CC1" w:rsidRPr="004A31B3" w:rsidRDefault="00801CC1" w:rsidP="004A31B3">
            <w:pPr>
              <w:pStyle w:val="Texttabulky"/>
              <w:rPr>
                <w:rFonts w:cs="Arial"/>
                <w:sz w:val="18"/>
                <w:szCs w:val="18"/>
              </w:rPr>
            </w:pPr>
            <w:r w:rsidRPr="004A31B3">
              <w:rPr>
                <w:rFonts w:cs="Arial"/>
                <w:sz w:val="18"/>
                <w:szCs w:val="18"/>
              </w:rPr>
              <w:t xml:space="preserve">Změna a aktualizace územního plánu </w:t>
            </w:r>
          </w:p>
        </w:tc>
        <w:tc>
          <w:tcPr>
            <w:tcW w:w="4678" w:type="dxa"/>
            <w:shd w:val="clear" w:color="000000" w:fill="FFFFFF"/>
          </w:tcPr>
          <w:p w:rsidR="00801CC1" w:rsidRPr="004A31B3" w:rsidRDefault="00CD17C2" w:rsidP="004A31B3">
            <w:pPr>
              <w:pStyle w:val="Texttabulky"/>
              <w:rPr>
                <w:rFonts w:cs="Arial"/>
                <w:sz w:val="18"/>
                <w:szCs w:val="18"/>
              </w:rPr>
            </w:pPr>
            <w:r w:rsidRPr="004A31B3">
              <w:rPr>
                <w:rFonts w:cs="Arial"/>
                <w:sz w:val="18"/>
                <w:szCs w:val="18"/>
              </w:rPr>
              <w:t xml:space="preserve">Územní plán podléhá posouzení dle § 10i zákona č. 100/2001 Sb., o posuzování </w:t>
            </w:r>
            <w:proofErr w:type="gramStart"/>
            <w:r w:rsidRPr="004A31B3">
              <w:rPr>
                <w:rFonts w:cs="Arial"/>
                <w:sz w:val="18"/>
                <w:szCs w:val="18"/>
              </w:rPr>
              <w:t>vlivů  na</w:t>
            </w:r>
            <w:proofErr w:type="gramEnd"/>
            <w:r w:rsidRPr="004A31B3">
              <w:rPr>
                <w:rFonts w:cs="Arial"/>
                <w:sz w:val="18"/>
                <w:szCs w:val="18"/>
              </w:rPr>
              <w:t xml:space="preserve"> životní prostředí, resp. dle stavebního zákona, pokud tak stanov</w:t>
            </w:r>
            <w:r w:rsidR="00463077" w:rsidRPr="004A31B3">
              <w:rPr>
                <w:rFonts w:cs="Arial"/>
                <w:sz w:val="18"/>
                <w:szCs w:val="18"/>
              </w:rPr>
              <w:t>í</w:t>
            </w:r>
            <w:r w:rsidRPr="004A31B3">
              <w:rPr>
                <w:rFonts w:cs="Arial"/>
                <w:sz w:val="18"/>
                <w:szCs w:val="18"/>
              </w:rPr>
              <w:t xml:space="preserve"> krajský úřad v rámci koordinovaného stanoviska k návrhu zadání územního plánu. </w:t>
            </w:r>
          </w:p>
        </w:tc>
      </w:tr>
      <w:tr w:rsidR="00801CC1" w:rsidRPr="004A31B3" w:rsidTr="004A31B3">
        <w:trPr>
          <w:trHeight w:val="1057"/>
        </w:trPr>
        <w:tc>
          <w:tcPr>
            <w:tcW w:w="1291" w:type="dxa"/>
            <w:shd w:val="clear" w:color="000000" w:fill="FFFFFF"/>
            <w:vAlign w:val="bottom"/>
            <w:hideMark/>
          </w:tcPr>
          <w:p w:rsidR="00801CC1" w:rsidRPr="004A31B3" w:rsidRDefault="00801CC1" w:rsidP="004A31B3">
            <w:pPr>
              <w:pStyle w:val="Texttabulky"/>
              <w:rPr>
                <w:rFonts w:cs="Arial"/>
                <w:sz w:val="18"/>
                <w:szCs w:val="18"/>
              </w:rPr>
            </w:pPr>
            <w:r w:rsidRPr="004A31B3">
              <w:rPr>
                <w:rFonts w:cs="Arial"/>
                <w:sz w:val="18"/>
                <w:szCs w:val="18"/>
              </w:rPr>
              <w:t>2.1.</w:t>
            </w:r>
          </w:p>
        </w:tc>
        <w:tc>
          <w:tcPr>
            <w:tcW w:w="1246" w:type="dxa"/>
            <w:shd w:val="clear" w:color="000000" w:fill="FFFFFF"/>
            <w:vAlign w:val="bottom"/>
            <w:hideMark/>
          </w:tcPr>
          <w:p w:rsidR="00801CC1" w:rsidRPr="004A31B3" w:rsidRDefault="00801CC1" w:rsidP="004A31B3">
            <w:pPr>
              <w:pStyle w:val="Texttabulky"/>
              <w:rPr>
                <w:rFonts w:cs="Arial"/>
                <w:sz w:val="18"/>
                <w:szCs w:val="18"/>
              </w:rPr>
            </w:pPr>
            <w:r w:rsidRPr="004A31B3">
              <w:rPr>
                <w:rFonts w:cs="Arial"/>
                <w:sz w:val="18"/>
                <w:szCs w:val="18"/>
              </w:rPr>
              <w:t>5.2.</w:t>
            </w:r>
          </w:p>
        </w:tc>
        <w:tc>
          <w:tcPr>
            <w:tcW w:w="2298" w:type="dxa"/>
            <w:shd w:val="clear" w:color="000000" w:fill="FFFFFF"/>
            <w:vAlign w:val="bottom"/>
            <w:hideMark/>
          </w:tcPr>
          <w:p w:rsidR="00801CC1" w:rsidRPr="004A31B3" w:rsidRDefault="00801CC1" w:rsidP="004A31B3">
            <w:pPr>
              <w:pStyle w:val="Texttabulky"/>
              <w:rPr>
                <w:rFonts w:cs="Arial"/>
                <w:sz w:val="18"/>
                <w:szCs w:val="18"/>
              </w:rPr>
            </w:pPr>
            <w:r w:rsidRPr="004A31B3">
              <w:rPr>
                <w:rFonts w:cs="Arial"/>
                <w:sz w:val="18"/>
                <w:szCs w:val="18"/>
              </w:rPr>
              <w:t>Parkovací dům ZOO</w:t>
            </w:r>
          </w:p>
        </w:tc>
        <w:tc>
          <w:tcPr>
            <w:tcW w:w="4678" w:type="dxa"/>
            <w:shd w:val="clear" w:color="000000" w:fill="FFFFFF"/>
          </w:tcPr>
          <w:p w:rsidR="00801CC1" w:rsidRPr="004A31B3" w:rsidRDefault="00CD17C2" w:rsidP="004A31B3">
            <w:pPr>
              <w:pStyle w:val="Texttabulky"/>
              <w:rPr>
                <w:rFonts w:cs="Arial"/>
                <w:sz w:val="18"/>
                <w:szCs w:val="18"/>
              </w:rPr>
            </w:pPr>
            <w:r w:rsidRPr="004A31B3">
              <w:rPr>
                <w:rFonts w:cs="Arial"/>
                <w:sz w:val="18"/>
                <w:szCs w:val="18"/>
              </w:rPr>
              <w:t xml:space="preserve">Záměr výstavby parkovacího domu podléhá posouzení vlivů na životní prostředí dle zákona č. 100/2001 Sb., o posuzování vlivů na životní prostředí (viz kategorie II, bod </w:t>
            </w:r>
            <w:proofErr w:type="gramStart"/>
            <w:r w:rsidRPr="004A31B3">
              <w:rPr>
                <w:rFonts w:cs="Arial"/>
                <w:sz w:val="18"/>
                <w:szCs w:val="18"/>
              </w:rPr>
              <w:t>10.6., příloha</w:t>
            </w:r>
            <w:proofErr w:type="gramEnd"/>
            <w:r w:rsidRPr="004A31B3">
              <w:rPr>
                <w:rFonts w:cs="Arial"/>
                <w:sz w:val="18"/>
                <w:szCs w:val="18"/>
              </w:rPr>
              <w:t xml:space="preserve"> 1 zákona). Oznámení záměru je třeba podrobit zjišťovacímu řízení.</w:t>
            </w:r>
          </w:p>
        </w:tc>
      </w:tr>
      <w:tr w:rsidR="00801CC1" w:rsidRPr="004A31B3" w:rsidTr="004A31B3">
        <w:trPr>
          <w:trHeight w:val="401"/>
        </w:trPr>
        <w:tc>
          <w:tcPr>
            <w:tcW w:w="1291" w:type="dxa"/>
            <w:shd w:val="clear" w:color="000000" w:fill="FFFFFF"/>
            <w:vAlign w:val="bottom"/>
            <w:hideMark/>
          </w:tcPr>
          <w:p w:rsidR="00801CC1" w:rsidRPr="004A31B3" w:rsidRDefault="00801CC1" w:rsidP="004A31B3">
            <w:pPr>
              <w:pStyle w:val="Texttabulky"/>
              <w:rPr>
                <w:rFonts w:cs="Arial"/>
                <w:sz w:val="18"/>
                <w:szCs w:val="18"/>
              </w:rPr>
            </w:pPr>
            <w:r w:rsidRPr="004A31B3">
              <w:rPr>
                <w:rFonts w:cs="Arial"/>
                <w:sz w:val="18"/>
                <w:szCs w:val="18"/>
              </w:rPr>
              <w:t>2.1.</w:t>
            </w:r>
          </w:p>
        </w:tc>
        <w:tc>
          <w:tcPr>
            <w:tcW w:w="1246" w:type="dxa"/>
            <w:shd w:val="clear" w:color="000000" w:fill="FFFFFF"/>
            <w:vAlign w:val="bottom"/>
            <w:hideMark/>
          </w:tcPr>
          <w:p w:rsidR="00801CC1" w:rsidRPr="004A31B3" w:rsidRDefault="00801CC1" w:rsidP="004A31B3">
            <w:pPr>
              <w:pStyle w:val="Texttabulky"/>
              <w:rPr>
                <w:rFonts w:cs="Arial"/>
                <w:sz w:val="18"/>
                <w:szCs w:val="18"/>
              </w:rPr>
            </w:pPr>
            <w:r w:rsidRPr="004A31B3">
              <w:rPr>
                <w:rFonts w:cs="Arial"/>
                <w:sz w:val="18"/>
                <w:szCs w:val="18"/>
              </w:rPr>
              <w:t> </w:t>
            </w:r>
          </w:p>
        </w:tc>
        <w:tc>
          <w:tcPr>
            <w:tcW w:w="2298" w:type="dxa"/>
            <w:shd w:val="clear" w:color="000000" w:fill="FFFFFF"/>
            <w:vAlign w:val="bottom"/>
            <w:hideMark/>
          </w:tcPr>
          <w:p w:rsidR="00801CC1" w:rsidRPr="004A31B3" w:rsidRDefault="00801CC1" w:rsidP="004A31B3">
            <w:pPr>
              <w:pStyle w:val="Texttabulky"/>
              <w:rPr>
                <w:rFonts w:cs="Arial"/>
                <w:sz w:val="18"/>
                <w:szCs w:val="18"/>
              </w:rPr>
            </w:pPr>
            <w:r w:rsidRPr="004A31B3">
              <w:rPr>
                <w:rFonts w:cs="Arial"/>
                <w:sz w:val="18"/>
                <w:szCs w:val="18"/>
              </w:rPr>
              <w:t>ul. Žukovova - rekonstrukce komunikace - PD</w:t>
            </w:r>
          </w:p>
        </w:tc>
        <w:tc>
          <w:tcPr>
            <w:tcW w:w="4678" w:type="dxa"/>
            <w:shd w:val="clear" w:color="000000" w:fill="FFFFFF"/>
          </w:tcPr>
          <w:p w:rsidR="00801CC1" w:rsidRPr="004A31B3" w:rsidRDefault="00801CC1" w:rsidP="004A31B3">
            <w:pPr>
              <w:pStyle w:val="Texttabulky"/>
              <w:rPr>
                <w:rFonts w:cs="Arial"/>
                <w:sz w:val="18"/>
                <w:szCs w:val="18"/>
              </w:rPr>
            </w:pPr>
            <w:r w:rsidRPr="004A31B3">
              <w:rPr>
                <w:rFonts w:cs="Arial"/>
                <w:sz w:val="18"/>
                <w:szCs w:val="18"/>
              </w:rPr>
              <w:t>Bez významných očekávaných vlivů na životní prostředí</w:t>
            </w:r>
          </w:p>
        </w:tc>
      </w:tr>
      <w:tr w:rsidR="00801CC1" w:rsidRPr="004A31B3" w:rsidTr="004A31B3">
        <w:trPr>
          <w:trHeight w:val="321"/>
        </w:trPr>
        <w:tc>
          <w:tcPr>
            <w:tcW w:w="1291" w:type="dxa"/>
            <w:shd w:val="clear" w:color="000000" w:fill="FFFFFF"/>
            <w:vAlign w:val="bottom"/>
            <w:hideMark/>
          </w:tcPr>
          <w:p w:rsidR="00801CC1" w:rsidRPr="004A31B3" w:rsidRDefault="00801CC1" w:rsidP="004A31B3">
            <w:pPr>
              <w:pStyle w:val="Texttabulky"/>
              <w:rPr>
                <w:rFonts w:cs="Arial"/>
                <w:sz w:val="18"/>
                <w:szCs w:val="18"/>
              </w:rPr>
            </w:pPr>
            <w:r w:rsidRPr="004A31B3">
              <w:rPr>
                <w:rFonts w:cs="Arial"/>
                <w:sz w:val="18"/>
                <w:szCs w:val="18"/>
              </w:rPr>
              <w:t>2.1.</w:t>
            </w:r>
          </w:p>
        </w:tc>
        <w:tc>
          <w:tcPr>
            <w:tcW w:w="1246" w:type="dxa"/>
            <w:shd w:val="clear" w:color="000000" w:fill="FFFFFF"/>
            <w:vAlign w:val="bottom"/>
            <w:hideMark/>
          </w:tcPr>
          <w:p w:rsidR="00801CC1" w:rsidRPr="004A31B3" w:rsidRDefault="00801CC1" w:rsidP="004A31B3">
            <w:pPr>
              <w:pStyle w:val="Texttabulky"/>
              <w:rPr>
                <w:rFonts w:cs="Arial"/>
                <w:sz w:val="18"/>
                <w:szCs w:val="18"/>
              </w:rPr>
            </w:pPr>
            <w:r w:rsidRPr="004A31B3">
              <w:rPr>
                <w:rFonts w:cs="Arial"/>
                <w:sz w:val="18"/>
                <w:szCs w:val="18"/>
              </w:rPr>
              <w:t> </w:t>
            </w:r>
          </w:p>
        </w:tc>
        <w:tc>
          <w:tcPr>
            <w:tcW w:w="2298" w:type="dxa"/>
            <w:shd w:val="clear" w:color="000000" w:fill="FFFFFF"/>
            <w:vAlign w:val="bottom"/>
            <w:hideMark/>
          </w:tcPr>
          <w:p w:rsidR="00801CC1" w:rsidRPr="004A31B3" w:rsidRDefault="00801CC1" w:rsidP="004A31B3">
            <w:pPr>
              <w:pStyle w:val="Texttabulky"/>
              <w:rPr>
                <w:rFonts w:cs="Arial"/>
                <w:sz w:val="18"/>
                <w:szCs w:val="18"/>
              </w:rPr>
            </w:pPr>
            <w:r w:rsidRPr="004A31B3">
              <w:rPr>
                <w:rFonts w:cs="Arial"/>
                <w:sz w:val="18"/>
                <w:szCs w:val="18"/>
              </w:rPr>
              <w:t>ul. Žukovova - rekonstrukce komunikace</w:t>
            </w:r>
          </w:p>
        </w:tc>
        <w:tc>
          <w:tcPr>
            <w:tcW w:w="4678" w:type="dxa"/>
            <w:shd w:val="clear" w:color="000000" w:fill="FFFFFF"/>
          </w:tcPr>
          <w:p w:rsidR="00801CC1" w:rsidRPr="004A31B3" w:rsidRDefault="00CD17C2" w:rsidP="004A31B3">
            <w:pPr>
              <w:pStyle w:val="Texttabulky"/>
              <w:rPr>
                <w:rFonts w:cs="Arial"/>
                <w:sz w:val="18"/>
                <w:szCs w:val="18"/>
              </w:rPr>
            </w:pPr>
            <w:r w:rsidRPr="004A31B3">
              <w:rPr>
                <w:rFonts w:cs="Arial"/>
                <w:sz w:val="18"/>
                <w:szCs w:val="18"/>
              </w:rPr>
              <w:t>Bez významných očekávaných vlivů na životní prostředí</w:t>
            </w:r>
          </w:p>
        </w:tc>
      </w:tr>
      <w:tr w:rsidR="00801CC1" w:rsidRPr="004A31B3" w:rsidTr="004A31B3">
        <w:trPr>
          <w:trHeight w:val="468"/>
        </w:trPr>
        <w:tc>
          <w:tcPr>
            <w:tcW w:w="1291" w:type="dxa"/>
            <w:shd w:val="clear" w:color="000000" w:fill="FFFFFF"/>
            <w:vAlign w:val="bottom"/>
            <w:hideMark/>
          </w:tcPr>
          <w:p w:rsidR="00801CC1" w:rsidRPr="004A31B3" w:rsidRDefault="00801CC1" w:rsidP="004A31B3">
            <w:pPr>
              <w:pStyle w:val="Texttabulky"/>
              <w:rPr>
                <w:rFonts w:cs="Arial"/>
                <w:sz w:val="18"/>
                <w:szCs w:val="18"/>
              </w:rPr>
            </w:pPr>
            <w:r w:rsidRPr="004A31B3">
              <w:rPr>
                <w:rFonts w:cs="Arial"/>
                <w:sz w:val="18"/>
                <w:szCs w:val="18"/>
              </w:rPr>
              <w:t>2.1.</w:t>
            </w:r>
          </w:p>
        </w:tc>
        <w:tc>
          <w:tcPr>
            <w:tcW w:w="1246" w:type="dxa"/>
            <w:shd w:val="clear" w:color="000000" w:fill="FFFFFF"/>
            <w:vAlign w:val="bottom"/>
            <w:hideMark/>
          </w:tcPr>
          <w:p w:rsidR="00801CC1" w:rsidRPr="004A31B3" w:rsidRDefault="00801CC1" w:rsidP="004A31B3">
            <w:pPr>
              <w:pStyle w:val="Texttabulky"/>
              <w:rPr>
                <w:rFonts w:cs="Arial"/>
                <w:sz w:val="18"/>
                <w:szCs w:val="18"/>
              </w:rPr>
            </w:pPr>
            <w:r w:rsidRPr="004A31B3">
              <w:rPr>
                <w:rFonts w:cs="Arial"/>
                <w:sz w:val="18"/>
                <w:szCs w:val="18"/>
              </w:rPr>
              <w:t> </w:t>
            </w:r>
          </w:p>
        </w:tc>
        <w:tc>
          <w:tcPr>
            <w:tcW w:w="2298" w:type="dxa"/>
            <w:shd w:val="clear" w:color="000000" w:fill="FFFFFF"/>
            <w:vAlign w:val="bottom"/>
            <w:hideMark/>
          </w:tcPr>
          <w:p w:rsidR="00801CC1" w:rsidRPr="004A31B3" w:rsidRDefault="00801CC1" w:rsidP="004A31B3">
            <w:pPr>
              <w:pStyle w:val="Texttabulky"/>
              <w:rPr>
                <w:rFonts w:cs="Arial"/>
                <w:sz w:val="18"/>
                <w:szCs w:val="18"/>
              </w:rPr>
            </w:pPr>
            <w:r w:rsidRPr="004A31B3">
              <w:rPr>
                <w:rFonts w:cs="Arial"/>
                <w:sz w:val="18"/>
                <w:szCs w:val="18"/>
              </w:rPr>
              <w:t>ul. K Loděnici - rekonstrukce komunikace</w:t>
            </w:r>
          </w:p>
        </w:tc>
        <w:tc>
          <w:tcPr>
            <w:tcW w:w="4678" w:type="dxa"/>
            <w:shd w:val="clear" w:color="000000" w:fill="FFFFFF"/>
          </w:tcPr>
          <w:p w:rsidR="00801CC1" w:rsidRPr="004A31B3" w:rsidRDefault="00801CC1" w:rsidP="004A31B3">
            <w:pPr>
              <w:pStyle w:val="Texttabulky"/>
              <w:rPr>
                <w:rFonts w:cs="Arial"/>
                <w:sz w:val="18"/>
                <w:szCs w:val="18"/>
              </w:rPr>
            </w:pPr>
            <w:r w:rsidRPr="004A31B3">
              <w:rPr>
                <w:rFonts w:cs="Arial"/>
                <w:sz w:val="18"/>
                <w:szCs w:val="18"/>
              </w:rPr>
              <w:t>Bez významných očekávaných vlivů na životní prostředí</w:t>
            </w:r>
          </w:p>
        </w:tc>
      </w:tr>
      <w:tr w:rsidR="00CD17C2" w:rsidRPr="004A31B3" w:rsidTr="004A31B3">
        <w:trPr>
          <w:trHeight w:val="550"/>
        </w:trPr>
        <w:tc>
          <w:tcPr>
            <w:tcW w:w="1291" w:type="dxa"/>
            <w:shd w:val="clear" w:color="000000" w:fill="FFFFFF"/>
            <w:vAlign w:val="bottom"/>
            <w:hideMark/>
          </w:tcPr>
          <w:p w:rsidR="00CD17C2" w:rsidRPr="004A31B3" w:rsidRDefault="00CD17C2" w:rsidP="004A31B3">
            <w:pPr>
              <w:pStyle w:val="Texttabulky"/>
              <w:rPr>
                <w:rFonts w:cs="Arial"/>
                <w:sz w:val="18"/>
                <w:szCs w:val="18"/>
              </w:rPr>
            </w:pPr>
            <w:r w:rsidRPr="004A31B3">
              <w:rPr>
                <w:rFonts w:cs="Arial"/>
                <w:sz w:val="18"/>
                <w:szCs w:val="18"/>
              </w:rPr>
              <w:t>2.1.</w:t>
            </w:r>
          </w:p>
        </w:tc>
        <w:tc>
          <w:tcPr>
            <w:tcW w:w="1246" w:type="dxa"/>
            <w:shd w:val="clear" w:color="000000" w:fill="FFFFFF"/>
            <w:vAlign w:val="bottom"/>
            <w:hideMark/>
          </w:tcPr>
          <w:p w:rsidR="00CD17C2" w:rsidRPr="004A31B3" w:rsidRDefault="00CD17C2" w:rsidP="004A31B3">
            <w:pPr>
              <w:pStyle w:val="Texttabulky"/>
              <w:rPr>
                <w:rFonts w:cs="Arial"/>
                <w:sz w:val="18"/>
                <w:szCs w:val="18"/>
              </w:rPr>
            </w:pPr>
            <w:r w:rsidRPr="004A31B3">
              <w:rPr>
                <w:rFonts w:cs="Arial"/>
                <w:sz w:val="18"/>
                <w:szCs w:val="18"/>
              </w:rPr>
              <w:t> </w:t>
            </w:r>
          </w:p>
        </w:tc>
        <w:tc>
          <w:tcPr>
            <w:tcW w:w="2298" w:type="dxa"/>
            <w:shd w:val="clear" w:color="000000" w:fill="FFFFFF"/>
            <w:vAlign w:val="bottom"/>
            <w:hideMark/>
          </w:tcPr>
          <w:p w:rsidR="00CD17C2" w:rsidRPr="004A31B3" w:rsidRDefault="00CD17C2" w:rsidP="004A31B3">
            <w:pPr>
              <w:pStyle w:val="Texttabulky"/>
              <w:rPr>
                <w:rFonts w:cs="Arial"/>
                <w:sz w:val="18"/>
                <w:szCs w:val="18"/>
              </w:rPr>
            </w:pPr>
            <w:proofErr w:type="spellStart"/>
            <w:r w:rsidRPr="004A31B3">
              <w:rPr>
                <w:rFonts w:cs="Arial"/>
                <w:sz w:val="18"/>
                <w:szCs w:val="18"/>
              </w:rPr>
              <w:t>Stážky</w:t>
            </w:r>
            <w:proofErr w:type="spellEnd"/>
            <w:r w:rsidRPr="004A31B3">
              <w:rPr>
                <w:rFonts w:cs="Arial"/>
                <w:sz w:val="18"/>
                <w:szCs w:val="18"/>
              </w:rPr>
              <w:t xml:space="preserve"> - rekonstrukce mostního objektu 434c-M1</w:t>
            </w:r>
          </w:p>
        </w:tc>
        <w:tc>
          <w:tcPr>
            <w:tcW w:w="4678" w:type="dxa"/>
            <w:shd w:val="clear" w:color="000000" w:fill="FFFFFF"/>
          </w:tcPr>
          <w:p w:rsidR="00CD17C2" w:rsidRPr="004A31B3" w:rsidRDefault="008A5CCC" w:rsidP="004A31B3">
            <w:pPr>
              <w:pStyle w:val="Texttabulky"/>
              <w:rPr>
                <w:rFonts w:cs="Arial"/>
                <w:sz w:val="18"/>
                <w:szCs w:val="18"/>
              </w:rPr>
            </w:pPr>
            <w:r w:rsidRPr="004A31B3">
              <w:rPr>
                <w:rFonts w:cs="Arial"/>
                <w:sz w:val="18"/>
                <w:szCs w:val="18"/>
              </w:rPr>
              <w:t xml:space="preserve">Při rekonstrukci mostních objektů, pokud přemosťují vodní toky, je nezbytné zajistit minimální zásahy do koryt vodních toků a doprovodných porostů podél vodotečí. </w:t>
            </w:r>
          </w:p>
        </w:tc>
      </w:tr>
      <w:tr w:rsidR="00CD17C2" w:rsidRPr="004A31B3" w:rsidTr="004A31B3">
        <w:trPr>
          <w:trHeight w:val="744"/>
        </w:trPr>
        <w:tc>
          <w:tcPr>
            <w:tcW w:w="1291" w:type="dxa"/>
            <w:shd w:val="clear" w:color="000000" w:fill="FFFFFF"/>
            <w:vAlign w:val="bottom"/>
            <w:hideMark/>
          </w:tcPr>
          <w:p w:rsidR="00CD17C2" w:rsidRPr="004A31B3" w:rsidRDefault="00CD17C2" w:rsidP="004A31B3">
            <w:pPr>
              <w:pStyle w:val="Texttabulky"/>
              <w:rPr>
                <w:rFonts w:cs="Arial"/>
                <w:sz w:val="18"/>
                <w:szCs w:val="18"/>
              </w:rPr>
            </w:pPr>
            <w:r w:rsidRPr="004A31B3">
              <w:rPr>
                <w:rFonts w:cs="Arial"/>
                <w:sz w:val="18"/>
                <w:szCs w:val="18"/>
              </w:rPr>
              <w:t>2.1.</w:t>
            </w:r>
          </w:p>
        </w:tc>
        <w:tc>
          <w:tcPr>
            <w:tcW w:w="1246" w:type="dxa"/>
            <w:shd w:val="clear" w:color="000000" w:fill="FFFFFF"/>
            <w:vAlign w:val="bottom"/>
            <w:hideMark/>
          </w:tcPr>
          <w:p w:rsidR="00CD17C2" w:rsidRPr="004A31B3" w:rsidRDefault="00CD17C2" w:rsidP="004A31B3">
            <w:pPr>
              <w:pStyle w:val="Texttabulky"/>
              <w:rPr>
                <w:rFonts w:cs="Arial"/>
                <w:sz w:val="18"/>
                <w:szCs w:val="18"/>
              </w:rPr>
            </w:pPr>
            <w:r w:rsidRPr="004A31B3">
              <w:rPr>
                <w:rFonts w:cs="Arial"/>
                <w:sz w:val="18"/>
                <w:szCs w:val="18"/>
              </w:rPr>
              <w:t> </w:t>
            </w:r>
          </w:p>
        </w:tc>
        <w:tc>
          <w:tcPr>
            <w:tcW w:w="2298" w:type="dxa"/>
            <w:shd w:val="clear" w:color="000000" w:fill="FFFFFF"/>
            <w:vAlign w:val="bottom"/>
            <w:hideMark/>
          </w:tcPr>
          <w:p w:rsidR="00CD17C2" w:rsidRPr="004A31B3" w:rsidRDefault="00CD17C2" w:rsidP="004A31B3">
            <w:pPr>
              <w:pStyle w:val="Texttabulky"/>
              <w:rPr>
                <w:rFonts w:cs="Arial"/>
                <w:sz w:val="18"/>
                <w:szCs w:val="18"/>
              </w:rPr>
            </w:pPr>
            <w:r w:rsidRPr="004A31B3">
              <w:rPr>
                <w:rFonts w:cs="Arial"/>
                <w:sz w:val="18"/>
                <w:szCs w:val="18"/>
              </w:rPr>
              <w:t>Ryjická ul. - rekonstrukce mostního objektu 43c-M1</w:t>
            </w:r>
          </w:p>
        </w:tc>
        <w:tc>
          <w:tcPr>
            <w:tcW w:w="4678" w:type="dxa"/>
            <w:shd w:val="clear" w:color="000000" w:fill="FFFFFF"/>
          </w:tcPr>
          <w:p w:rsidR="00CD17C2" w:rsidRPr="004A31B3" w:rsidRDefault="008A5CCC" w:rsidP="004A31B3">
            <w:pPr>
              <w:pStyle w:val="Texttabulky"/>
              <w:rPr>
                <w:rFonts w:cs="Arial"/>
                <w:sz w:val="18"/>
                <w:szCs w:val="18"/>
              </w:rPr>
            </w:pPr>
            <w:r w:rsidRPr="004A31B3">
              <w:rPr>
                <w:rFonts w:cs="Arial"/>
                <w:sz w:val="18"/>
                <w:szCs w:val="18"/>
              </w:rPr>
              <w:t>Při rekonstrukci mostních objektů, pokud přemosťují vodní toky, je nezbytné zajistit minimální zásahy do koryt vodních toků a doprovodných porostů podél vodotečí.</w:t>
            </w:r>
          </w:p>
        </w:tc>
      </w:tr>
      <w:tr w:rsidR="00CD17C2" w:rsidRPr="004A31B3" w:rsidTr="004A31B3">
        <w:trPr>
          <w:trHeight w:val="550"/>
        </w:trPr>
        <w:tc>
          <w:tcPr>
            <w:tcW w:w="1291" w:type="dxa"/>
            <w:shd w:val="clear" w:color="000000" w:fill="FFFFFF"/>
            <w:vAlign w:val="bottom"/>
            <w:hideMark/>
          </w:tcPr>
          <w:p w:rsidR="00CD17C2" w:rsidRPr="004A31B3" w:rsidRDefault="00CD17C2" w:rsidP="004A31B3">
            <w:pPr>
              <w:pStyle w:val="Texttabulky"/>
              <w:rPr>
                <w:rFonts w:cs="Arial"/>
                <w:sz w:val="18"/>
                <w:szCs w:val="18"/>
              </w:rPr>
            </w:pPr>
            <w:r w:rsidRPr="004A31B3">
              <w:rPr>
                <w:rFonts w:cs="Arial"/>
                <w:sz w:val="18"/>
                <w:szCs w:val="18"/>
              </w:rPr>
              <w:t>2.1.</w:t>
            </w:r>
          </w:p>
        </w:tc>
        <w:tc>
          <w:tcPr>
            <w:tcW w:w="1246" w:type="dxa"/>
            <w:shd w:val="clear" w:color="000000" w:fill="FFFFFF"/>
            <w:vAlign w:val="bottom"/>
            <w:hideMark/>
          </w:tcPr>
          <w:p w:rsidR="00CD17C2" w:rsidRPr="004A31B3" w:rsidRDefault="00CD17C2" w:rsidP="004A31B3">
            <w:pPr>
              <w:pStyle w:val="Texttabulky"/>
              <w:rPr>
                <w:rFonts w:cs="Arial"/>
                <w:sz w:val="18"/>
                <w:szCs w:val="18"/>
              </w:rPr>
            </w:pPr>
            <w:r w:rsidRPr="004A31B3">
              <w:rPr>
                <w:rFonts w:cs="Arial"/>
                <w:sz w:val="18"/>
                <w:szCs w:val="18"/>
              </w:rPr>
              <w:t> </w:t>
            </w:r>
          </w:p>
        </w:tc>
        <w:tc>
          <w:tcPr>
            <w:tcW w:w="2298" w:type="dxa"/>
            <w:shd w:val="clear" w:color="000000" w:fill="FFFFFF"/>
            <w:vAlign w:val="bottom"/>
            <w:hideMark/>
          </w:tcPr>
          <w:p w:rsidR="00CD17C2" w:rsidRPr="004A31B3" w:rsidRDefault="00CD17C2" w:rsidP="004A31B3">
            <w:pPr>
              <w:pStyle w:val="Texttabulky"/>
              <w:rPr>
                <w:rFonts w:cs="Arial"/>
                <w:sz w:val="18"/>
                <w:szCs w:val="18"/>
              </w:rPr>
            </w:pPr>
            <w:r w:rsidRPr="004A31B3">
              <w:rPr>
                <w:rFonts w:cs="Arial"/>
                <w:sz w:val="18"/>
                <w:szCs w:val="18"/>
              </w:rPr>
              <w:t xml:space="preserve">Potoční </w:t>
            </w:r>
            <w:proofErr w:type="gramStart"/>
            <w:r w:rsidRPr="004A31B3">
              <w:rPr>
                <w:rFonts w:cs="Arial"/>
                <w:sz w:val="18"/>
                <w:szCs w:val="18"/>
              </w:rPr>
              <w:t>ul.- rekonstrukce</w:t>
            </w:r>
            <w:proofErr w:type="gramEnd"/>
            <w:r w:rsidRPr="004A31B3">
              <w:rPr>
                <w:rFonts w:cs="Arial"/>
                <w:sz w:val="18"/>
                <w:szCs w:val="18"/>
              </w:rPr>
              <w:t xml:space="preserve"> komunikace</w:t>
            </w:r>
          </w:p>
        </w:tc>
        <w:tc>
          <w:tcPr>
            <w:tcW w:w="4678" w:type="dxa"/>
            <w:shd w:val="clear" w:color="000000" w:fill="FFFFFF"/>
          </w:tcPr>
          <w:p w:rsidR="00CD17C2" w:rsidRPr="004A31B3" w:rsidRDefault="00CD17C2" w:rsidP="004A31B3">
            <w:pPr>
              <w:pStyle w:val="Texttabulky"/>
              <w:rPr>
                <w:rFonts w:cs="Arial"/>
                <w:sz w:val="18"/>
                <w:szCs w:val="18"/>
              </w:rPr>
            </w:pPr>
            <w:r w:rsidRPr="004A31B3">
              <w:rPr>
                <w:rFonts w:cs="Arial"/>
                <w:sz w:val="18"/>
                <w:szCs w:val="18"/>
              </w:rPr>
              <w:t>Bez významných očekávaných vlivů na životní prostředí</w:t>
            </w:r>
          </w:p>
        </w:tc>
      </w:tr>
      <w:tr w:rsidR="00CD17C2" w:rsidRPr="004A31B3" w:rsidTr="004A31B3">
        <w:trPr>
          <w:trHeight w:val="643"/>
        </w:trPr>
        <w:tc>
          <w:tcPr>
            <w:tcW w:w="1291" w:type="dxa"/>
            <w:shd w:val="clear" w:color="000000" w:fill="FFFFFF"/>
            <w:vAlign w:val="bottom"/>
            <w:hideMark/>
          </w:tcPr>
          <w:p w:rsidR="00CD17C2" w:rsidRPr="004A31B3" w:rsidRDefault="00CD17C2" w:rsidP="004A31B3">
            <w:pPr>
              <w:pStyle w:val="Texttabulky"/>
              <w:rPr>
                <w:rFonts w:cs="Arial"/>
                <w:sz w:val="18"/>
                <w:szCs w:val="18"/>
              </w:rPr>
            </w:pPr>
            <w:r w:rsidRPr="004A31B3">
              <w:rPr>
                <w:rFonts w:cs="Arial"/>
                <w:sz w:val="18"/>
                <w:szCs w:val="18"/>
              </w:rPr>
              <w:t>2.1.</w:t>
            </w:r>
          </w:p>
        </w:tc>
        <w:tc>
          <w:tcPr>
            <w:tcW w:w="1246" w:type="dxa"/>
            <w:shd w:val="clear" w:color="000000" w:fill="FFFFFF"/>
            <w:vAlign w:val="bottom"/>
            <w:hideMark/>
          </w:tcPr>
          <w:p w:rsidR="00CD17C2" w:rsidRPr="004A31B3" w:rsidRDefault="00CD17C2" w:rsidP="004A31B3">
            <w:pPr>
              <w:pStyle w:val="Texttabulky"/>
              <w:rPr>
                <w:rFonts w:cs="Arial"/>
                <w:sz w:val="18"/>
                <w:szCs w:val="18"/>
              </w:rPr>
            </w:pPr>
            <w:r w:rsidRPr="004A31B3">
              <w:rPr>
                <w:rFonts w:cs="Arial"/>
                <w:sz w:val="18"/>
                <w:szCs w:val="18"/>
              </w:rPr>
              <w:t>2.2</w:t>
            </w:r>
          </w:p>
        </w:tc>
        <w:tc>
          <w:tcPr>
            <w:tcW w:w="2298" w:type="dxa"/>
            <w:shd w:val="clear" w:color="000000" w:fill="FFFFFF"/>
            <w:vAlign w:val="bottom"/>
            <w:hideMark/>
          </w:tcPr>
          <w:p w:rsidR="00CD17C2" w:rsidRPr="004A31B3" w:rsidRDefault="00CD17C2" w:rsidP="004A31B3">
            <w:pPr>
              <w:pStyle w:val="Texttabulky"/>
              <w:rPr>
                <w:rFonts w:cs="Arial"/>
                <w:sz w:val="18"/>
                <w:szCs w:val="18"/>
              </w:rPr>
            </w:pPr>
            <w:r w:rsidRPr="004A31B3">
              <w:rPr>
                <w:rFonts w:cs="Arial"/>
                <w:sz w:val="18"/>
                <w:szCs w:val="18"/>
              </w:rPr>
              <w:t xml:space="preserve">Rekonstrukce dlážděné plochy před </w:t>
            </w:r>
            <w:proofErr w:type="spellStart"/>
            <w:r w:rsidRPr="004A31B3">
              <w:rPr>
                <w:rFonts w:cs="Arial"/>
                <w:sz w:val="18"/>
                <w:szCs w:val="18"/>
              </w:rPr>
              <w:t>MmÚ</w:t>
            </w:r>
            <w:proofErr w:type="spellEnd"/>
            <w:r w:rsidRPr="004A31B3">
              <w:rPr>
                <w:rFonts w:cs="Arial"/>
                <w:sz w:val="18"/>
                <w:szCs w:val="18"/>
              </w:rPr>
              <w:t xml:space="preserve"> - Velká Hradební</w:t>
            </w:r>
          </w:p>
        </w:tc>
        <w:tc>
          <w:tcPr>
            <w:tcW w:w="4678" w:type="dxa"/>
            <w:shd w:val="clear" w:color="000000" w:fill="FFFFFF"/>
          </w:tcPr>
          <w:p w:rsidR="00CD17C2" w:rsidRPr="004A31B3" w:rsidRDefault="00CD17C2" w:rsidP="004A31B3">
            <w:pPr>
              <w:pStyle w:val="Texttabulky"/>
              <w:rPr>
                <w:rFonts w:cs="Arial"/>
                <w:sz w:val="18"/>
                <w:szCs w:val="18"/>
              </w:rPr>
            </w:pPr>
            <w:r w:rsidRPr="004A31B3">
              <w:rPr>
                <w:rFonts w:cs="Arial"/>
                <w:sz w:val="18"/>
                <w:szCs w:val="18"/>
              </w:rPr>
              <w:t>Bez významných očekávaných vlivů na životní prostředí</w:t>
            </w:r>
          </w:p>
        </w:tc>
      </w:tr>
      <w:tr w:rsidR="00CD17C2" w:rsidRPr="004A31B3" w:rsidTr="004A31B3">
        <w:trPr>
          <w:trHeight w:val="627"/>
        </w:trPr>
        <w:tc>
          <w:tcPr>
            <w:tcW w:w="1291" w:type="dxa"/>
            <w:shd w:val="clear" w:color="000000" w:fill="FFFFFF"/>
            <w:vAlign w:val="bottom"/>
            <w:hideMark/>
          </w:tcPr>
          <w:p w:rsidR="00CD17C2" w:rsidRPr="004A31B3" w:rsidRDefault="00CD17C2" w:rsidP="004A31B3">
            <w:pPr>
              <w:pStyle w:val="Texttabulky"/>
              <w:rPr>
                <w:rFonts w:cs="Arial"/>
                <w:sz w:val="18"/>
                <w:szCs w:val="18"/>
              </w:rPr>
            </w:pPr>
            <w:r w:rsidRPr="004A31B3">
              <w:rPr>
                <w:rFonts w:cs="Arial"/>
                <w:sz w:val="18"/>
                <w:szCs w:val="18"/>
              </w:rPr>
              <w:t>2.1.</w:t>
            </w:r>
          </w:p>
        </w:tc>
        <w:tc>
          <w:tcPr>
            <w:tcW w:w="1246" w:type="dxa"/>
            <w:shd w:val="clear" w:color="000000" w:fill="FFFFFF"/>
            <w:vAlign w:val="bottom"/>
            <w:hideMark/>
          </w:tcPr>
          <w:p w:rsidR="00CD17C2" w:rsidRPr="004A31B3" w:rsidRDefault="00CD17C2" w:rsidP="004A31B3">
            <w:pPr>
              <w:pStyle w:val="Texttabulky"/>
              <w:rPr>
                <w:rFonts w:cs="Arial"/>
                <w:sz w:val="18"/>
                <w:szCs w:val="18"/>
              </w:rPr>
            </w:pPr>
            <w:r w:rsidRPr="004A31B3">
              <w:rPr>
                <w:rFonts w:cs="Arial"/>
                <w:sz w:val="18"/>
                <w:szCs w:val="18"/>
              </w:rPr>
              <w:t> </w:t>
            </w:r>
          </w:p>
        </w:tc>
        <w:tc>
          <w:tcPr>
            <w:tcW w:w="2298" w:type="dxa"/>
            <w:shd w:val="clear" w:color="000000" w:fill="FFFFFF"/>
            <w:vAlign w:val="bottom"/>
            <w:hideMark/>
          </w:tcPr>
          <w:p w:rsidR="00CD17C2" w:rsidRPr="004A31B3" w:rsidRDefault="00CD17C2" w:rsidP="004A31B3">
            <w:pPr>
              <w:pStyle w:val="Texttabulky"/>
              <w:rPr>
                <w:rFonts w:cs="Arial"/>
                <w:sz w:val="18"/>
                <w:szCs w:val="18"/>
              </w:rPr>
            </w:pPr>
            <w:r w:rsidRPr="004A31B3">
              <w:rPr>
                <w:rFonts w:cs="Arial"/>
                <w:sz w:val="18"/>
                <w:szCs w:val="18"/>
              </w:rPr>
              <w:t>Ústí nad Labem, Skorotice - rekonstrukce ulice Údolí</w:t>
            </w:r>
          </w:p>
        </w:tc>
        <w:tc>
          <w:tcPr>
            <w:tcW w:w="4678" w:type="dxa"/>
            <w:shd w:val="clear" w:color="000000" w:fill="FFFFFF"/>
          </w:tcPr>
          <w:p w:rsidR="00CD17C2" w:rsidRPr="004A31B3" w:rsidRDefault="00CD17C2" w:rsidP="004A31B3">
            <w:pPr>
              <w:pStyle w:val="Texttabulky"/>
              <w:rPr>
                <w:rFonts w:cs="Arial"/>
                <w:sz w:val="18"/>
                <w:szCs w:val="18"/>
              </w:rPr>
            </w:pPr>
            <w:r w:rsidRPr="004A31B3">
              <w:rPr>
                <w:rFonts w:cs="Arial"/>
                <w:sz w:val="18"/>
                <w:szCs w:val="18"/>
              </w:rPr>
              <w:t>Bez významných očekávaných vlivů na životní prostředí</w:t>
            </w:r>
          </w:p>
        </w:tc>
      </w:tr>
      <w:tr w:rsidR="00CD17C2" w:rsidRPr="004A31B3" w:rsidTr="004A31B3">
        <w:trPr>
          <w:trHeight w:val="525"/>
        </w:trPr>
        <w:tc>
          <w:tcPr>
            <w:tcW w:w="1291" w:type="dxa"/>
            <w:shd w:val="clear" w:color="000000" w:fill="FFFFFF"/>
            <w:vAlign w:val="bottom"/>
            <w:hideMark/>
          </w:tcPr>
          <w:p w:rsidR="00CD17C2" w:rsidRPr="004A31B3" w:rsidRDefault="00CD17C2" w:rsidP="004A31B3">
            <w:pPr>
              <w:pStyle w:val="Texttabulky"/>
              <w:rPr>
                <w:rFonts w:cs="Arial"/>
                <w:sz w:val="18"/>
                <w:szCs w:val="18"/>
              </w:rPr>
            </w:pPr>
            <w:r w:rsidRPr="004A31B3">
              <w:rPr>
                <w:rFonts w:cs="Arial"/>
                <w:sz w:val="18"/>
                <w:szCs w:val="18"/>
              </w:rPr>
              <w:t>2.1.</w:t>
            </w:r>
          </w:p>
        </w:tc>
        <w:tc>
          <w:tcPr>
            <w:tcW w:w="1246" w:type="dxa"/>
            <w:shd w:val="clear" w:color="000000" w:fill="FFFFFF"/>
            <w:vAlign w:val="bottom"/>
            <w:hideMark/>
          </w:tcPr>
          <w:p w:rsidR="00CD17C2" w:rsidRPr="004A31B3" w:rsidRDefault="00CD17C2" w:rsidP="004A31B3">
            <w:pPr>
              <w:pStyle w:val="Texttabulky"/>
              <w:rPr>
                <w:rFonts w:cs="Arial"/>
                <w:sz w:val="18"/>
                <w:szCs w:val="18"/>
              </w:rPr>
            </w:pPr>
            <w:r w:rsidRPr="004A31B3">
              <w:rPr>
                <w:rFonts w:cs="Arial"/>
                <w:sz w:val="18"/>
                <w:szCs w:val="18"/>
              </w:rPr>
              <w:t> </w:t>
            </w:r>
          </w:p>
        </w:tc>
        <w:tc>
          <w:tcPr>
            <w:tcW w:w="2298" w:type="dxa"/>
            <w:shd w:val="clear" w:color="000000" w:fill="FFFFFF"/>
            <w:vAlign w:val="bottom"/>
            <w:hideMark/>
          </w:tcPr>
          <w:p w:rsidR="00CD17C2" w:rsidRPr="004A31B3" w:rsidRDefault="00CD17C2" w:rsidP="004A31B3">
            <w:pPr>
              <w:pStyle w:val="Texttabulky"/>
              <w:rPr>
                <w:rFonts w:cs="Arial"/>
                <w:sz w:val="18"/>
                <w:szCs w:val="18"/>
              </w:rPr>
            </w:pPr>
            <w:r w:rsidRPr="004A31B3">
              <w:rPr>
                <w:rFonts w:cs="Arial"/>
                <w:sz w:val="18"/>
                <w:szCs w:val="18"/>
              </w:rPr>
              <w:t>Ústí nad Labem, Božtěšice - rekonstrukce ulice Pod Skalou</w:t>
            </w:r>
          </w:p>
        </w:tc>
        <w:tc>
          <w:tcPr>
            <w:tcW w:w="4678" w:type="dxa"/>
            <w:shd w:val="clear" w:color="000000" w:fill="FFFFFF"/>
          </w:tcPr>
          <w:p w:rsidR="00CD17C2" w:rsidRPr="004A31B3" w:rsidRDefault="008A5CCC" w:rsidP="004A31B3">
            <w:pPr>
              <w:pStyle w:val="Texttabulky"/>
              <w:rPr>
                <w:rFonts w:cs="Arial"/>
                <w:sz w:val="18"/>
                <w:szCs w:val="18"/>
              </w:rPr>
            </w:pPr>
            <w:r w:rsidRPr="004A31B3">
              <w:rPr>
                <w:rFonts w:cs="Arial"/>
                <w:sz w:val="18"/>
                <w:szCs w:val="18"/>
              </w:rPr>
              <w:t>Bez významných očekávaných vlivů na životní prostředí</w:t>
            </w:r>
          </w:p>
        </w:tc>
      </w:tr>
      <w:tr w:rsidR="00CD17C2" w:rsidRPr="004A31B3" w:rsidTr="004A31B3">
        <w:trPr>
          <w:trHeight w:val="446"/>
        </w:trPr>
        <w:tc>
          <w:tcPr>
            <w:tcW w:w="1291" w:type="dxa"/>
            <w:shd w:val="clear" w:color="000000" w:fill="FFFFFF"/>
            <w:vAlign w:val="bottom"/>
            <w:hideMark/>
          </w:tcPr>
          <w:p w:rsidR="00CD17C2" w:rsidRPr="004A31B3" w:rsidRDefault="00CD17C2" w:rsidP="004A31B3">
            <w:pPr>
              <w:pStyle w:val="Texttabulky"/>
              <w:rPr>
                <w:rFonts w:cs="Arial"/>
                <w:sz w:val="18"/>
                <w:szCs w:val="18"/>
              </w:rPr>
            </w:pPr>
            <w:r w:rsidRPr="004A31B3">
              <w:rPr>
                <w:rFonts w:cs="Arial"/>
                <w:sz w:val="18"/>
                <w:szCs w:val="18"/>
              </w:rPr>
              <w:t>2.1.</w:t>
            </w:r>
          </w:p>
        </w:tc>
        <w:tc>
          <w:tcPr>
            <w:tcW w:w="1246" w:type="dxa"/>
            <w:shd w:val="clear" w:color="000000" w:fill="FFFFFF"/>
            <w:vAlign w:val="bottom"/>
            <w:hideMark/>
          </w:tcPr>
          <w:p w:rsidR="00CD17C2" w:rsidRPr="004A31B3" w:rsidRDefault="00CD17C2" w:rsidP="004A31B3">
            <w:pPr>
              <w:pStyle w:val="Texttabulky"/>
              <w:rPr>
                <w:rFonts w:cs="Arial"/>
                <w:sz w:val="18"/>
                <w:szCs w:val="18"/>
              </w:rPr>
            </w:pPr>
            <w:r w:rsidRPr="004A31B3">
              <w:rPr>
                <w:rFonts w:cs="Arial"/>
                <w:sz w:val="18"/>
                <w:szCs w:val="18"/>
              </w:rPr>
              <w:t>2.2</w:t>
            </w:r>
          </w:p>
        </w:tc>
        <w:tc>
          <w:tcPr>
            <w:tcW w:w="2298" w:type="dxa"/>
            <w:shd w:val="clear" w:color="000000" w:fill="FFFFFF"/>
            <w:vAlign w:val="bottom"/>
            <w:hideMark/>
          </w:tcPr>
          <w:p w:rsidR="00CD17C2" w:rsidRPr="004A31B3" w:rsidRDefault="00CD17C2" w:rsidP="004A31B3">
            <w:pPr>
              <w:pStyle w:val="Texttabulky"/>
              <w:rPr>
                <w:rFonts w:cs="Arial"/>
                <w:sz w:val="18"/>
                <w:szCs w:val="18"/>
              </w:rPr>
            </w:pPr>
            <w:r w:rsidRPr="004A31B3">
              <w:rPr>
                <w:rFonts w:cs="Arial"/>
                <w:sz w:val="18"/>
                <w:szCs w:val="18"/>
              </w:rPr>
              <w:t>Ústí nad Labem - Bukov - zklidnění ulice Školní</w:t>
            </w:r>
          </w:p>
        </w:tc>
        <w:tc>
          <w:tcPr>
            <w:tcW w:w="4678" w:type="dxa"/>
            <w:shd w:val="clear" w:color="000000" w:fill="FFFFFF"/>
          </w:tcPr>
          <w:p w:rsidR="00CD17C2" w:rsidRPr="004A31B3" w:rsidRDefault="008A5CCC" w:rsidP="004A31B3">
            <w:pPr>
              <w:pStyle w:val="Texttabulky"/>
              <w:rPr>
                <w:rFonts w:cs="Arial"/>
                <w:sz w:val="18"/>
                <w:szCs w:val="18"/>
              </w:rPr>
            </w:pPr>
            <w:r w:rsidRPr="004A31B3">
              <w:rPr>
                <w:rFonts w:cs="Arial"/>
                <w:sz w:val="18"/>
                <w:szCs w:val="18"/>
              </w:rPr>
              <w:t xml:space="preserve">Pozitivní vliv vůči determinantám veřejného zdraví prostřednictvím zvýšené bezpečnosti obyvatel </w:t>
            </w:r>
          </w:p>
        </w:tc>
      </w:tr>
      <w:tr w:rsidR="00CD17C2" w:rsidRPr="004A31B3" w:rsidTr="004A31B3">
        <w:trPr>
          <w:trHeight w:val="328"/>
        </w:trPr>
        <w:tc>
          <w:tcPr>
            <w:tcW w:w="1291" w:type="dxa"/>
            <w:shd w:val="clear" w:color="000000" w:fill="FFFFFF"/>
            <w:vAlign w:val="bottom"/>
            <w:hideMark/>
          </w:tcPr>
          <w:p w:rsidR="00CD17C2" w:rsidRPr="004A31B3" w:rsidRDefault="00CD17C2" w:rsidP="004A31B3">
            <w:pPr>
              <w:pStyle w:val="Texttabulky"/>
              <w:rPr>
                <w:rFonts w:cs="Arial"/>
                <w:sz w:val="18"/>
                <w:szCs w:val="18"/>
              </w:rPr>
            </w:pPr>
            <w:r w:rsidRPr="004A31B3">
              <w:rPr>
                <w:rFonts w:cs="Arial"/>
                <w:sz w:val="18"/>
                <w:szCs w:val="18"/>
              </w:rPr>
              <w:t>2.1.</w:t>
            </w:r>
          </w:p>
        </w:tc>
        <w:tc>
          <w:tcPr>
            <w:tcW w:w="1246" w:type="dxa"/>
            <w:shd w:val="clear" w:color="000000" w:fill="FFFFFF"/>
            <w:vAlign w:val="bottom"/>
            <w:hideMark/>
          </w:tcPr>
          <w:p w:rsidR="00CD17C2" w:rsidRPr="004A31B3" w:rsidRDefault="00CD17C2" w:rsidP="004A31B3">
            <w:pPr>
              <w:pStyle w:val="Texttabulky"/>
              <w:rPr>
                <w:rFonts w:cs="Arial"/>
                <w:sz w:val="18"/>
                <w:szCs w:val="18"/>
              </w:rPr>
            </w:pPr>
            <w:r w:rsidRPr="004A31B3">
              <w:rPr>
                <w:rFonts w:cs="Arial"/>
                <w:sz w:val="18"/>
                <w:szCs w:val="18"/>
              </w:rPr>
              <w:t>2.2</w:t>
            </w:r>
          </w:p>
        </w:tc>
        <w:tc>
          <w:tcPr>
            <w:tcW w:w="2298" w:type="dxa"/>
            <w:shd w:val="clear" w:color="000000" w:fill="FFFFFF"/>
            <w:vAlign w:val="bottom"/>
            <w:hideMark/>
          </w:tcPr>
          <w:p w:rsidR="00CD17C2" w:rsidRPr="004A31B3" w:rsidRDefault="00CD17C2" w:rsidP="004A31B3">
            <w:pPr>
              <w:pStyle w:val="Texttabulky"/>
              <w:rPr>
                <w:rFonts w:cs="Arial"/>
                <w:sz w:val="18"/>
                <w:szCs w:val="18"/>
              </w:rPr>
            </w:pPr>
            <w:r w:rsidRPr="004A31B3">
              <w:rPr>
                <w:rFonts w:cs="Arial"/>
                <w:sz w:val="18"/>
                <w:szCs w:val="18"/>
              </w:rPr>
              <w:t xml:space="preserve">Ústí nad Labem - </w:t>
            </w:r>
            <w:proofErr w:type="spellStart"/>
            <w:r w:rsidRPr="004A31B3">
              <w:rPr>
                <w:rFonts w:cs="Arial"/>
                <w:sz w:val="18"/>
                <w:szCs w:val="18"/>
              </w:rPr>
              <w:t>Střekov</w:t>
            </w:r>
            <w:proofErr w:type="spellEnd"/>
            <w:r w:rsidRPr="004A31B3">
              <w:rPr>
                <w:rFonts w:cs="Arial"/>
                <w:sz w:val="18"/>
                <w:szCs w:val="18"/>
              </w:rPr>
              <w:t>, zklidnění ul. Nová</w:t>
            </w:r>
          </w:p>
        </w:tc>
        <w:tc>
          <w:tcPr>
            <w:tcW w:w="4678" w:type="dxa"/>
            <w:shd w:val="clear" w:color="000000" w:fill="FFFFFF"/>
          </w:tcPr>
          <w:p w:rsidR="00CD17C2" w:rsidRPr="004A31B3" w:rsidRDefault="008A5CCC" w:rsidP="004A31B3">
            <w:pPr>
              <w:pStyle w:val="Texttabulky"/>
              <w:rPr>
                <w:rFonts w:cs="Arial"/>
                <w:sz w:val="18"/>
                <w:szCs w:val="18"/>
              </w:rPr>
            </w:pPr>
            <w:r w:rsidRPr="004A31B3">
              <w:rPr>
                <w:rFonts w:cs="Arial"/>
                <w:sz w:val="18"/>
                <w:szCs w:val="18"/>
              </w:rPr>
              <w:t>Pozitivní vliv vůči determinantám veřejného zdraví prostřednictvím zvýšené bezpečnosti obyvatel</w:t>
            </w:r>
          </w:p>
        </w:tc>
      </w:tr>
      <w:tr w:rsidR="008A5CCC" w:rsidRPr="004A31B3" w:rsidTr="004A31B3">
        <w:trPr>
          <w:trHeight w:val="730"/>
        </w:trPr>
        <w:tc>
          <w:tcPr>
            <w:tcW w:w="1291" w:type="dxa"/>
            <w:shd w:val="clear" w:color="000000" w:fill="FFFFFF"/>
            <w:vAlign w:val="bottom"/>
            <w:hideMark/>
          </w:tcPr>
          <w:p w:rsidR="008A5CCC" w:rsidRPr="004A31B3" w:rsidRDefault="008A5CCC" w:rsidP="004A31B3">
            <w:pPr>
              <w:pStyle w:val="Texttabulky"/>
              <w:rPr>
                <w:rFonts w:cs="Arial"/>
                <w:sz w:val="18"/>
                <w:szCs w:val="18"/>
              </w:rPr>
            </w:pPr>
            <w:r w:rsidRPr="004A31B3">
              <w:rPr>
                <w:rFonts w:cs="Arial"/>
                <w:sz w:val="18"/>
                <w:szCs w:val="18"/>
              </w:rPr>
              <w:t>2.1.</w:t>
            </w:r>
          </w:p>
        </w:tc>
        <w:tc>
          <w:tcPr>
            <w:tcW w:w="1246" w:type="dxa"/>
            <w:shd w:val="clear" w:color="000000" w:fill="FFFFFF"/>
            <w:vAlign w:val="bottom"/>
            <w:hideMark/>
          </w:tcPr>
          <w:p w:rsidR="008A5CCC" w:rsidRPr="004A31B3" w:rsidRDefault="008A5CCC" w:rsidP="004A31B3">
            <w:pPr>
              <w:pStyle w:val="Texttabulky"/>
              <w:rPr>
                <w:rFonts w:cs="Arial"/>
                <w:sz w:val="18"/>
                <w:szCs w:val="18"/>
              </w:rPr>
            </w:pPr>
            <w:r w:rsidRPr="004A31B3">
              <w:rPr>
                <w:rFonts w:cs="Arial"/>
                <w:sz w:val="18"/>
                <w:szCs w:val="18"/>
              </w:rPr>
              <w:t> </w:t>
            </w:r>
          </w:p>
        </w:tc>
        <w:tc>
          <w:tcPr>
            <w:tcW w:w="2298" w:type="dxa"/>
            <w:shd w:val="clear" w:color="000000" w:fill="FFFFFF"/>
            <w:vAlign w:val="bottom"/>
            <w:hideMark/>
          </w:tcPr>
          <w:p w:rsidR="008A5CCC" w:rsidRPr="004A31B3" w:rsidRDefault="008A5CCC" w:rsidP="004A31B3">
            <w:pPr>
              <w:pStyle w:val="Texttabulky"/>
              <w:rPr>
                <w:rFonts w:cs="Arial"/>
                <w:sz w:val="18"/>
                <w:szCs w:val="18"/>
              </w:rPr>
            </w:pPr>
            <w:r w:rsidRPr="004A31B3">
              <w:rPr>
                <w:rFonts w:cs="Arial"/>
                <w:sz w:val="18"/>
                <w:szCs w:val="18"/>
              </w:rPr>
              <w:t>Ústí nad Labem, Masarykova ulice - obnova povrchů, etapa III/2</w:t>
            </w:r>
          </w:p>
        </w:tc>
        <w:tc>
          <w:tcPr>
            <w:tcW w:w="4678" w:type="dxa"/>
            <w:shd w:val="clear" w:color="000000" w:fill="FFFFFF"/>
          </w:tcPr>
          <w:p w:rsidR="008A5CCC" w:rsidRPr="004A31B3" w:rsidRDefault="008A5CCC" w:rsidP="004A31B3">
            <w:pPr>
              <w:pStyle w:val="Texttabulky"/>
              <w:rPr>
                <w:rFonts w:cs="Arial"/>
                <w:sz w:val="18"/>
                <w:szCs w:val="18"/>
              </w:rPr>
            </w:pPr>
            <w:r w:rsidRPr="004A31B3">
              <w:rPr>
                <w:rFonts w:cs="Arial"/>
                <w:sz w:val="18"/>
                <w:szCs w:val="18"/>
              </w:rPr>
              <w:t>Bez významných očekávaných vlivů na životní prostředí</w:t>
            </w:r>
          </w:p>
        </w:tc>
      </w:tr>
      <w:tr w:rsidR="008A5CCC" w:rsidRPr="004A31B3" w:rsidTr="004A31B3">
        <w:trPr>
          <w:trHeight w:val="351"/>
        </w:trPr>
        <w:tc>
          <w:tcPr>
            <w:tcW w:w="1291" w:type="dxa"/>
            <w:shd w:val="clear" w:color="000000" w:fill="FFFFFF"/>
            <w:vAlign w:val="bottom"/>
            <w:hideMark/>
          </w:tcPr>
          <w:p w:rsidR="008A5CCC" w:rsidRPr="004A31B3" w:rsidRDefault="008A5CCC" w:rsidP="004A31B3">
            <w:pPr>
              <w:pStyle w:val="Texttabulky"/>
              <w:rPr>
                <w:rFonts w:cs="Arial"/>
                <w:sz w:val="18"/>
                <w:szCs w:val="18"/>
              </w:rPr>
            </w:pPr>
            <w:r w:rsidRPr="004A31B3">
              <w:rPr>
                <w:rFonts w:cs="Arial"/>
                <w:sz w:val="18"/>
                <w:szCs w:val="18"/>
              </w:rPr>
              <w:t>2.1.</w:t>
            </w:r>
          </w:p>
        </w:tc>
        <w:tc>
          <w:tcPr>
            <w:tcW w:w="1246" w:type="dxa"/>
            <w:shd w:val="clear" w:color="000000" w:fill="FFFFFF"/>
            <w:vAlign w:val="bottom"/>
            <w:hideMark/>
          </w:tcPr>
          <w:p w:rsidR="008A5CCC" w:rsidRPr="004A31B3" w:rsidRDefault="008A5CCC" w:rsidP="004A31B3">
            <w:pPr>
              <w:pStyle w:val="Texttabulky"/>
              <w:rPr>
                <w:rFonts w:cs="Arial"/>
                <w:sz w:val="18"/>
                <w:szCs w:val="18"/>
              </w:rPr>
            </w:pPr>
            <w:r w:rsidRPr="004A31B3">
              <w:rPr>
                <w:rFonts w:cs="Arial"/>
                <w:sz w:val="18"/>
                <w:szCs w:val="18"/>
              </w:rPr>
              <w:t>2.2</w:t>
            </w:r>
          </w:p>
        </w:tc>
        <w:tc>
          <w:tcPr>
            <w:tcW w:w="2298" w:type="dxa"/>
            <w:shd w:val="clear" w:color="000000" w:fill="FFFFFF"/>
            <w:vAlign w:val="bottom"/>
            <w:hideMark/>
          </w:tcPr>
          <w:p w:rsidR="008A5CCC" w:rsidRPr="004A31B3" w:rsidRDefault="008A5CCC" w:rsidP="004A31B3">
            <w:pPr>
              <w:pStyle w:val="Texttabulky"/>
              <w:rPr>
                <w:rFonts w:cs="Arial"/>
                <w:sz w:val="18"/>
                <w:szCs w:val="18"/>
              </w:rPr>
            </w:pPr>
            <w:r w:rsidRPr="004A31B3">
              <w:rPr>
                <w:rFonts w:cs="Arial"/>
                <w:sz w:val="18"/>
                <w:szCs w:val="18"/>
              </w:rPr>
              <w:t>Rekonstrukce Náměstí Prokopa Velikého</w:t>
            </w:r>
          </w:p>
        </w:tc>
        <w:tc>
          <w:tcPr>
            <w:tcW w:w="4678" w:type="dxa"/>
            <w:shd w:val="clear" w:color="000000" w:fill="FFFFFF"/>
          </w:tcPr>
          <w:p w:rsidR="008A5CCC" w:rsidRPr="004A31B3" w:rsidRDefault="008A5CCC" w:rsidP="004A31B3">
            <w:pPr>
              <w:pStyle w:val="Texttabulky"/>
              <w:rPr>
                <w:rFonts w:cs="Arial"/>
                <w:sz w:val="18"/>
                <w:szCs w:val="18"/>
              </w:rPr>
            </w:pPr>
            <w:r w:rsidRPr="004A31B3">
              <w:rPr>
                <w:rFonts w:cs="Arial"/>
                <w:sz w:val="18"/>
                <w:szCs w:val="18"/>
              </w:rPr>
              <w:t>Bez významných očekávaných vlivů na životní prostředí</w:t>
            </w:r>
          </w:p>
        </w:tc>
      </w:tr>
      <w:tr w:rsidR="008A5CCC" w:rsidRPr="004A31B3" w:rsidTr="004A31B3">
        <w:trPr>
          <w:trHeight w:val="375"/>
        </w:trPr>
        <w:tc>
          <w:tcPr>
            <w:tcW w:w="1291" w:type="dxa"/>
            <w:shd w:val="clear" w:color="000000" w:fill="FFFFFF"/>
            <w:vAlign w:val="bottom"/>
            <w:hideMark/>
          </w:tcPr>
          <w:p w:rsidR="008A5CCC" w:rsidRPr="004A31B3" w:rsidRDefault="008A5CCC" w:rsidP="004A31B3">
            <w:pPr>
              <w:pStyle w:val="Texttabulky"/>
              <w:rPr>
                <w:rFonts w:cs="Arial"/>
                <w:sz w:val="18"/>
                <w:szCs w:val="18"/>
              </w:rPr>
            </w:pPr>
            <w:r w:rsidRPr="004A31B3">
              <w:rPr>
                <w:rFonts w:cs="Arial"/>
                <w:sz w:val="18"/>
                <w:szCs w:val="18"/>
              </w:rPr>
              <w:t>2.1.</w:t>
            </w:r>
          </w:p>
        </w:tc>
        <w:tc>
          <w:tcPr>
            <w:tcW w:w="1246" w:type="dxa"/>
            <w:shd w:val="clear" w:color="000000" w:fill="FFFFFF"/>
            <w:vAlign w:val="bottom"/>
            <w:hideMark/>
          </w:tcPr>
          <w:p w:rsidR="008A5CCC" w:rsidRPr="004A31B3" w:rsidRDefault="008A5CCC" w:rsidP="004A31B3">
            <w:pPr>
              <w:pStyle w:val="Texttabulky"/>
              <w:rPr>
                <w:rFonts w:cs="Arial"/>
                <w:sz w:val="18"/>
                <w:szCs w:val="18"/>
              </w:rPr>
            </w:pPr>
            <w:r w:rsidRPr="004A31B3">
              <w:rPr>
                <w:rFonts w:cs="Arial"/>
                <w:sz w:val="18"/>
                <w:szCs w:val="18"/>
              </w:rPr>
              <w:t>2.2</w:t>
            </w:r>
          </w:p>
        </w:tc>
        <w:tc>
          <w:tcPr>
            <w:tcW w:w="2298" w:type="dxa"/>
            <w:shd w:val="clear" w:color="000000" w:fill="FFFFFF"/>
            <w:vAlign w:val="bottom"/>
            <w:hideMark/>
          </w:tcPr>
          <w:p w:rsidR="008A5CCC" w:rsidRPr="004A31B3" w:rsidRDefault="008A5CCC" w:rsidP="004A31B3">
            <w:pPr>
              <w:pStyle w:val="Texttabulky"/>
              <w:rPr>
                <w:rFonts w:cs="Arial"/>
                <w:sz w:val="18"/>
                <w:szCs w:val="18"/>
              </w:rPr>
            </w:pPr>
            <w:r w:rsidRPr="004A31B3">
              <w:rPr>
                <w:rFonts w:cs="Arial"/>
                <w:sz w:val="18"/>
                <w:szCs w:val="18"/>
              </w:rPr>
              <w:t>Ústí nad Labem - okružní křižovatka Bělehradská</w:t>
            </w:r>
          </w:p>
        </w:tc>
        <w:tc>
          <w:tcPr>
            <w:tcW w:w="4678" w:type="dxa"/>
            <w:shd w:val="clear" w:color="000000" w:fill="FFFFFF"/>
          </w:tcPr>
          <w:p w:rsidR="008A5CCC" w:rsidRPr="004A31B3" w:rsidRDefault="004A31B3" w:rsidP="004A31B3">
            <w:pPr>
              <w:pStyle w:val="Texttabulky"/>
              <w:rPr>
                <w:rFonts w:cs="Arial"/>
                <w:sz w:val="18"/>
                <w:szCs w:val="18"/>
              </w:rPr>
            </w:pPr>
            <w:r w:rsidRPr="004A31B3">
              <w:rPr>
                <w:rFonts w:cs="Arial"/>
                <w:sz w:val="18"/>
                <w:szCs w:val="18"/>
              </w:rPr>
              <w:t>Pozitivní vliv vůči determinantám veřejného zdraví prostřednictvím zvýšené bezpečnosti obyvatel</w:t>
            </w:r>
          </w:p>
        </w:tc>
      </w:tr>
      <w:tr w:rsidR="008A5CCC" w:rsidRPr="004A31B3" w:rsidTr="004A31B3">
        <w:trPr>
          <w:trHeight w:val="197"/>
        </w:trPr>
        <w:tc>
          <w:tcPr>
            <w:tcW w:w="1291" w:type="dxa"/>
            <w:shd w:val="clear" w:color="000000" w:fill="FFFFFF"/>
            <w:vAlign w:val="bottom"/>
            <w:hideMark/>
          </w:tcPr>
          <w:p w:rsidR="008A5CCC" w:rsidRPr="004A31B3" w:rsidRDefault="008A5CCC" w:rsidP="004A31B3">
            <w:pPr>
              <w:pStyle w:val="Texttabulky"/>
              <w:rPr>
                <w:rFonts w:cs="Arial"/>
                <w:sz w:val="18"/>
                <w:szCs w:val="18"/>
              </w:rPr>
            </w:pPr>
            <w:r w:rsidRPr="004A31B3">
              <w:rPr>
                <w:rFonts w:cs="Arial"/>
                <w:sz w:val="18"/>
                <w:szCs w:val="18"/>
              </w:rPr>
              <w:t>2.1.</w:t>
            </w:r>
          </w:p>
        </w:tc>
        <w:tc>
          <w:tcPr>
            <w:tcW w:w="1246" w:type="dxa"/>
            <w:shd w:val="clear" w:color="000000" w:fill="FFFFFF"/>
            <w:vAlign w:val="bottom"/>
            <w:hideMark/>
          </w:tcPr>
          <w:p w:rsidR="008A5CCC" w:rsidRPr="004A31B3" w:rsidRDefault="008A5CCC" w:rsidP="004A31B3">
            <w:pPr>
              <w:pStyle w:val="Texttabulky"/>
              <w:rPr>
                <w:rFonts w:cs="Arial"/>
                <w:sz w:val="18"/>
                <w:szCs w:val="18"/>
              </w:rPr>
            </w:pPr>
            <w:r w:rsidRPr="004A31B3">
              <w:rPr>
                <w:rFonts w:cs="Arial"/>
                <w:sz w:val="18"/>
                <w:szCs w:val="18"/>
              </w:rPr>
              <w:t>2.2</w:t>
            </w:r>
          </w:p>
        </w:tc>
        <w:tc>
          <w:tcPr>
            <w:tcW w:w="2298" w:type="dxa"/>
            <w:shd w:val="clear" w:color="000000" w:fill="FFFFFF"/>
            <w:vAlign w:val="bottom"/>
            <w:hideMark/>
          </w:tcPr>
          <w:p w:rsidR="008A5CCC" w:rsidRPr="004A31B3" w:rsidRDefault="008A5CCC" w:rsidP="004A31B3">
            <w:pPr>
              <w:pStyle w:val="Texttabulky"/>
              <w:rPr>
                <w:rFonts w:cs="Arial"/>
                <w:sz w:val="18"/>
                <w:szCs w:val="18"/>
              </w:rPr>
            </w:pPr>
            <w:r w:rsidRPr="004A31B3">
              <w:rPr>
                <w:rFonts w:cs="Arial"/>
                <w:sz w:val="18"/>
                <w:szCs w:val="18"/>
              </w:rPr>
              <w:t>Ústí nad Labem Severní Terasa - chodník Kočkovská</w:t>
            </w:r>
          </w:p>
        </w:tc>
        <w:tc>
          <w:tcPr>
            <w:tcW w:w="4678" w:type="dxa"/>
            <w:shd w:val="clear" w:color="000000" w:fill="FFFFFF"/>
          </w:tcPr>
          <w:p w:rsidR="008A5CCC" w:rsidRPr="004A31B3" w:rsidRDefault="008A5CCC" w:rsidP="004A31B3">
            <w:pPr>
              <w:pStyle w:val="Texttabulky"/>
              <w:rPr>
                <w:rFonts w:cs="Arial"/>
                <w:sz w:val="18"/>
                <w:szCs w:val="18"/>
              </w:rPr>
            </w:pPr>
            <w:r w:rsidRPr="004A31B3">
              <w:rPr>
                <w:rFonts w:cs="Arial"/>
                <w:sz w:val="18"/>
                <w:szCs w:val="18"/>
              </w:rPr>
              <w:t>Bez významných očekávaných vlivů na životní prostředí</w:t>
            </w:r>
          </w:p>
        </w:tc>
      </w:tr>
      <w:tr w:rsidR="008A5CCC" w:rsidRPr="004A31B3" w:rsidTr="004A31B3">
        <w:trPr>
          <w:trHeight w:val="344"/>
        </w:trPr>
        <w:tc>
          <w:tcPr>
            <w:tcW w:w="1291" w:type="dxa"/>
            <w:shd w:val="clear" w:color="000000" w:fill="FFFFFF"/>
            <w:vAlign w:val="bottom"/>
            <w:hideMark/>
          </w:tcPr>
          <w:p w:rsidR="008A5CCC" w:rsidRPr="004A31B3" w:rsidRDefault="008A5CCC" w:rsidP="004A31B3">
            <w:pPr>
              <w:pStyle w:val="Texttabulky"/>
              <w:rPr>
                <w:rFonts w:cs="Arial"/>
                <w:sz w:val="18"/>
                <w:szCs w:val="18"/>
              </w:rPr>
            </w:pPr>
            <w:r w:rsidRPr="004A31B3">
              <w:rPr>
                <w:rFonts w:cs="Arial"/>
                <w:sz w:val="18"/>
                <w:szCs w:val="18"/>
              </w:rPr>
              <w:t>2.1.</w:t>
            </w:r>
          </w:p>
        </w:tc>
        <w:tc>
          <w:tcPr>
            <w:tcW w:w="1246" w:type="dxa"/>
            <w:shd w:val="clear" w:color="000000" w:fill="FFFFFF"/>
            <w:vAlign w:val="bottom"/>
            <w:hideMark/>
          </w:tcPr>
          <w:p w:rsidR="008A5CCC" w:rsidRPr="004A31B3" w:rsidRDefault="008A5CCC" w:rsidP="004A31B3">
            <w:pPr>
              <w:pStyle w:val="Texttabulky"/>
              <w:rPr>
                <w:rFonts w:cs="Arial"/>
                <w:sz w:val="18"/>
                <w:szCs w:val="18"/>
              </w:rPr>
            </w:pPr>
            <w:r w:rsidRPr="004A31B3">
              <w:rPr>
                <w:rFonts w:cs="Arial"/>
                <w:sz w:val="18"/>
                <w:szCs w:val="18"/>
              </w:rPr>
              <w:t>2.2</w:t>
            </w:r>
          </w:p>
        </w:tc>
        <w:tc>
          <w:tcPr>
            <w:tcW w:w="2298" w:type="dxa"/>
            <w:shd w:val="clear" w:color="000000" w:fill="FFFFFF"/>
            <w:vAlign w:val="bottom"/>
            <w:hideMark/>
          </w:tcPr>
          <w:p w:rsidR="008A5CCC" w:rsidRPr="004A31B3" w:rsidRDefault="008A5CCC" w:rsidP="004A31B3">
            <w:pPr>
              <w:pStyle w:val="Texttabulky"/>
              <w:rPr>
                <w:rFonts w:cs="Arial"/>
                <w:sz w:val="18"/>
                <w:szCs w:val="18"/>
              </w:rPr>
            </w:pPr>
            <w:r w:rsidRPr="004A31B3">
              <w:rPr>
                <w:rFonts w:cs="Arial"/>
                <w:sz w:val="18"/>
                <w:szCs w:val="18"/>
              </w:rPr>
              <w:t>Ústí nad Labem - Krásné Březno - úprava křižovatky Neštěmická - Výstupní</w:t>
            </w:r>
          </w:p>
        </w:tc>
        <w:tc>
          <w:tcPr>
            <w:tcW w:w="4678" w:type="dxa"/>
            <w:shd w:val="clear" w:color="000000" w:fill="FFFFFF"/>
          </w:tcPr>
          <w:p w:rsidR="008A5CCC" w:rsidRPr="004A31B3" w:rsidRDefault="008A5CCC" w:rsidP="004A31B3">
            <w:pPr>
              <w:pStyle w:val="Texttabulky"/>
              <w:rPr>
                <w:rFonts w:cs="Arial"/>
                <w:sz w:val="18"/>
                <w:szCs w:val="18"/>
              </w:rPr>
            </w:pPr>
            <w:r w:rsidRPr="004A31B3">
              <w:rPr>
                <w:rFonts w:cs="Arial"/>
                <w:sz w:val="18"/>
                <w:szCs w:val="18"/>
              </w:rPr>
              <w:t>Pozitivní vliv vůči determinantám veřejného zdraví prostřednictvím zvýšené bezpečnosti obyvatel</w:t>
            </w:r>
          </w:p>
        </w:tc>
      </w:tr>
      <w:tr w:rsidR="008A5CCC" w:rsidRPr="004A31B3" w:rsidTr="004A31B3">
        <w:trPr>
          <w:trHeight w:val="682"/>
        </w:trPr>
        <w:tc>
          <w:tcPr>
            <w:tcW w:w="1291" w:type="dxa"/>
            <w:shd w:val="clear" w:color="000000" w:fill="FFFFFF"/>
            <w:vAlign w:val="bottom"/>
            <w:hideMark/>
          </w:tcPr>
          <w:p w:rsidR="008A5CCC" w:rsidRPr="004A31B3" w:rsidRDefault="008A5CCC" w:rsidP="004A31B3">
            <w:pPr>
              <w:pStyle w:val="Texttabulky"/>
              <w:rPr>
                <w:rFonts w:cs="Arial"/>
                <w:sz w:val="18"/>
                <w:szCs w:val="18"/>
              </w:rPr>
            </w:pPr>
            <w:r w:rsidRPr="004A31B3">
              <w:rPr>
                <w:rFonts w:cs="Arial"/>
                <w:sz w:val="18"/>
                <w:szCs w:val="18"/>
              </w:rPr>
              <w:lastRenderedPageBreak/>
              <w:t>2.1.</w:t>
            </w:r>
          </w:p>
        </w:tc>
        <w:tc>
          <w:tcPr>
            <w:tcW w:w="1246" w:type="dxa"/>
            <w:shd w:val="clear" w:color="000000" w:fill="FFFFFF"/>
            <w:vAlign w:val="bottom"/>
            <w:hideMark/>
          </w:tcPr>
          <w:p w:rsidR="008A5CCC" w:rsidRPr="004A31B3" w:rsidRDefault="008A5CCC" w:rsidP="004A31B3">
            <w:pPr>
              <w:pStyle w:val="Texttabulky"/>
              <w:rPr>
                <w:rFonts w:cs="Arial"/>
                <w:sz w:val="18"/>
                <w:szCs w:val="18"/>
              </w:rPr>
            </w:pPr>
            <w:r w:rsidRPr="004A31B3">
              <w:rPr>
                <w:rFonts w:cs="Arial"/>
                <w:sz w:val="18"/>
                <w:szCs w:val="18"/>
              </w:rPr>
              <w:t>2.2</w:t>
            </w:r>
          </w:p>
        </w:tc>
        <w:tc>
          <w:tcPr>
            <w:tcW w:w="2298" w:type="dxa"/>
            <w:shd w:val="clear" w:color="000000" w:fill="FFFFFF"/>
            <w:vAlign w:val="bottom"/>
            <w:hideMark/>
          </w:tcPr>
          <w:p w:rsidR="008A5CCC" w:rsidRPr="004A31B3" w:rsidRDefault="008A5CCC" w:rsidP="004A31B3">
            <w:pPr>
              <w:pStyle w:val="Texttabulky"/>
              <w:rPr>
                <w:rFonts w:cs="Arial"/>
                <w:sz w:val="18"/>
                <w:szCs w:val="18"/>
              </w:rPr>
            </w:pPr>
            <w:r w:rsidRPr="004A31B3">
              <w:rPr>
                <w:rFonts w:cs="Arial"/>
                <w:sz w:val="18"/>
                <w:szCs w:val="18"/>
              </w:rPr>
              <w:t>Ústí nad Labem - Předlice - Rekonstrukce křižovatky Tovární x Hrbovická x Majakovského - část B (investor Město Ústí nad Labem)</w:t>
            </w:r>
          </w:p>
        </w:tc>
        <w:tc>
          <w:tcPr>
            <w:tcW w:w="4678" w:type="dxa"/>
            <w:shd w:val="clear" w:color="000000" w:fill="FFFFFF"/>
          </w:tcPr>
          <w:p w:rsidR="008A5CCC" w:rsidRPr="004A31B3" w:rsidRDefault="008A5CCC" w:rsidP="004A31B3">
            <w:pPr>
              <w:pStyle w:val="Texttabulky"/>
              <w:rPr>
                <w:rFonts w:cs="Arial"/>
                <w:sz w:val="18"/>
                <w:szCs w:val="18"/>
              </w:rPr>
            </w:pPr>
            <w:r w:rsidRPr="004A31B3">
              <w:rPr>
                <w:rFonts w:cs="Arial"/>
                <w:sz w:val="18"/>
                <w:szCs w:val="18"/>
              </w:rPr>
              <w:t>Pozitivní vliv vůči determinantám veřejného zdraví prostřednictvím zvýšené bezpečnosti obyvatel</w:t>
            </w:r>
          </w:p>
        </w:tc>
      </w:tr>
      <w:tr w:rsidR="008A5CCC" w:rsidRPr="004A31B3" w:rsidTr="004A31B3">
        <w:trPr>
          <w:trHeight w:val="355"/>
        </w:trPr>
        <w:tc>
          <w:tcPr>
            <w:tcW w:w="1291" w:type="dxa"/>
            <w:shd w:val="clear" w:color="000000" w:fill="FFFFFF"/>
            <w:vAlign w:val="bottom"/>
            <w:hideMark/>
          </w:tcPr>
          <w:p w:rsidR="008A5CCC" w:rsidRPr="004A31B3" w:rsidRDefault="008A5CCC" w:rsidP="004A31B3">
            <w:pPr>
              <w:pStyle w:val="Texttabulky"/>
              <w:rPr>
                <w:rFonts w:cs="Arial"/>
                <w:sz w:val="18"/>
                <w:szCs w:val="18"/>
              </w:rPr>
            </w:pPr>
            <w:r w:rsidRPr="004A31B3">
              <w:rPr>
                <w:rFonts w:cs="Arial"/>
                <w:sz w:val="18"/>
                <w:szCs w:val="18"/>
              </w:rPr>
              <w:t>2.1.</w:t>
            </w:r>
          </w:p>
        </w:tc>
        <w:tc>
          <w:tcPr>
            <w:tcW w:w="1246" w:type="dxa"/>
            <w:shd w:val="clear" w:color="000000" w:fill="FFFFFF"/>
            <w:vAlign w:val="bottom"/>
            <w:hideMark/>
          </w:tcPr>
          <w:p w:rsidR="008A5CCC" w:rsidRPr="004A31B3" w:rsidRDefault="008A5CCC" w:rsidP="004A31B3">
            <w:pPr>
              <w:pStyle w:val="Texttabulky"/>
              <w:rPr>
                <w:rFonts w:cs="Arial"/>
                <w:sz w:val="18"/>
                <w:szCs w:val="18"/>
              </w:rPr>
            </w:pPr>
            <w:r w:rsidRPr="004A31B3">
              <w:rPr>
                <w:rFonts w:cs="Arial"/>
                <w:sz w:val="18"/>
                <w:szCs w:val="18"/>
              </w:rPr>
              <w:t> </w:t>
            </w:r>
          </w:p>
        </w:tc>
        <w:tc>
          <w:tcPr>
            <w:tcW w:w="2298" w:type="dxa"/>
            <w:shd w:val="clear" w:color="000000" w:fill="FFFFFF"/>
            <w:vAlign w:val="bottom"/>
            <w:hideMark/>
          </w:tcPr>
          <w:p w:rsidR="008A5CCC" w:rsidRPr="004A31B3" w:rsidRDefault="008A5CCC" w:rsidP="004A31B3">
            <w:pPr>
              <w:pStyle w:val="Texttabulky"/>
              <w:rPr>
                <w:rFonts w:cs="Arial"/>
                <w:sz w:val="18"/>
                <w:szCs w:val="18"/>
              </w:rPr>
            </w:pPr>
            <w:r w:rsidRPr="004A31B3">
              <w:rPr>
                <w:rFonts w:cs="Arial"/>
                <w:sz w:val="18"/>
                <w:szCs w:val="18"/>
              </w:rPr>
              <w:t>Ústí nad Labem - Bukov - Rekonstrukce Štursovy ulice</w:t>
            </w:r>
          </w:p>
        </w:tc>
        <w:tc>
          <w:tcPr>
            <w:tcW w:w="4678" w:type="dxa"/>
            <w:shd w:val="clear" w:color="000000" w:fill="FFFFFF"/>
          </w:tcPr>
          <w:p w:rsidR="008A5CCC" w:rsidRPr="004A31B3" w:rsidRDefault="008A5CCC" w:rsidP="004A31B3">
            <w:pPr>
              <w:pStyle w:val="Texttabulky"/>
              <w:rPr>
                <w:rFonts w:cs="Arial"/>
                <w:sz w:val="18"/>
                <w:szCs w:val="18"/>
              </w:rPr>
            </w:pPr>
            <w:r w:rsidRPr="004A31B3">
              <w:rPr>
                <w:rFonts w:cs="Arial"/>
                <w:sz w:val="18"/>
                <w:szCs w:val="18"/>
              </w:rPr>
              <w:t>Bez významných očekávaných vlivů na životní prostředí</w:t>
            </w:r>
          </w:p>
        </w:tc>
      </w:tr>
      <w:tr w:rsidR="008A5CCC" w:rsidRPr="004A31B3" w:rsidTr="004A31B3">
        <w:trPr>
          <w:trHeight w:val="474"/>
        </w:trPr>
        <w:tc>
          <w:tcPr>
            <w:tcW w:w="1291" w:type="dxa"/>
            <w:shd w:val="clear" w:color="000000" w:fill="FFFFFF"/>
            <w:vAlign w:val="bottom"/>
            <w:hideMark/>
          </w:tcPr>
          <w:p w:rsidR="008A5CCC" w:rsidRPr="004A31B3" w:rsidRDefault="008A5CCC" w:rsidP="004A31B3">
            <w:pPr>
              <w:pStyle w:val="Texttabulky"/>
              <w:rPr>
                <w:rFonts w:cs="Arial"/>
                <w:sz w:val="18"/>
                <w:szCs w:val="18"/>
              </w:rPr>
            </w:pPr>
            <w:r w:rsidRPr="004A31B3">
              <w:rPr>
                <w:rFonts w:cs="Arial"/>
                <w:sz w:val="18"/>
                <w:szCs w:val="18"/>
              </w:rPr>
              <w:t>2.1.</w:t>
            </w:r>
          </w:p>
        </w:tc>
        <w:tc>
          <w:tcPr>
            <w:tcW w:w="1246" w:type="dxa"/>
            <w:shd w:val="clear" w:color="000000" w:fill="FFFFFF"/>
            <w:vAlign w:val="bottom"/>
            <w:hideMark/>
          </w:tcPr>
          <w:p w:rsidR="008A5CCC" w:rsidRPr="004A31B3" w:rsidRDefault="008A5CCC" w:rsidP="004A31B3">
            <w:pPr>
              <w:pStyle w:val="Texttabulky"/>
              <w:rPr>
                <w:rFonts w:cs="Arial"/>
                <w:sz w:val="18"/>
                <w:szCs w:val="18"/>
              </w:rPr>
            </w:pPr>
            <w:r w:rsidRPr="004A31B3">
              <w:rPr>
                <w:rFonts w:cs="Arial"/>
                <w:sz w:val="18"/>
                <w:szCs w:val="18"/>
              </w:rPr>
              <w:t> </w:t>
            </w:r>
          </w:p>
        </w:tc>
        <w:tc>
          <w:tcPr>
            <w:tcW w:w="2298" w:type="dxa"/>
            <w:shd w:val="clear" w:color="000000" w:fill="FFFFFF"/>
            <w:vAlign w:val="bottom"/>
            <w:hideMark/>
          </w:tcPr>
          <w:p w:rsidR="008A5CCC" w:rsidRPr="004A31B3" w:rsidRDefault="008A5CCC" w:rsidP="004A31B3">
            <w:pPr>
              <w:pStyle w:val="Texttabulky"/>
              <w:rPr>
                <w:rFonts w:cs="Arial"/>
                <w:sz w:val="18"/>
                <w:szCs w:val="18"/>
              </w:rPr>
            </w:pPr>
            <w:r w:rsidRPr="004A31B3">
              <w:rPr>
                <w:rFonts w:cs="Arial"/>
                <w:sz w:val="18"/>
                <w:szCs w:val="18"/>
              </w:rPr>
              <w:t>Ústí nad Labem - Bukov - Rekonstrukce Hynaisovy ulice</w:t>
            </w:r>
          </w:p>
        </w:tc>
        <w:tc>
          <w:tcPr>
            <w:tcW w:w="4678" w:type="dxa"/>
            <w:shd w:val="clear" w:color="000000" w:fill="FFFFFF"/>
          </w:tcPr>
          <w:p w:rsidR="008A5CCC" w:rsidRPr="004A31B3" w:rsidRDefault="008A5CCC" w:rsidP="004A31B3">
            <w:pPr>
              <w:pStyle w:val="Texttabulky"/>
              <w:rPr>
                <w:rFonts w:cs="Arial"/>
                <w:sz w:val="18"/>
                <w:szCs w:val="18"/>
              </w:rPr>
            </w:pPr>
            <w:r w:rsidRPr="004A31B3">
              <w:rPr>
                <w:rFonts w:cs="Arial"/>
                <w:sz w:val="18"/>
                <w:szCs w:val="18"/>
              </w:rPr>
              <w:t>Bez významných očekávaných vlivů na životní prostředí</w:t>
            </w:r>
          </w:p>
        </w:tc>
      </w:tr>
      <w:tr w:rsidR="008A5CCC" w:rsidRPr="004A31B3" w:rsidTr="004A31B3">
        <w:trPr>
          <w:trHeight w:val="525"/>
        </w:trPr>
        <w:tc>
          <w:tcPr>
            <w:tcW w:w="1291" w:type="dxa"/>
            <w:shd w:val="clear" w:color="000000" w:fill="FFFFFF"/>
            <w:vAlign w:val="bottom"/>
            <w:hideMark/>
          </w:tcPr>
          <w:p w:rsidR="008A5CCC" w:rsidRPr="004A31B3" w:rsidRDefault="008A5CCC" w:rsidP="004A31B3">
            <w:pPr>
              <w:pStyle w:val="Texttabulky"/>
              <w:rPr>
                <w:rFonts w:cs="Arial"/>
                <w:sz w:val="18"/>
                <w:szCs w:val="18"/>
              </w:rPr>
            </w:pPr>
            <w:r w:rsidRPr="004A31B3">
              <w:rPr>
                <w:rFonts w:cs="Arial"/>
                <w:sz w:val="18"/>
                <w:szCs w:val="18"/>
              </w:rPr>
              <w:t>2.1.</w:t>
            </w:r>
          </w:p>
        </w:tc>
        <w:tc>
          <w:tcPr>
            <w:tcW w:w="1246" w:type="dxa"/>
            <w:shd w:val="clear" w:color="000000" w:fill="FFFFFF"/>
            <w:vAlign w:val="bottom"/>
            <w:hideMark/>
          </w:tcPr>
          <w:p w:rsidR="008A5CCC" w:rsidRPr="004A31B3" w:rsidRDefault="008A5CCC" w:rsidP="004A31B3">
            <w:pPr>
              <w:pStyle w:val="Texttabulky"/>
              <w:rPr>
                <w:rFonts w:cs="Arial"/>
                <w:sz w:val="18"/>
                <w:szCs w:val="18"/>
              </w:rPr>
            </w:pPr>
            <w:r w:rsidRPr="004A31B3">
              <w:rPr>
                <w:rFonts w:cs="Arial"/>
                <w:sz w:val="18"/>
                <w:szCs w:val="18"/>
              </w:rPr>
              <w:t>2.2, 2.3</w:t>
            </w:r>
          </w:p>
        </w:tc>
        <w:tc>
          <w:tcPr>
            <w:tcW w:w="2298" w:type="dxa"/>
            <w:shd w:val="clear" w:color="000000" w:fill="FFFFFF"/>
            <w:vAlign w:val="bottom"/>
            <w:hideMark/>
          </w:tcPr>
          <w:p w:rsidR="008A5CCC" w:rsidRPr="004A31B3" w:rsidRDefault="008A5CCC" w:rsidP="004A31B3">
            <w:pPr>
              <w:pStyle w:val="Texttabulky"/>
              <w:rPr>
                <w:rFonts w:cs="Arial"/>
                <w:sz w:val="18"/>
                <w:szCs w:val="18"/>
              </w:rPr>
            </w:pPr>
            <w:r w:rsidRPr="004A31B3">
              <w:rPr>
                <w:rFonts w:cs="Arial"/>
                <w:sz w:val="18"/>
                <w:szCs w:val="18"/>
              </w:rPr>
              <w:t>Ústí nad Labem - Krásné Březno - přemístění trolejbusové zastávky</w:t>
            </w:r>
          </w:p>
        </w:tc>
        <w:tc>
          <w:tcPr>
            <w:tcW w:w="4678" w:type="dxa"/>
            <w:shd w:val="clear" w:color="000000" w:fill="FFFFFF"/>
          </w:tcPr>
          <w:p w:rsidR="008A5CCC" w:rsidRPr="004A31B3" w:rsidRDefault="008A5CCC" w:rsidP="004A31B3">
            <w:pPr>
              <w:pStyle w:val="Texttabulky"/>
              <w:rPr>
                <w:rFonts w:cs="Arial"/>
                <w:sz w:val="18"/>
                <w:szCs w:val="18"/>
              </w:rPr>
            </w:pPr>
            <w:r w:rsidRPr="004A31B3">
              <w:rPr>
                <w:rFonts w:cs="Arial"/>
                <w:sz w:val="18"/>
                <w:szCs w:val="18"/>
              </w:rPr>
              <w:t>Bez významných očekávaných vlivů na životní prostředí</w:t>
            </w:r>
          </w:p>
        </w:tc>
      </w:tr>
      <w:tr w:rsidR="008A5CCC" w:rsidRPr="004A31B3" w:rsidTr="004A31B3">
        <w:trPr>
          <w:trHeight w:val="660"/>
        </w:trPr>
        <w:tc>
          <w:tcPr>
            <w:tcW w:w="1291" w:type="dxa"/>
            <w:shd w:val="clear" w:color="000000" w:fill="FFFFFF"/>
            <w:vAlign w:val="bottom"/>
            <w:hideMark/>
          </w:tcPr>
          <w:p w:rsidR="008A5CCC" w:rsidRPr="004A31B3" w:rsidRDefault="008A5CCC" w:rsidP="004A31B3">
            <w:pPr>
              <w:pStyle w:val="Texttabulky"/>
              <w:rPr>
                <w:rFonts w:cs="Arial"/>
                <w:sz w:val="18"/>
                <w:szCs w:val="18"/>
              </w:rPr>
            </w:pPr>
            <w:r w:rsidRPr="004A31B3">
              <w:rPr>
                <w:rFonts w:cs="Arial"/>
                <w:sz w:val="18"/>
                <w:szCs w:val="18"/>
              </w:rPr>
              <w:t>2.2.</w:t>
            </w:r>
          </w:p>
        </w:tc>
        <w:tc>
          <w:tcPr>
            <w:tcW w:w="1246" w:type="dxa"/>
            <w:shd w:val="clear" w:color="000000" w:fill="FFFFFF"/>
            <w:vAlign w:val="bottom"/>
            <w:hideMark/>
          </w:tcPr>
          <w:p w:rsidR="008A5CCC" w:rsidRPr="004A31B3" w:rsidRDefault="008A5CCC" w:rsidP="004A31B3">
            <w:pPr>
              <w:pStyle w:val="Texttabulky"/>
              <w:rPr>
                <w:rFonts w:cs="Arial"/>
                <w:sz w:val="18"/>
                <w:szCs w:val="18"/>
              </w:rPr>
            </w:pPr>
            <w:r w:rsidRPr="004A31B3">
              <w:rPr>
                <w:rFonts w:cs="Arial"/>
                <w:sz w:val="18"/>
                <w:szCs w:val="18"/>
              </w:rPr>
              <w:t>2.2</w:t>
            </w:r>
          </w:p>
        </w:tc>
        <w:tc>
          <w:tcPr>
            <w:tcW w:w="2298" w:type="dxa"/>
            <w:shd w:val="clear" w:color="000000" w:fill="FFFFFF"/>
            <w:vAlign w:val="bottom"/>
            <w:hideMark/>
          </w:tcPr>
          <w:p w:rsidR="008A5CCC" w:rsidRPr="004A31B3" w:rsidRDefault="008A5CCC" w:rsidP="004A31B3">
            <w:pPr>
              <w:pStyle w:val="Texttabulky"/>
              <w:rPr>
                <w:rFonts w:cs="Arial"/>
                <w:sz w:val="18"/>
                <w:szCs w:val="18"/>
              </w:rPr>
            </w:pPr>
            <w:r w:rsidRPr="004A31B3">
              <w:rPr>
                <w:rFonts w:cs="Arial"/>
                <w:sz w:val="18"/>
                <w:szCs w:val="18"/>
              </w:rPr>
              <w:t>Naváděcí systém na parkoviště Ústí nad Labem - I. etapa</w:t>
            </w:r>
          </w:p>
        </w:tc>
        <w:tc>
          <w:tcPr>
            <w:tcW w:w="4678" w:type="dxa"/>
            <w:shd w:val="clear" w:color="000000" w:fill="FFFFFF"/>
          </w:tcPr>
          <w:p w:rsidR="008A5CCC" w:rsidRPr="004A31B3" w:rsidRDefault="008A5CCC" w:rsidP="004A31B3">
            <w:pPr>
              <w:pStyle w:val="Texttabulky"/>
              <w:rPr>
                <w:rFonts w:cs="Arial"/>
                <w:sz w:val="18"/>
                <w:szCs w:val="18"/>
              </w:rPr>
            </w:pPr>
            <w:r w:rsidRPr="004A31B3">
              <w:rPr>
                <w:rFonts w:cs="Arial"/>
                <w:sz w:val="18"/>
                <w:szCs w:val="18"/>
              </w:rPr>
              <w:t>Bez významných očekávaných vlivů na životní prostředí</w:t>
            </w:r>
          </w:p>
        </w:tc>
      </w:tr>
      <w:tr w:rsidR="008A5CCC" w:rsidRPr="004A31B3" w:rsidTr="004A31B3">
        <w:trPr>
          <w:trHeight w:val="698"/>
        </w:trPr>
        <w:tc>
          <w:tcPr>
            <w:tcW w:w="1291" w:type="dxa"/>
            <w:shd w:val="clear" w:color="000000" w:fill="FFFFFF"/>
            <w:vAlign w:val="bottom"/>
            <w:hideMark/>
          </w:tcPr>
          <w:p w:rsidR="008A5CCC" w:rsidRPr="004A31B3" w:rsidRDefault="008A5CCC" w:rsidP="004A31B3">
            <w:pPr>
              <w:pStyle w:val="Texttabulky"/>
              <w:rPr>
                <w:rFonts w:cs="Arial"/>
                <w:sz w:val="18"/>
                <w:szCs w:val="18"/>
              </w:rPr>
            </w:pPr>
            <w:r w:rsidRPr="004A31B3">
              <w:rPr>
                <w:rFonts w:cs="Arial"/>
                <w:sz w:val="18"/>
                <w:szCs w:val="18"/>
              </w:rPr>
              <w:t>2.2.</w:t>
            </w:r>
          </w:p>
        </w:tc>
        <w:tc>
          <w:tcPr>
            <w:tcW w:w="1246" w:type="dxa"/>
            <w:shd w:val="clear" w:color="000000" w:fill="FFFFFF"/>
            <w:vAlign w:val="bottom"/>
            <w:hideMark/>
          </w:tcPr>
          <w:p w:rsidR="008A5CCC" w:rsidRPr="004A31B3" w:rsidRDefault="008A5CCC" w:rsidP="004A31B3">
            <w:pPr>
              <w:pStyle w:val="Texttabulky"/>
              <w:rPr>
                <w:rFonts w:cs="Arial"/>
                <w:sz w:val="18"/>
                <w:szCs w:val="18"/>
              </w:rPr>
            </w:pPr>
            <w:r w:rsidRPr="004A31B3">
              <w:rPr>
                <w:rFonts w:cs="Arial"/>
                <w:sz w:val="18"/>
                <w:szCs w:val="18"/>
              </w:rPr>
              <w:t>2.2</w:t>
            </w:r>
          </w:p>
        </w:tc>
        <w:tc>
          <w:tcPr>
            <w:tcW w:w="2298" w:type="dxa"/>
            <w:shd w:val="clear" w:color="000000" w:fill="FFFFFF"/>
            <w:vAlign w:val="bottom"/>
            <w:hideMark/>
          </w:tcPr>
          <w:p w:rsidR="008A5CCC" w:rsidRPr="004A31B3" w:rsidRDefault="008A5CCC" w:rsidP="004A31B3">
            <w:pPr>
              <w:pStyle w:val="Texttabulky"/>
              <w:rPr>
                <w:rFonts w:cs="Arial"/>
                <w:sz w:val="18"/>
                <w:szCs w:val="18"/>
              </w:rPr>
            </w:pPr>
            <w:r w:rsidRPr="004A31B3">
              <w:rPr>
                <w:rFonts w:cs="Arial"/>
                <w:sz w:val="18"/>
                <w:szCs w:val="18"/>
              </w:rPr>
              <w:t>Naváděcí systém na parkoviště Ústí nad Labem - II. etapa</w:t>
            </w:r>
          </w:p>
        </w:tc>
        <w:tc>
          <w:tcPr>
            <w:tcW w:w="4678" w:type="dxa"/>
            <w:shd w:val="clear" w:color="000000" w:fill="FFFFFF"/>
          </w:tcPr>
          <w:p w:rsidR="008A5CCC" w:rsidRPr="004A31B3" w:rsidRDefault="008A5CCC" w:rsidP="004A31B3">
            <w:pPr>
              <w:pStyle w:val="Texttabulky"/>
              <w:rPr>
                <w:rFonts w:cs="Arial"/>
                <w:sz w:val="18"/>
                <w:szCs w:val="18"/>
              </w:rPr>
            </w:pPr>
            <w:r w:rsidRPr="004A31B3">
              <w:rPr>
                <w:rFonts w:cs="Arial"/>
                <w:sz w:val="18"/>
                <w:szCs w:val="18"/>
              </w:rPr>
              <w:t>Bez významných očekávaných vlivů na životní prostředí</w:t>
            </w:r>
          </w:p>
        </w:tc>
      </w:tr>
      <w:tr w:rsidR="008A5CCC" w:rsidRPr="004A31B3" w:rsidTr="004A31B3">
        <w:trPr>
          <w:trHeight w:val="424"/>
        </w:trPr>
        <w:tc>
          <w:tcPr>
            <w:tcW w:w="1291" w:type="dxa"/>
            <w:shd w:val="clear" w:color="000000" w:fill="FFFFFF"/>
            <w:vAlign w:val="bottom"/>
            <w:hideMark/>
          </w:tcPr>
          <w:p w:rsidR="008A5CCC" w:rsidRPr="004A31B3" w:rsidRDefault="008A5CCC" w:rsidP="004A31B3">
            <w:pPr>
              <w:pStyle w:val="Texttabulky"/>
              <w:rPr>
                <w:rFonts w:cs="Arial"/>
                <w:sz w:val="18"/>
                <w:szCs w:val="18"/>
              </w:rPr>
            </w:pPr>
            <w:r w:rsidRPr="004A31B3">
              <w:rPr>
                <w:rFonts w:cs="Arial"/>
                <w:sz w:val="18"/>
                <w:szCs w:val="18"/>
              </w:rPr>
              <w:t>2.2.</w:t>
            </w:r>
          </w:p>
        </w:tc>
        <w:tc>
          <w:tcPr>
            <w:tcW w:w="1246" w:type="dxa"/>
            <w:shd w:val="clear" w:color="000000" w:fill="FFFFFF"/>
            <w:vAlign w:val="bottom"/>
            <w:hideMark/>
          </w:tcPr>
          <w:p w:rsidR="008A5CCC" w:rsidRPr="004A31B3" w:rsidRDefault="008A5CCC" w:rsidP="004A31B3">
            <w:pPr>
              <w:pStyle w:val="Texttabulky"/>
              <w:rPr>
                <w:rFonts w:cs="Arial"/>
                <w:sz w:val="18"/>
                <w:szCs w:val="18"/>
              </w:rPr>
            </w:pPr>
            <w:r w:rsidRPr="004A31B3">
              <w:rPr>
                <w:rFonts w:cs="Arial"/>
                <w:sz w:val="18"/>
                <w:szCs w:val="18"/>
              </w:rPr>
              <w:t>2.2</w:t>
            </w:r>
          </w:p>
        </w:tc>
        <w:tc>
          <w:tcPr>
            <w:tcW w:w="2298" w:type="dxa"/>
            <w:shd w:val="clear" w:color="000000" w:fill="FFFFFF"/>
            <w:vAlign w:val="bottom"/>
            <w:hideMark/>
          </w:tcPr>
          <w:p w:rsidR="008A5CCC" w:rsidRPr="004A31B3" w:rsidRDefault="008A5CCC" w:rsidP="004A31B3">
            <w:pPr>
              <w:pStyle w:val="Texttabulky"/>
              <w:rPr>
                <w:rFonts w:cs="Arial"/>
                <w:sz w:val="18"/>
                <w:szCs w:val="18"/>
              </w:rPr>
            </w:pPr>
            <w:r w:rsidRPr="004A31B3">
              <w:rPr>
                <w:rFonts w:cs="Arial"/>
                <w:sz w:val="18"/>
                <w:szCs w:val="18"/>
              </w:rPr>
              <w:t>Řešení hlukové zátěže</w:t>
            </w:r>
          </w:p>
        </w:tc>
        <w:tc>
          <w:tcPr>
            <w:tcW w:w="4678" w:type="dxa"/>
            <w:shd w:val="clear" w:color="000000" w:fill="FFFFFF"/>
          </w:tcPr>
          <w:p w:rsidR="008A5CCC" w:rsidRPr="004A31B3" w:rsidRDefault="008A5CCC" w:rsidP="004A31B3">
            <w:pPr>
              <w:pStyle w:val="Texttabulky"/>
              <w:rPr>
                <w:rFonts w:cs="Arial"/>
                <w:sz w:val="18"/>
                <w:szCs w:val="18"/>
              </w:rPr>
            </w:pPr>
            <w:r w:rsidRPr="004A31B3">
              <w:rPr>
                <w:rFonts w:cs="Arial"/>
                <w:sz w:val="18"/>
                <w:szCs w:val="18"/>
              </w:rPr>
              <w:t xml:space="preserve">Pozitivní vliv vůči determinantám veřejného zdraví prostřednictvím </w:t>
            </w:r>
            <w:r w:rsidR="004A31B3">
              <w:rPr>
                <w:rFonts w:cs="Arial"/>
                <w:sz w:val="18"/>
                <w:szCs w:val="18"/>
              </w:rPr>
              <w:t>snížení hlukového zatížení</w:t>
            </w:r>
          </w:p>
        </w:tc>
      </w:tr>
      <w:tr w:rsidR="004A31B3" w:rsidRPr="004A31B3" w:rsidTr="004A31B3">
        <w:trPr>
          <w:trHeight w:val="403"/>
        </w:trPr>
        <w:tc>
          <w:tcPr>
            <w:tcW w:w="1291" w:type="dxa"/>
            <w:shd w:val="clear" w:color="000000" w:fill="FFFFFF"/>
            <w:vAlign w:val="bottom"/>
            <w:hideMark/>
          </w:tcPr>
          <w:p w:rsidR="004A31B3" w:rsidRPr="004A31B3" w:rsidRDefault="004A31B3" w:rsidP="004A31B3">
            <w:pPr>
              <w:pStyle w:val="Texttabulky"/>
              <w:rPr>
                <w:rFonts w:cs="Arial"/>
                <w:sz w:val="18"/>
                <w:szCs w:val="18"/>
              </w:rPr>
            </w:pPr>
            <w:r w:rsidRPr="004A31B3">
              <w:rPr>
                <w:rFonts w:cs="Arial"/>
                <w:sz w:val="18"/>
                <w:szCs w:val="18"/>
              </w:rPr>
              <w:t>3.2.</w:t>
            </w:r>
          </w:p>
        </w:tc>
        <w:tc>
          <w:tcPr>
            <w:tcW w:w="1246" w:type="dxa"/>
            <w:shd w:val="clear" w:color="000000" w:fill="FFFFFF"/>
            <w:vAlign w:val="bottom"/>
            <w:hideMark/>
          </w:tcPr>
          <w:p w:rsidR="004A31B3" w:rsidRPr="004A31B3" w:rsidRDefault="004A31B3" w:rsidP="004A31B3">
            <w:pPr>
              <w:pStyle w:val="Texttabulky"/>
              <w:rPr>
                <w:rFonts w:cs="Arial"/>
                <w:sz w:val="18"/>
                <w:szCs w:val="18"/>
              </w:rPr>
            </w:pPr>
            <w:r w:rsidRPr="004A31B3">
              <w:rPr>
                <w:rFonts w:cs="Arial"/>
                <w:sz w:val="18"/>
                <w:szCs w:val="18"/>
              </w:rPr>
              <w:t>5.2.</w:t>
            </w:r>
          </w:p>
        </w:tc>
        <w:tc>
          <w:tcPr>
            <w:tcW w:w="2298" w:type="dxa"/>
            <w:shd w:val="clear" w:color="000000" w:fill="FFFFFF"/>
            <w:hideMark/>
          </w:tcPr>
          <w:p w:rsidR="004A31B3" w:rsidRPr="004A31B3" w:rsidRDefault="004A31B3" w:rsidP="004A31B3">
            <w:pPr>
              <w:pStyle w:val="Texttabulky"/>
              <w:rPr>
                <w:rFonts w:cs="Arial"/>
                <w:sz w:val="18"/>
                <w:szCs w:val="18"/>
              </w:rPr>
            </w:pPr>
            <w:r w:rsidRPr="004A31B3">
              <w:rPr>
                <w:rFonts w:cs="Arial"/>
                <w:sz w:val="18"/>
                <w:szCs w:val="18"/>
              </w:rPr>
              <w:t>ZŠ Stříbrnická - rekonstrukce bazénu</w:t>
            </w:r>
          </w:p>
        </w:tc>
        <w:tc>
          <w:tcPr>
            <w:tcW w:w="4678" w:type="dxa"/>
            <w:shd w:val="clear" w:color="000000" w:fill="FFFFFF"/>
          </w:tcPr>
          <w:p w:rsidR="004A31B3" w:rsidRDefault="004A31B3">
            <w:r w:rsidRPr="005C2A84">
              <w:rPr>
                <w:sz w:val="18"/>
                <w:szCs w:val="18"/>
              </w:rPr>
              <w:t>Bez významných očekávaných vlivů na životní prostředí</w:t>
            </w:r>
          </w:p>
        </w:tc>
      </w:tr>
      <w:tr w:rsidR="004A31B3" w:rsidRPr="004A31B3" w:rsidTr="004A31B3">
        <w:trPr>
          <w:trHeight w:val="527"/>
        </w:trPr>
        <w:tc>
          <w:tcPr>
            <w:tcW w:w="1291" w:type="dxa"/>
            <w:shd w:val="clear" w:color="000000" w:fill="FFFFFF"/>
            <w:vAlign w:val="bottom"/>
            <w:hideMark/>
          </w:tcPr>
          <w:p w:rsidR="004A31B3" w:rsidRPr="004A31B3" w:rsidRDefault="004A31B3" w:rsidP="004A31B3">
            <w:pPr>
              <w:pStyle w:val="Texttabulky"/>
              <w:rPr>
                <w:rFonts w:cs="Arial"/>
                <w:sz w:val="18"/>
                <w:szCs w:val="18"/>
              </w:rPr>
            </w:pPr>
            <w:r w:rsidRPr="004A31B3">
              <w:rPr>
                <w:rFonts w:cs="Arial"/>
                <w:sz w:val="18"/>
                <w:szCs w:val="18"/>
              </w:rPr>
              <w:t>3.2.</w:t>
            </w:r>
          </w:p>
        </w:tc>
        <w:tc>
          <w:tcPr>
            <w:tcW w:w="1246" w:type="dxa"/>
            <w:shd w:val="clear" w:color="000000" w:fill="FFFFFF"/>
            <w:vAlign w:val="bottom"/>
            <w:hideMark/>
          </w:tcPr>
          <w:p w:rsidR="004A31B3" w:rsidRPr="004A31B3" w:rsidRDefault="004A31B3" w:rsidP="004A31B3">
            <w:pPr>
              <w:pStyle w:val="Texttabulky"/>
              <w:rPr>
                <w:rFonts w:cs="Arial"/>
                <w:sz w:val="18"/>
                <w:szCs w:val="18"/>
              </w:rPr>
            </w:pPr>
            <w:r w:rsidRPr="004A31B3">
              <w:rPr>
                <w:rFonts w:cs="Arial"/>
                <w:sz w:val="18"/>
                <w:szCs w:val="18"/>
              </w:rPr>
              <w:t>5.2.</w:t>
            </w:r>
          </w:p>
        </w:tc>
        <w:tc>
          <w:tcPr>
            <w:tcW w:w="2298" w:type="dxa"/>
            <w:shd w:val="clear" w:color="000000" w:fill="FFFFFF"/>
            <w:hideMark/>
          </w:tcPr>
          <w:p w:rsidR="004A31B3" w:rsidRPr="004A31B3" w:rsidRDefault="004A31B3" w:rsidP="004A31B3">
            <w:pPr>
              <w:pStyle w:val="Texttabulky"/>
              <w:rPr>
                <w:rFonts w:cs="Arial"/>
                <w:sz w:val="18"/>
                <w:szCs w:val="18"/>
              </w:rPr>
            </w:pPr>
            <w:r w:rsidRPr="004A31B3">
              <w:rPr>
                <w:rFonts w:cs="Arial"/>
                <w:sz w:val="18"/>
                <w:szCs w:val="18"/>
              </w:rPr>
              <w:t>ZŠ a ZUŠ Husova - vybudování víceúčelového hřiště</w:t>
            </w:r>
          </w:p>
        </w:tc>
        <w:tc>
          <w:tcPr>
            <w:tcW w:w="4678" w:type="dxa"/>
            <w:shd w:val="clear" w:color="000000" w:fill="FFFFFF"/>
          </w:tcPr>
          <w:p w:rsidR="004A31B3" w:rsidRDefault="004A31B3">
            <w:r w:rsidRPr="005C2A84">
              <w:rPr>
                <w:sz w:val="18"/>
                <w:szCs w:val="18"/>
              </w:rPr>
              <w:t>Bez významných očekávaných vlivů na životní prostředí</w:t>
            </w:r>
          </w:p>
        </w:tc>
      </w:tr>
      <w:tr w:rsidR="004A31B3" w:rsidRPr="004A31B3" w:rsidTr="004A31B3">
        <w:trPr>
          <w:trHeight w:val="505"/>
        </w:trPr>
        <w:tc>
          <w:tcPr>
            <w:tcW w:w="1291" w:type="dxa"/>
            <w:shd w:val="clear" w:color="000000" w:fill="FFFFFF"/>
            <w:vAlign w:val="bottom"/>
            <w:hideMark/>
          </w:tcPr>
          <w:p w:rsidR="004A31B3" w:rsidRPr="004A31B3" w:rsidRDefault="004A31B3" w:rsidP="004A31B3">
            <w:pPr>
              <w:pStyle w:val="Texttabulky"/>
              <w:rPr>
                <w:rFonts w:cs="Arial"/>
                <w:sz w:val="18"/>
                <w:szCs w:val="18"/>
              </w:rPr>
            </w:pPr>
            <w:r w:rsidRPr="004A31B3">
              <w:rPr>
                <w:rFonts w:cs="Arial"/>
                <w:sz w:val="18"/>
                <w:szCs w:val="18"/>
              </w:rPr>
              <w:t>3.2.</w:t>
            </w:r>
          </w:p>
        </w:tc>
        <w:tc>
          <w:tcPr>
            <w:tcW w:w="1246" w:type="dxa"/>
            <w:shd w:val="clear" w:color="000000" w:fill="FFFFFF"/>
            <w:vAlign w:val="bottom"/>
            <w:hideMark/>
          </w:tcPr>
          <w:p w:rsidR="004A31B3" w:rsidRPr="004A31B3" w:rsidRDefault="004A31B3" w:rsidP="004A31B3">
            <w:pPr>
              <w:pStyle w:val="Texttabulky"/>
              <w:rPr>
                <w:rFonts w:cs="Arial"/>
                <w:sz w:val="18"/>
                <w:szCs w:val="18"/>
              </w:rPr>
            </w:pPr>
            <w:r w:rsidRPr="004A31B3">
              <w:rPr>
                <w:rFonts w:cs="Arial"/>
                <w:sz w:val="18"/>
                <w:szCs w:val="18"/>
              </w:rPr>
              <w:t>5.2.</w:t>
            </w:r>
          </w:p>
        </w:tc>
        <w:tc>
          <w:tcPr>
            <w:tcW w:w="2298" w:type="dxa"/>
            <w:shd w:val="clear" w:color="000000" w:fill="FFFFFF"/>
            <w:hideMark/>
          </w:tcPr>
          <w:p w:rsidR="004A31B3" w:rsidRPr="004A31B3" w:rsidRDefault="004A31B3" w:rsidP="004A31B3">
            <w:pPr>
              <w:pStyle w:val="Texttabulky"/>
              <w:rPr>
                <w:rFonts w:cs="Arial"/>
                <w:sz w:val="18"/>
                <w:szCs w:val="18"/>
              </w:rPr>
            </w:pPr>
            <w:r w:rsidRPr="004A31B3">
              <w:rPr>
                <w:rFonts w:cs="Arial"/>
                <w:sz w:val="18"/>
                <w:szCs w:val="18"/>
              </w:rPr>
              <w:t>ZŠ Vinařská - stavební úpravy tělocvičny</w:t>
            </w:r>
          </w:p>
        </w:tc>
        <w:tc>
          <w:tcPr>
            <w:tcW w:w="4678" w:type="dxa"/>
            <w:shd w:val="clear" w:color="000000" w:fill="FFFFFF"/>
          </w:tcPr>
          <w:p w:rsidR="004A31B3" w:rsidRDefault="004A31B3">
            <w:r w:rsidRPr="009A541E">
              <w:rPr>
                <w:sz w:val="18"/>
                <w:szCs w:val="18"/>
              </w:rPr>
              <w:t>Bez významných očekávaných vlivů na životní prostředí</w:t>
            </w:r>
          </w:p>
        </w:tc>
      </w:tr>
      <w:tr w:rsidR="004A31B3" w:rsidRPr="004A31B3" w:rsidTr="004A31B3">
        <w:trPr>
          <w:trHeight w:val="599"/>
        </w:trPr>
        <w:tc>
          <w:tcPr>
            <w:tcW w:w="1291" w:type="dxa"/>
            <w:shd w:val="clear" w:color="000000" w:fill="FFFFFF"/>
            <w:vAlign w:val="bottom"/>
            <w:hideMark/>
          </w:tcPr>
          <w:p w:rsidR="004A31B3" w:rsidRPr="004A31B3" w:rsidRDefault="004A31B3" w:rsidP="004A31B3">
            <w:pPr>
              <w:pStyle w:val="Texttabulky"/>
              <w:rPr>
                <w:rFonts w:cs="Arial"/>
                <w:sz w:val="18"/>
                <w:szCs w:val="18"/>
              </w:rPr>
            </w:pPr>
            <w:r w:rsidRPr="004A31B3">
              <w:rPr>
                <w:rFonts w:cs="Arial"/>
                <w:sz w:val="18"/>
                <w:szCs w:val="18"/>
              </w:rPr>
              <w:t>3.2.</w:t>
            </w:r>
          </w:p>
        </w:tc>
        <w:tc>
          <w:tcPr>
            <w:tcW w:w="1246" w:type="dxa"/>
            <w:shd w:val="clear" w:color="000000" w:fill="FFFFFF"/>
            <w:vAlign w:val="bottom"/>
            <w:hideMark/>
          </w:tcPr>
          <w:p w:rsidR="004A31B3" w:rsidRPr="004A31B3" w:rsidRDefault="004A31B3" w:rsidP="004A31B3">
            <w:pPr>
              <w:pStyle w:val="Texttabulky"/>
              <w:rPr>
                <w:rFonts w:cs="Arial"/>
                <w:sz w:val="18"/>
                <w:szCs w:val="18"/>
              </w:rPr>
            </w:pPr>
            <w:r w:rsidRPr="004A31B3">
              <w:rPr>
                <w:rFonts w:cs="Arial"/>
                <w:sz w:val="18"/>
                <w:szCs w:val="18"/>
              </w:rPr>
              <w:t>5.2.</w:t>
            </w:r>
          </w:p>
        </w:tc>
        <w:tc>
          <w:tcPr>
            <w:tcW w:w="2298" w:type="dxa"/>
            <w:shd w:val="clear" w:color="000000" w:fill="FFFFFF"/>
            <w:hideMark/>
          </w:tcPr>
          <w:p w:rsidR="004A31B3" w:rsidRPr="004A31B3" w:rsidRDefault="004A31B3" w:rsidP="004A31B3">
            <w:pPr>
              <w:pStyle w:val="Texttabulky"/>
              <w:rPr>
                <w:rFonts w:cs="Arial"/>
                <w:sz w:val="18"/>
                <w:szCs w:val="18"/>
              </w:rPr>
            </w:pPr>
            <w:r w:rsidRPr="004A31B3">
              <w:rPr>
                <w:rFonts w:cs="Arial"/>
                <w:sz w:val="18"/>
                <w:szCs w:val="18"/>
              </w:rPr>
              <w:t>ZŠ Pod Vodojemem - stavební úpravy dvou tělocvičen</w:t>
            </w:r>
          </w:p>
        </w:tc>
        <w:tc>
          <w:tcPr>
            <w:tcW w:w="4678" w:type="dxa"/>
            <w:shd w:val="clear" w:color="000000" w:fill="FFFFFF"/>
          </w:tcPr>
          <w:p w:rsidR="004A31B3" w:rsidRDefault="004A31B3">
            <w:r w:rsidRPr="009A541E">
              <w:rPr>
                <w:sz w:val="18"/>
                <w:szCs w:val="18"/>
              </w:rPr>
              <w:t>Bez významných očekávaných vlivů na životní prostředí</w:t>
            </w:r>
          </w:p>
        </w:tc>
      </w:tr>
      <w:tr w:rsidR="008A5CCC" w:rsidRPr="004A31B3" w:rsidTr="004A31B3">
        <w:trPr>
          <w:trHeight w:val="537"/>
        </w:trPr>
        <w:tc>
          <w:tcPr>
            <w:tcW w:w="1291" w:type="dxa"/>
            <w:shd w:val="clear" w:color="000000" w:fill="FFFFFF"/>
            <w:vAlign w:val="bottom"/>
            <w:hideMark/>
          </w:tcPr>
          <w:p w:rsidR="008A5CCC" w:rsidRPr="004A31B3" w:rsidRDefault="008A5CCC" w:rsidP="004A31B3">
            <w:pPr>
              <w:pStyle w:val="Texttabulky"/>
              <w:rPr>
                <w:rFonts w:cs="Arial"/>
                <w:sz w:val="18"/>
                <w:szCs w:val="18"/>
              </w:rPr>
            </w:pPr>
            <w:r w:rsidRPr="004A31B3">
              <w:rPr>
                <w:rFonts w:cs="Arial"/>
                <w:sz w:val="18"/>
                <w:szCs w:val="18"/>
              </w:rPr>
              <w:t>4.1.</w:t>
            </w:r>
          </w:p>
        </w:tc>
        <w:tc>
          <w:tcPr>
            <w:tcW w:w="1246" w:type="dxa"/>
            <w:shd w:val="clear" w:color="000000" w:fill="FFFFFF"/>
            <w:vAlign w:val="bottom"/>
            <w:hideMark/>
          </w:tcPr>
          <w:p w:rsidR="008A5CCC" w:rsidRPr="004A31B3" w:rsidRDefault="008A5CCC" w:rsidP="004A31B3">
            <w:pPr>
              <w:pStyle w:val="Texttabulky"/>
              <w:rPr>
                <w:rFonts w:cs="Arial"/>
                <w:sz w:val="18"/>
                <w:szCs w:val="18"/>
              </w:rPr>
            </w:pPr>
            <w:r w:rsidRPr="004A31B3">
              <w:rPr>
                <w:rFonts w:cs="Arial"/>
                <w:sz w:val="18"/>
                <w:szCs w:val="18"/>
              </w:rPr>
              <w:t>3.2.</w:t>
            </w:r>
          </w:p>
        </w:tc>
        <w:tc>
          <w:tcPr>
            <w:tcW w:w="2298" w:type="dxa"/>
            <w:shd w:val="clear" w:color="000000" w:fill="FFFFFF"/>
            <w:vAlign w:val="bottom"/>
            <w:hideMark/>
          </w:tcPr>
          <w:p w:rsidR="008A5CCC" w:rsidRPr="004A31B3" w:rsidRDefault="008A5CCC" w:rsidP="004A31B3">
            <w:pPr>
              <w:pStyle w:val="Texttabulky"/>
              <w:rPr>
                <w:rFonts w:cs="Arial"/>
                <w:sz w:val="18"/>
                <w:szCs w:val="18"/>
              </w:rPr>
            </w:pPr>
            <w:r w:rsidRPr="004A31B3">
              <w:rPr>
                <w:rFonts w:cs="Arial"/>
                <w:sz w:val="18"/>
                <w:szCs w:val="18"/>
              </w:rPr>
              <w:t>Úspory energie v ZŠ Vojnovičova</w:t>
            </w:r>
          </w:p>
        </w:tc>
        <w:tc>
          <w:tcPr>
            <w:tcW w:w="4678" w:type="dxa"/>
            <w:shd w:val="clear" w:color="000000" w:fill="FFFFFF"/>
          </w:tcPr>
          <w:p w:rsidR="008A5CCC" w:rsidRPr="004A31B3" w:rsidRDefault="008A5CCC" w:rsidP="004A31B3">
            <w:pPr>
              <w:pStyle w:val="Texttabulky"/>
              <w:rPr>
                <w:rFonts w:cs="Arial"/>
                <w:sz w:val="18"/>
                <w:szCs w:val="18"/>
              </w:rPr>
            </w:pPr>
            <w:r w:rsidRPr="004A31B3">
              <w:rPr>
                <w:rFonts w:cs="Arial"/>
                <w:sz w:val="18"/>
                <w:szCs w:val="18"/>
              </w:rPr>
              <w:t>Pozitivní vliv z hlediska úspor energie a zprostředkované i emisí spojených se zdroji tepla</w:t>
            </w:r>
          </w:p>
        </w:tc>
      </w:tr>
      <w:tr w:rsidR="008A5CCC" w:rsidRPr="004A31B3" w:rsidTr="004A31B3">
        <w:trPr>
          <w:trHeight w:val="380"/>
        </w:trPr>
        <w:tc>
          <w:tcPr>
            <w:tcW w:w="1291" w:type="dxa"/>
            <w:shd w:val="clear" w:color="000000" w:fill="FFFFFF"/>
            <w:vAlign w:val="bottom"/>
            <w:hideMark/>
          </w:tcPr>
          <w:p w:rsidR="008A5CCC" w:rsidRPr="004A31B3" w:rsidRDefault="008A5CCC" w:rsidP="004A31B3">
            <w:pPr>
              <w:pStyle w:val="Texttabulky"/>
              <w:rPr>
                <w:rFonts w:cs="Arial"/>
                <w:sz w:val="18"/>
                <w:szCs w:val="18"/>
              </w:rPr>
            </w:pPr>
            <w:r w:rsidRPr="004A31B3">
              <w:rPr>
                <w:rFonts w:cs="Arial"/>
                <w:sz w:val="18"/>
                <w:szCs w:val="18"/>
              </w:rPr>
              <w:t>4.1.</w:t>
            </w:r>
          </w:p>
        </w:tc>
        <w:tc>
          <w:tcPr>
            <w:tcW w:w="1246" w:type="dxa"/>
            <w:shd w:val="clear" w:color="000000" w:fill="FFFFFF"/>
            <w:vAlign w:val="bottom"/>
            <w:hideMark/>
          </w:tcPr>
          <w:p w:rsidR="008A5CCC" w:rsidRPr="004A31B3" w:rsidRDefault="008A5CCC" w:rsidP="004A31B3">
            <w:pPr>
              <w:pStyle w:val="Texttabulky"/>
              <w:rPr>
                <w:rFonts w:cs="Arial"/>
                <w:sz w:val="18"/>
                <w:szCs w:val="18"/>
              </w:rPr>
            </w:pPr>
            <w:r w:rsidRPr="004A31B3">
              <w:rPr>
                <w:rFonts w:cs="Arial"/>
                <w:sz w:val="18"/>
                <w:szCs w:val="18"/>
              </w:rPr>
              <w:t>3.2.</w:t>
            </w:r>
          </w:p>
        </w:tc>
        <w:tc>
          <w:tcPr>
            <w:tcW w:w="2298" w:type="dxa"/>
            <w:shd w:val="clear" w:color="000000" w:fill="FFFFFF"/>
            <w:vAlign w:val="bottom"/>
            <w:hideMark/>
          </w:tcPr>
          <w:p w:rsidR="008A5CCC" w:rsidRPr="004A31B3" w:rsidRDefault="008A5CCC" w:rsidP="004A31B3">
            <w:pPr>
              <w:pStyle w:val="Texttabulky"/>
              <w:rPr>
                <w:rFonts w:cs="Arial"/>
                <w:sz w:val="18"/>
                <w:szCs w:val="18"/>
              </w:rPr>
            </w:pPr>
            <w:r w:rsidRPr="004A31B3">
              <w:rPr>
                <w:rFonts w:cs="Arial"/>
                <w:sz w:val="18"/>
                <w:szCs w:val="18"/>
              </w:rPr>
              <w:t>Úspory energie v ZŠ Vojanova</w:t>
            </w:r>
          </w:p>
        </w:tc>
        <w:tc>
          <w:tcPr>
            <w:tcW w:w="4678" w:type="dxa"/>
            <w:shd w:val="clear" w:color="000000" w:fill="FFFFFF"/>
          </w:tcPr>
          <w:p w:rsidR="008A5CCC" w:rsidRPr="004A31B3" w:rsidRDefault="008A5CCC" w:rsidP="004A31B3">
            <w:pPr>
              <w:pStyle w:val="Texttabulky"/>
              <w:rPr>
                <w:rFonts w:cs="Arial"/>
                <w:sz w:val="18"/>
                <w:szCs w:val="18"/>
              </w:rPr>
            </w:pPr>
            <w:r w:rsidRPr="004A31B3">
              <w:rPr>
                <w:rFonts w:cs="Arial"/>
                <w:sz w:val="18"/>
                <w:szCs w:val="18"/>
              </w:rPr>
              <w:t>Pozitivní vliv z hlediska úspor energie a zprostředkované i emisí spojených se zdroji tepla</w:t>
            </w:r>
          </w:p>
        </w:tc>
      </w:tr>
      <w:tr w:rsidR="008A5CCC" w:rsidRPr="004A31B3" w:rsidTr="004A31B3">
        <w:trPr>
          <w:trHeight w:val="386"/>
        </w:trPr>
        <w:tc>
          <w:tcPr>
            <w:tcW w:w="1291" w:type="dxa"/>
            <w:shd w:val="clear" w:color="000000" w:fill="FFFFFF"/>
            <w:vAlign w:val="bottom"/>
            <w:hideMark/>
          </w:tcPr>
          <w:p w:rsidR="008A5CCC" w:rsidRPr="004A31B3" w:rsidRDefault="008A5CCC" w:rsidP="004A31B3">
            <w:pPr>
              <w:pStyle w:val="Texttabulky"/>
              <w:rPr>
                <w:rFonts w:cs="Arial"/>
                <w:sz w:val="18"/>
                <w:szCs w:val="18"/>
              </w:rPr>
            </w:pPr>
            <w:r w:rsidRPr="004A31B3">
              <w:rPr>
                <w:rFonts w:cs="Arial"/>
                <w:sz w:val="18"/>
                <w:szCs w:val="18"/>
              </w:rPr>
              <w:t>4.1.</w:t>
            </w:r>
          </w:p>
        </w:tc>
        <w:tc>
          <w:tcPr>
            <w:tcW w:w="1246" w:type="dxa"/>
            <w:shd w:val="clear" w:color="000000" w:fill="FFFFFF"/>
            <w:vAlign w:val="bottom"/>
            <w:hideMark/>
          </w:tcPr>
          <w:p w:rsidR="008A5CCC" w:rsidRPr="004A31B3" w:rsidRDefault="008A5CCC" w:rsidP="004A31B3">
            <w:pPr>
              <w:pStyle w:val="Texttabulky"/>
              <w:rPr>
                <w:rFonts w:cs="Arial"/>
                <w:sz w:val="18"/>
                <w:szCs w:val="18"/>
              </w:rPr>
            </w:pPr>
            <w:r w:rsidRPr="004A31B3">
              <w:rPr>
                <w:rFonts w:cs="Arial"/>
                <w:sz w:val="18"/>
                <w:szCs w:val="18"/>
              </w:rPr>
              <w:t>3.2.</w:t>
            </w:r>
          </w:p>
        </w:tc>
        <w:tc>
          <w:tcPr>
            <w:tcW w:w="2298" w:type="dxa"/>
            <w:shd w:val="clear" w:color="000000" w:fill="FFFFFF"/>
            <w:vAlign w:val="bottom"/>
            <w:hideMark/>
          </w:tcPr>
          <w:p w:rsidR="008A5CCC" w:rsidRPr="004A31B3" w:rsidRDefault="008A5CCC" w:rsidP="004A31B3">
            <w:pPr>
              <w:pStyle w:val="Texttabulky"/>
              <w:rPr>
                <w:rFonts w:cs="Arial"/>
                <w:sz w:val="18"/>
                <w:szCs w:val="18"/>
              </w:rPr>
            </w:pPr>
            <w:r w:rsidRPr="004A31B3">
              <w:rPr>
                <w:rFonts w:cs="Arial"/>
                <w:sz w:val="18"/>
                <w:szCs w:val="18"/>
              </w:rPr>
              <w:t>Úspory energie v ZŠ a MŠ Jitřní</w:t>
            </w:r>
          </w:p>
        </w:tc>
        <w:tc>
          <w:tcPr>
            <w:tcW w:w="4678" w:type="dxa"/>
            <w:shd w:val="clear" w:color="000000" w:fill="FFFFFF"/>
          </w:tcPr>
          <w:p w:rsidR="008A5CCC" w:rsidRPr="004A31B3" w:rsidRDefault="008A5CCC" w:rsidP="004A31B3">
            <w:pPr>
              <w:pStyle w:val="Texttabulky"/>
              <w:rPr>
                <w:rFonts w:cs="Arial"/>
                <w:sz w:val="18"/>
                <w:szCs w:val="18"/>
              </w:rPr>
            </w:pPr>
            <w:r w:rsidRPr="004A31B3">
              <w:rPr>
                <w:rFonts w:cs="Arial"/>
                <w:sz w:val="18"/>
                <w:szCs w:val="18"/>
              </w:rPr>
              <w:t>Pozitivní vliv z hlediska úspor energie a zprostředkované i emisí spojených se zdroji tepla</w:t>
            </w:r>
          </w:p>
        </w:tc>
      </w:tr>
      <w:tr w:rsidR="008A5CCC" w:rsidRPr="004A31B3" w:rsidTr="004A31B3">
        <w:trPr>
          <w:trHeight w:val="511"/>
        </w:trPr>
        <w:tc>
          <w:tcPr>
            <w:tcW w:w="1291" w:type="dxa"/>
            <w:shd w:val="clear" w:color="000000" w:fill="FFFFFF"/>
            <w:vAlign w:val="bottom"/>
            <w:hideMark/>
          </w:tcPr>
          <w:p w:rsidR="008A5CCC" w:rsidRPr="004A31B3" w:rsidRDefault="008A5CCC" w:rsidP="004A31B3">
            <w:pPr>
              <w:pStyle w:val="Texttabulky"/>
              <w:rPr>
                <w:rFonts w:cs="Arial"/>
                <w:sz w:val="18"/>
                <w:szCs w:val="18"/>
              </w:rPr>
            </w:pPr>
            <w:r w:rsidRPr="004A31B3">
              <w:rPr>
                <w:rFonts w:cs="Arial"/>
                <w:sz w:val="18"/>
                <w:szCs w:val="18"/>
              </w:rPr>
              <w:t>4.1.</w:t>
            </w:r>
          </w:p>
        </w:tc>
        <w:tc>
          <w:tcPr>
            <w:tcW w:w="1246" w:type="dxa"/>
            <w:shd w:val="clear" w:color="000000" w:fill="FFFFFF"/>
            <w:vAlign w:val="bottom"/>
            <w:hideMark/>
          </w:tcPr>
          <w:p w:rsidR="008A5CCC" w:rsidRPr="004A31B3" w:rsidRDefault="008A5CCC" w:rsidP="004A31B3">
            <w:pPr>
              <w:pStyle w:val="Texttabulky"/>
              <w:rPr>
                <w:rFonts w:cs="Arial"/>
                <w:sz w:val="18"/>
                <w:szCs w:val="18"/>
              </w:rPr>
            </w:pPr>
            <w:r w:rsidRPr="004A31B3">
              <w:rPr>
                <w:rFonts w:cs="Arial"/>
                <w:sz w:val="18"/>
                <w:szCs w:val="18"/>
              </w:rPr>
              <w:t>3.2.</w:t>
            </w:r>
          </w:p>
        </w:tc>
        <w:tc>
          <w:tcPr>
            <w:tcW w:w="2298" w:type="dxa"/>
            <w:shd w:val="clear" w:color="000000" w:fill="FFFFFF"/>
            <w:vAlign w:val="bottom"/>
            <w:hideMark/>
          </w:tcPr>
          <w:p w:rsidR="008A5CCC" w:rsidRPr="004A31B3" w:rsidRDefault="008A5CCC" w:rsidP="004A31B3">
            <w:pPr>
              <w:pStyle w:val="Texttabulky"/>
              <w:rPr>
                <w:rFonts w:cs="Arial"/>
                <w:sz w:val="18"/>
                <w:szCs w:val="18"/>
              </w:rPr>
            </w:pPr>
            <w:r w:rsidRPr="004A31B3">
              <w:rPr>
                <w:rFonts w:cs="Arial"/>
                <w:sz w:val="18"/>
                <w:szCs w:val="18"/>
              </w:rPr>
              <w:t>Úspory energie v ZŠ Mírová</w:t>
            </w:r>
          </w:p>
        </w:tc>
        <w:tc>
          <w:tcPr>
            <w:tcW w:w="4678" w:type="dxa"/>
            <w:shd w:val="clear" w:color="000000" w:fill="FFFFFF"/>
          </w:tcPr>
          <w:p w:rsidR="008A5CCC" w:rsidRPr="004A31B3" w:rsidRDefault="008A5CCC" w:rsidP="004A31B3">
            <w:pPr>
              <w:pStyle w:val="Texttabulky"/>
              <w:rPr>
                <w:rFonts w:cs="Arial"/>
                <w:sz w:val="18"/>
                <w:szCs w:val="18"/>
              </w:rPr>
            </w:pPr>
            <w:r w:rsidRPr="004A31B3">
              <w:rPr>
                <w:rFonts w:cs="Arial"/>
                <w:sz w:val="18"/>
                <w:szCs w:val="18"/>
              </w:rPr>
              <w:t>Pozitivní vliv z hlediska úspor energie a zprostředkované i emisí spojených se zdroji tepla</w:t>
            </w:r>
          </w:p>
        </w:tc>
      </w:tr>
      <w:tr w:rsidR="008A5CCC" w:rsidRPr="004A31B3" w:rsidTr="004A31B3">
        <w:trPr>
          <w:trHeight w:val="733"/>
        </w:trPr>
        <w:tc>
          <w:tcPr>
            <w:tcW w:w="1291" w:type="dxa"/>
            <w:shd w:val="clear" w:color="000000" w:fill="FFFFFF"/>
            <w:vAlign w:val="bottom"/>
            <w:hideMark/>
          </w:tcPr>
          <w:p w:rsidR="008A5CCC" w:rsidRPr="004A31B3" w:rsidRDefault="008A5CCC" w:rsidP="004A31B3">
            <w:pPr>
              <w:pStyle w:val="Texttabulky"/>
              <w:rPr>
                <w:rFonts w:cs="Arial"/>
                <w:sz w:val="18"/>
                <w:szCs w:val="18"/>
              </w:rPr>
            </w:pPr>
            <w:r w:rsidRPr="004A31B3">
              <w:rPr>
                <w:rFonts w:cs="Arial"/>
                <w:sz w:val="18"/>
                <w:szCs w:val="18"/>
              </w:rPr>
              <w:t>4.3.</w:t>
            </w:r>
          </w:p>
        </w:tc>
        <w:tc>
          <w:tcPr>
            <w:tcW w:w="1246" w:type="dxa"/>
            <w:shd w:val="clear" w:color="000000" w:fill="FFFFFF"/>
            <w:vAlign w:val="bottom"/>
            <w:hideMark/>
          </w:tcPr>
          <w:p w:rsidR="008A5CCC" w:rsidRPr="004A31B3" w:rsidRDefault="008A5CCC" w:rsidP="004A31B3">
            <w:pPr>
              <w:pStyle w:val="Texttabulky"/>
              <w:rPr>
                <w:rFonts w:cs="Arial"/>
                <w:sz w:val="18"/>
                <w:szCs w:val="18"/>
              </w:rPr>
            </w:pPr>
            <w:r w:rsidRPr="004A31B3">
              <w:rPr>
                <w:rFonts w:cs="Arial"/>
                <w:sz w:val="18"/>
                <w:szCs w:val="18"/>
              </w:rPr>
              <w:t> </w:t>
            </w:r>
          </w:p>
        </w:tc>
        <w:tc>
          <w:tcPr>
            <w:tcW w:w="2298" w:type="dxa"/>
            <w:shd w:val="clear" w:color="000000" w:fill="FFFFFF"/>
            <w:vAlign w:val="bottom"/>
            <w:hideMark/>
          </w:tcPr>
          <w:p w:rsidR="008A5CCC" w:rsidRPr="004A31B3" w:rsidRDefault="008A5CCC" w:rsidP="004A31B3">
            <w:pPr>
              <w:pStyle w:val="Texttabulky"/>
              <w:rPr>
                <w:rFonts w:cs="Arial"/>
                <w:sz w:val="18"/>
                <w:szCs w:val="18"/>
              </w:rPr>
            </w:pPr>
            <w:r w:rsidRPr="004A31B3">
              <w:rPr>
                <w:rFonts w:cs="Arial"/>
                <w:sz w:val="18"/>
                <w:szCs w:val="18"/>
              </w:rPr>
              <w:t xml:space="preserve">Prevence svahových a skalních </w:t>
            </w:r>
            <w:r w:rsidR="006E7DF4" w:rsidRPr="004A31B3">
              <w:rPr>
                <w:rFonts w:cs="Arial"/>
                <w:sz w:val="18"/>
                <w:szCs w:val="18"/>
              </w:rPr>
              <w:t>řícení</w:t>
            </w:r>
            <w:r w:rsidRPr="004A31B3">
              <w:rPr>
                <w:rFonts w:cs="Arial"/>
                <w:sz w:val="18"/>
                <w:szCs w:val="18"/>
              </w:rPr>
              <w:t xml:space="preserve"> - </w:t>
            </w:r>
            <w:proofErr w:type="spellStart"/>
            <w:r w:rsidRPr="004A31B3">
              <w:rPr>
                <w:rFonts w:cs="Arial"/>
                <w:sz w:val="18"/>
                <w:szCs w:val="18"/>
              </w:rPr>
              <w:t>Vaňov</w:t>
            </w:r>
            <w:proofErr w:type="spellEnd"/>
            <w:r w:rsidRPr="004A31B3">
              <w:rPr>
                <w:rFonts w:cs="Arial"/>
                <w:sz w:val="18"/>
                <w:szCs w:val="18"/>
              </w:rPr>
              <w:t xml:space="preserve"> Čertovka</w:t>
            </w:r>
          </w:p>
        </w:tc>
        <w:tc>
          <w:tcPr>
            <w:tcW w:w="4678" w:type="dxa"/>
            <w:shd w:val="clear" w:color="000000" w:fill="FFFFFF"/>
          </w:tcPr>
          <w:p w:rsidR="008A5CCC" w:rsidRPr="004A31B3" w:rsidRDefault="008A5CCC" w:rsidP="004A31B3">
            <w:pPr>
              <w:pStyle w:val="Texttabulky"/>
              <w:rPr>
                <w:rFonts w:cs="Arial"/>
                <w:sz w:val="18"/>
                <w:szCs w:val="18"/>
              </w:rPr>
            </w:pPr>
            <w:r w:rsidRPr="004A31B3">
              <w:rPr>
                <w:rFonts w:cs="Arial"/>
                <w:sz w:val="18"/>
                <w:szCs w:val="18"/>
              </w:rPr>
              <w:t>Pozitivní vliv vůči determinantám veřejného zdraví prostřednictvím zvýšené bezpečnosti obyvatel</w:t>
            </w:r>
          </w:p>
        </w:tc>
      </w:tr>
      <w:tr w:rsidR="008A5CCC" w:rsidRPr="004A31B3" w:rsidTr="004A31B3">
        <w:trPr>
          <w:trHeight w:val="529"/>
        </w:trPr>
        <w:tc>
          <w:tcPr>
            <w:tcW w:w="1291" w:type="dxa"/>
            <w:shd w:val="clear" w:color="000000" w:fill="FFFFFF"/>
            <w:vAlign w:val="bottom"/>
            <w:hideMark/>
          </w:tcPr>
          <w:p w:rsidR="008A5CCC" w:rsidRPr="004A31B3" w:rsidRDefault="008A5CCC" w:rsidP="004A31B3">
            <w:pPr>
              <w:pStyle w:val="Texttabulky"/>
              <w:rPr>
                <w:rFonts w:cs="Arial"/>
                <w:sz w:val="18"/>
                <w:szCs w:val="18"/>
              </w:rPr>
            </w:pPr>
            <w:r w:rsidRPr="004A31B3">
              <w:rPr>
                <w:rFonts w:cs="Arial"/>
                <w:sz w:val="18"/>
                <w:szCs w:val="18"/>
              </w:rPr>
              <w:t>4.3.</w:t>
            </w:r>
          </w:p>
        </w:tc>
        <w:tc>
          <w:tcPr>
            <w:tcW w:w="1246" w:type="dxa"/>
            <w:shd w:val="clear" w:color="000000" w:fill="FFFFFF"/>
            <w:vAlign w:val="bottom"/>
            <w:hideMark/>
          </w:tcPr>
          <w:p w:rsidR="008A5CCC" w:rsidRPr="004A31B3" w:rsidRDefault="008A5CCC" w:rsidP="004A31B3">
            <w:pPr>
              <w:pStyle w:val="Texttabulky"/>
              <w:rPr>
                <w:rFonts w:cs="Arial"/>
                <w:sz w:val="18"/>
                <w:szCs w:val="18"/>
              </w:rPr>
            </w:pPr>
            <w:r w:rsidRPr="004A31B3">
              <w:rPr>
                <w:rFonts w:cs="Arial"/>
                <w:sz w:val="18"/>
                <w:szCs w:val="18"/>
              </w:rPr>
              <w:t> </w:t>
            </w:r>
          </w:p>
        </w:tc>
        <w:tc>
          <w:tcPr>
            <w:tcW w:w="2298" w:type="dxa"/>
            <w:shd w:val="clear" w:color="000000" w:fill="FFFFFF"/>
            <w:vAlign w:val="bottom"/>
            <w:hideMark/>
          </w:tcPr>
          <w:p w:rsidR="008A5CCC" w:rsidRPr="004A31B3" w:rsidRDefault="008A5CCC" w:rsidP="004A31B3">
            <w:pPr>
              <w:pStyle w:val="Texttabulky"/>
              <w:rPr>
                <w:rFonts w:cs="Arial"/>
                <w:sz w:val="18"/>
                <w:szCs w:val="18"/>
              </w:rPr>
            </w:pPr>
            <w:r w:rsidRPr="004A31B3">
              <w:rPr>
                <w:rFonts w:cs="Arial"/>
                <w:sz w:val="18"/>
                <w:szCs w:val="18"/>
              </w:rPr>
              <w:t xml:space="preserve">Prevence sesuvů a skalních řícení - skalní řícení na p.p.č. 3456/7, </w:t>
            </w:r>
            <w:proofErr w:type="gramStart"/>
            <w:r w:rsidRPr="004A31B3">
              <w:rPr>
                <w:rFonts w:cs="Arial"/>
                <w:sz w:val="18"/>
                <w:szCs w:val="18"/>
              </w:rPr>
              <w:t>k.ú.</w:t>
            </w:r>
            <w:proofErr w:type="gramEnd"/>
            <w:r w:rsidRPr="004A31B3">
              <w:rPr>
                <w:rFonts w:cs="Arial"/>
                <w:sz w:val="18"/>
                <w:szCs w:val="18"/>
              </w:rPr>
              <w:t xml:space="preserve"> Ústí nad Labem</w:t>
            </w:r>
          </w:p>
        </w:tc>
        <w:tc>
          <w:tcPr>
            <w:tcW w:w="4678" w:type="dxa"/>
            <w:shd w:val="clear" w:color="000000" w:fill="FFFFFF"/>
          </w:tcPr>
          <w:p w:rsidR="008A5CCC" w:rsidRPr="004A31B3" w:rsidRDefault="008A5CCC" w:rsidP="004A31B3">
            <w:pPr>
              <w:pStyle w:val="Texttabulky"/>
              <w:rPr>
                <w:rFonts w:cs="Arial"/>
                <w:sz w:val="18"/>
                <w:szCs w:val="18"/>
              </w:rPr>
            </w:pPr>
            <w:r w:rsidRPr="004A31B3">
              <w:rPr>
                <w:rFonts w:cs="Arial"/>
                <w:sz w:val="18"/>
                <w:szCs w:val="18"/>
              </w:rPr>
              <w:t>Pozitivní vliv vůči determinantám veřejného zdraví prostřednictvím zvýšené bezpečnosti obyvatel</w:t>
            </w:r>
          </w:p>
        </w:tc>
      </w:tr>
      <w:tr w:rsidR="008A5CCC" w:rsidRPr="004A31B3" w:rsidTr="004A31B3">
        <w:trPr>
          <w:trHeight w:val="456"/>
        </w:trPr>
        <w:tc>
          <w:tcPr>
            <w:tcW w:w="1291" w:type="dxa"/>
            <w:shd w:val="clear" w:color="000000" w:fill="FFFFFF"/>
            <w:vAlign w:val="bottom"/>
            <w:hideMark/>
          </w:tcPr>
          <w:p w:rsidR="008A5CCC" w:rsidRPr="004A31B3" w:rsidRDefault="008A5CCC" w:rsidP="004A31B3">
            <w:pPr>
              <w:pStyle w:val="Texttabulky"/>
              <w:rPr>
                <w:rFonts w:cs="Arial"/>
                <w:sz w:val="18"/>
                <w:szCs w:val="18"/>
              </w:rPr>
            </w:pPr>
            <w:r w:rsidRPr="004A31B3">
              <w:rPr>
                <w:rFonts w:cs="Arial"/>
                <w:sz w:val="18"/>
                <w:szCs w:val="18"/>
              </w:rPr>
              <w:t>4.5.</w:t>
            </w:r>
          </w:p>
        </w:tc>
        <w:tc>
          <w:tcPr>
            <w:tcW w:w="1246" w:type="dxa"/>
            <w:shd w:val="clear" w:color="000000" w:fill="FFFFFF"/>
            <w:vAlign w:val="bottom"/>
            <w:hideMark/>
          </w:tcPr>
          <w:p w:rsidR="008A5CCC" w:rsidRPr="004A31B3" w:rsidRDefault="008A5CCC" w:rsidP="004A31B3">
            <w:pPr>
              <w:pStyle w:val="Texttabulky"/>
              <w:rPr>
                <w:rFonts w:cs="Arial"/>
                <w:sz w:val="18"/>
                <w:szCs w:val="18"/>
              </w:rPr>
            </w:pPr>
            <w:r w:rsidRPr="004A31B3">
              <w:rPr>
                <w:rFonts w:cs="Arial"/>
                <w:sz w:val="18"/>
                <w:szCs w:val="18"/>
              </w:rPr>
              <w:t> </w:t>
            </w:r>
          </w:p>
        </w:tc>
        <w:tc>
          <w:tcPr>
            <w:tcW w:w="2298" w:type="dxa"/>
            <w:shd w:val="clear" w:color="000000" w:fill="FFFFFF"/>
            <w:vAlign w:val="bottom"/>
            <w:hideMark/>
          </w:tcPr>
          <w:p w:rsidR="008A5CCC" w:rsidRPr="004A31B3" w:rsidRDefault="008A5CCC" w:rsidP="004A31B3">
            <w:pPr>
              <w:pStyle w:val="Texttabulky"/>
              <w:rPr>
                <w:rFonts w:cs="Arial"/>
                <w:sz w:val="18"/>
                <w:szCs w:val="18"/>
              </w:rPr>
            </w:pPr>
            <w:r w:rsidRPr="004A31B3">
              <w:rPr>
                <w:rFonts w:cs="Arial"/>
                <w:sz w:val="18"/>
                <w:szCs w:val="18"/>
              </w:rPr>
              <w:t xml:space="preserve">Zajištění výstavby Sběrného dvora </w:t>
            </w:r>
            <w:proofErr w:type="spellStart"/>
            <w:r w:rsidRPr="004A31B3">
              <w:rPr>
                <w:rFonts w:cs="Arial"/>
                <w:sz w:val="18"/>
                <w:szCs w:val="18"/>
              </w:rPr>
              <w:t>Střekov</w:t>
            </w:r>
            <w:proofErr w:type="spellEnd"/>
            <w:r w:rsidRPr="004A31B3">
              <w:rPr>
                <w:rFonts w:cs="Arial"/>
                <w:sz w:val="18"/>
                <w:szCs w:val="18"/>
              </w:rPr>
              <w:t xml:space="preserve"> - PD pro stavební povolení a IIČ</w:t>
            </w:r>
          </w:p>
        </w:tc>
        <w:tc>
          <w:tcPr>
            <w:tcW w:w="4678" w:type="dxa"/>
            <w:shd w:val="clear" w:color="000000" w:fill="FFFFFF"/>
          </w:tcPr>
          <w:p w:rsidR="008A5CCC" w:rsidRPr="004A31B3" w:rsidRDefault="00CE2AA7" w:rsidP="004A31B3">
            <w:pPr>
              <w:pStyle w:val="Texttabulky"/>
              <w:rPr>
                <w:rFonts w:cs="Arial"/>
                <w:sz w:val="18"/>
                <w:szCs w:val="18"/>
              </w:rPr>
            </w:pPr>
            <w:r w:rsidRPr="004A31B3">
              <w:rPr>
                <w:rFonts w:cs="Arial"/>
                <w:sz w:val="18"/>
                <w:szCs w:val="18"/>
              </w:rPr>
              <w:t>Pozitivní vliv z hlediska determinant veřejného zdraví, hygieny životního prostředí a podpory odpovědného chování obyvatel</w:t>
            </w:r>
          </w:p>
        </w:tc>
      </w:tr>
      <w:tr w:rsidR="00CE2AA7" w:rsidRPr="004A31B3" w:rsidTr="004A31B3">
        <w:trPr>
          <w:trHeight w:val="314"/>
        </w:trPr>
        <w:tc>
          <w:tcPr>
            <w:tcW w:w="1291" w:type="dxa"/>
            <w:shd w:val="clear" w:color="000000" w:fill="FFFFFF"/>
            <w:vAlign w:val="bottom"/>
            <w:hideMark/>
          </w:tcPr>
          <w:p w:rsidR="00CE2AA7" w:rsidRPr="004A31B3" w:rsidRDefault="00CE2AA7" w:rsidP="004A31B3">
            <w:pPr>
              <w:pStyle w:val="Texttabulky"/>
              <w:rPr>
                <w:rFonts w:cs="Arial"/>
                <w:sz w:val="18"/>
                <w:szCs w:val="18"/>
              </w:rPr>
            </w:pPr>
            <w:r w:rsidRPr="004A31B3">
              <w:rPr>
                <w:rFonts w:cs="Arial"/>
                <w:sz w:val="18"/>
                <w:szCs w:val="18"/>
              </w:rPr>
              <w:t>4.5.</w:t>
            </w:r>
          </w:p>
        </w:tc>
        <w:tc>
          <w:tcPr>
            <w:tcW w:w="1246" w:type="dxa"/>
            <w:shd w:val="clear" w:color="000000" w:fill="FFFFFF"/>
            <w:vAlign w:val="bottom"/>
            <w:hideMark/>
          </w:tcPr>
          <w:p w:rsidR="00CE2AA7" w:rsidRPr="004A31B3" w:rsidRDefault="00CE2AA7" w:rsidP="004A31B3">
            <w:pPr>
              <w:pStyle w:val="Texttabulky"/>
              <w:rPr>
                <w:rFonts w:cs="Arial"/>
                <w:sz w:val="18"/>
                <w:szCs w:val="18"/>
              </w:rPr>
            </w:pPr>
            <w:r w:rsidRPr="004A31B3">
              <w:rPr>
                <w:rFonts w:cs="Arial"/>
                <w:sz w:val="18"/>
                <w:szCs w:val="18"/>
              </w:rPr>
              <w:t> </w:t>
            </w:r>
          </w:p>
        </w:tc>
        <w:tc>
          <w:tcPr>
            <w:tcW w:w="2298" w:type="dxa"/>
            <w:shd w:val="clear" w:color="000000" w:fill="FFFFFF"/>
            <w:vAlign w:val="bottom"/>
            <w:hideMark/>
          </w:tcPr>
          <w:p w:rsidR="00CE2AA7" w:rsidRPr="004A31B3" w:rsidRDefault="00CE2AA7" w:rsidP="004A31B3">
            <w:pPr>
              <w:pStyle w:val="Texttabulky"/>
              <w:rPr>
                <w:rFonts w:cs="Arial"/>
                <w:sz w:val="18"/>
                <w:szCs w:val="18"/>
              </w:rPr>
            </w:pPr>
            <w:r w:rsidRPr="004A31B3">
              <w:rPr>
                <w:rFonts w:cs="Arial"/>
                <w:sz w:val="18"/>
                <w:szCs w:val="18"/>
              </w:rPr>
              <w:t xml:space="preserve">Zajištění výstavby Sběrného dvora </w:t>
            </w:r>
            <w:proofErr w:type="spellStart"/>
            <w:r w:rsidRPr="004A31B3">
              <w:rPr>
                <w:rFonts w:cs="Arial"/>
                <w:sz w:val="18"/>
                <w:szCs w:val="18"/>
              </w:rPr>
              <w:t>Střekov</w:t>
            </w:r>
            <w:proofErr w:type="spellEnd"/>
            <w:r w:rsidRPr="004A31B3">
              <w:rPr>
                <w:rFonts w:cs="Arial"/>
                <w:sz w:val="18"/>
                <w:szCs w:val="18"/>
              </w:rPr>
              <w:t xml:space="preserve"> - nákup pozemku od Ústí </w:t>
            </w:r>
            <w:proofErr w:type="spellStart"/>
            <w:r w:rsidRPr="004A31B3">
              <w:rPr>
                <w:rFonts w:cs="Arial"/>
                <w:sz w:val="18"/>
                <w:szCs w:val="18"/>
              </w:rPr>
              <w:lastRenderedPageBreak/>
              <w:t>Oils</w:t>
            </w:r>
            <w:proofErr w:type="spellEnd"/>
            <w:r w:rsidRPr="004A31B3">
              <w:rPr>
                <w:rFonts w:cs="Arial"/>
                <w:sz w:val="18"/>
                <w:szCs w:val="18"/>
              </w:rPr>
              <w:t xml:space="preserve"> s.r.o.</w:t>
            </w:r>
          </w:p>
        </w:tc>
        <w:tc>
          <w:tcPr>
            <w:tcW w:w="4678" w:type="dxa"/>
            <w:shd w:val="clear" w:color="000000" w:fill="FFFFFF"/>
          </w:tcPr>
          <w:p w:rsidR="00CE2AA7" w:rsidRPr="004A31B3" w:rsidRDefault="00CE2AA7" w:rsidP="004A31B3">
            <w:pPr>
              <w:pStyle w:val="Texttabulky"/>
              <w:rPr>
                <w:rFonts w:cs="Arial"/>
                <w:sz w:val="18"/>
                <w:szCs w:val="18"/>
              </w:rPr>
            </w:pPr>
            <w:r w:rsidRPr="004A31B3">
              <w:rPr>
                <w:rFonts w:cs="Arial"/>
                <w:sz w:val="18"/>
                <w:szCs w:val="18"/>
              </w:rPr>
              <w:lastRenderedPageBreak/>
              <w:t>Pozitivní vliv z hlediska determinant veřejného zdraví, hygieny životního prostředí a podpory odpovědného chování obyvatel</w:t>
            </w:r>
          </w:p>
        </w:tc>
      </w:tr>
      <w:tr w:rsidR="00CE2AA7" w:rsidRPr="004A31B3" w:rsidTr="004A31B3">
        <w:trPr>
          <w:trHeight w:val="922"/>
        </w:trPr>
        <w:tc>
          <w:tcPr>
            <w:tcW w:w="1291" w:type="dxa"/>
            <w:shd w:val="clear" w:color="000000" w:fill="FFFFFF"/>
            <w:vAlign w:val="bottom"/>
            <w:hideMark/>
          </w:tcPr>
          <w:p w:rsidR="00CE2AA7" w:rsidRPr="004A31B3" w:rsidRDefault="00CE2AA7" w:rsidP="004A31B3">
            <w:pPr>
              <w:pStyle w:val="Texttabulky"/>
              <w:rPr>
                <w:rFonts w:cs="Arial"/>
                <w:sz w:val="18"/>
                <w:szCs w:val="18"/>
              </w:rPr>
            </w:pPr>
            <w:r w:rsidRPr="004A31B3">
              <w:rPr>
                <w:rFonts w:cs="Arial"/>
                <w:sz w:val="18"/>
                <w:szCs w:val="18"/>
              </w:rPr>
              <w:lastRenderedPageBreak/>
              <w:t>4.5.</w:t>
            </w:r>
          </w:p>
        </w:tc>
        <w:tc>
          <w:tcPr>
            <w:tcW w:w="1246" w:type="dxa"/>
            <w:shd w:val="clear" w:color="000000" w:fill="FFFFFF"/>
            <w:vAlign w:val="bottom"/>
            <w:hideMark/>
          </w:tcPr>
          <w:p w:rsidR="00CE2AA7" w:rsidRPr="004A31B3" w:rsidRDefault="00CE2AA7" w:rsidP="004A31B3">
            <w:pPr>
              <w:pStyle w:val="Texttabulky"/>
              <w:rPr>
                <w:rFonts w:cs="Arial"/>
                <w:sz w:val="18"/>
                <w:szCs w:val="18"/>
              </w:rPr>
            </w:pPr>
            <w:r w:rsidRPr="004A31B3">
              <w:rPr>
                <w:rFonts w:cs="Arial"/>
                <w:sz w:val="18"/>
                <w:szCs w:val="18"/>
              </w:rPr>
              <w:t> </w:t>
            </w:r>
          </w:p>
        </w:tc>
        <w:tc>
          <w:tcPr>
            <w:tcW w:w="2298" w:type="dxa"/>
            <w:shd w:val="clear" w:color="000000" w:fill="FFFFFF"/>
            <w:vAlign w:val="bottom"/>
            <w:hideMark/>
          </w:tcPr>
          <w:p w:rsidR="00CE2AA7" w:rsidRPr="004A31B3" w:rsidRDefault="00CE2AA7" w:rsidP="004A31B3">
            <w:pPr>
              <w:pStyle w:val="Texttabulky"/>
              <w:rPr>
                <w:rFonts w:cs="Arial"/>
                <w:sz w:val="18"/>
                <w:szCs w:val="18"/>
              </w:rPr>
            </w:pPr>
            <w:r w:rsidRPr="004A31B3">
              <w:rPr>
                <w:rFonts w:cs="Arial"/>
                <w:sz w:val="18"/>
                <w:szCs w:val="18"/>
              </w:rPr>
              <w:t xml:space="preserve">Zajištění výstavby Sběrného dvora </w:t>
            </w:r>
            <w:proofErr w:type="spellStart"/>
            <w:r w:rsidRPr="004A31B3">
              <w:rPr>
                <w:rFonts w:cs="Arial"/>
                <w:sz w:val="18"/>
                <w:szCs w:val="18"/>
              </w:rPr>
              <w:t>Střekov</w:t>
            </w:r>
            <w:proofErr w:type="spellEnd"/>
            <w:r w:rsidRPr="004A31B3">
              <w:rPr>
                <w:rFonts w:cs="Arial"/>
                <w:sz w:val="18"/>
                <w:szCs w:val="18"/>
              </w:rPr>
              <w:t xml:space="preserve"> - realizace stavby sběrného dvora</w:t>
            </w:r>
          </w:p>
        </w:tc>
        <w:tc>
          <w:tcPr>
            <w:tcW w:w="4678" w:type="dxa"/>
            <w:shd w:val="clear" w:color="000000" w:fill="FFFFFF"/>
          </w:tcPr>
          <w:p w:rsidR="00CE2AA7" w:rsidRPr="004A31B3" w:rsidRDefault="00CE2AA7" w:rsidP="004A31B3">
            <w:pPr>
              <w:pStyle w:val="Texttabulky"/>
              <w:rPr>
                <w:rFonts w:cs="Arial"/>
                <w:sz w:val="18"/>
                <w:szCs w:val="18"/>
              </w:rPr>
            </w:pPr>
            <w:r w:rsidRPr="004A31B3">
              <w:rPr>
                <w:rFonts w:cs="Arial"/>
                <w:sz w:val="18"/>
                <w:szCs w:val="18"/>
              </w:rPr>
              <w:t>Pozitivní vliv z hlediska determinant veřejného zdraví, hygieny životního prostředí a podpory odpovědného chování obyvatel</w:t>
            </w:r>
          </w:p>
        </w:tc>
      </w:tr>
      <w:tr w:rsidR="00CE2AA7" w:rsidRPr="004A31B3" w:rsidTr="004A31B3">
        <w:trPr>
          <w:trHeight w:val="630"/>
        </w:trPr>
        <w:tc>
          <w:tcPr>
            <w:tcW w:w="1291" w:type="dxa"/>
            <w:shd w:val="clear" w:color="000000" w:fill="FFFFFF"/>
            <w:vAlign w:val="bottom"/>
          </w:tcPr>
          <w:p w:rsidR="00CE2AA7" w:rsidRPr="004A31B3" w:rsidRDefault="00CE2AA7" w:rsidP="004A31B3">
            <w:pPr>
              <w:pStyle w:val="Texttabulky"/>
              <w:rPr>
                <w:rFonts w:cs="Arial"/>
                <w:sz w:val="18"/>
                <w:szCs w:val="18"/>
              </w:rPr>
            </w:pPr>
            <w:r w:rsidRPr="004A31B3">
              <w:rPr>
                <w:rFonts w:cs="Arial"/>
                <w:sz w:val="18"/>
                <w:szCs w:val="18"/>
              </w:rPr>
              <w:t>4.5.</w:t>
            </w:r>
          </w:p>
        </w:tc>
        <w:tc>
          <w:tcPr>
            <w:tcW w:w="1246" w:type="dxa"/>
            <w:shd w:val="clear" w:color="000000" w:fill="FFFFFF"/>
            <w:vAlign w:val="bottom"/>
          </w:tcPr>
          <w:p w:rsidR="00CE2AA7" w:rsidRPr="004A31B3" w:rsidRDefault="00CE2AA7" w:rsidP="004A31B3">
            <w:pPr>
              <w:pStyle w:val="Texttabulky"/>
              <w:rPr>
                <w:rFonts w:cs="Arial"/>
                <w:sz w:val="18"/>
                <w:szCs w:val="18"/>
              </w:rPr>
            </w:pPr>
            <w:r w:rsidRPr="004A31B3">
              <w:rPr>
                <w:rFonts w:cs="Arial"/>
                <w:sz w:val="18"/>
                <w:szCs w:val="18"/>
              </w:rPr>
              <w:t> </w:t>
            </w:r>
          </w:p>
        </w:tc>
        <w:tc>
          <w:tcPr>
            <w:tcW w:w="2298" w:type="dxa"/>
            <w:shd w:val="clear" w:color="000000" w:fill="FFFFFF"/>
            <w:vAlign w:val="bottom"/>
          </w:tcPr>
          <w:p w:rsidR="00CE2AA7" w:rsidRPr="004A31B3" w:rsidRDefault="00CE2AA7" w:rsidP="004A31B3">
            <w:pPr>
              <w:pStyle w:val="Texttabulky"/>
              <w:rPr>
                <w:rFonts w:cs="Arial"/>
                <w:sz w:val="18"/>
                <w:szCs w:val="18"/>
              </w:rPr>
            </w:pPr>
            <w:r w:rsidRPr="004A31B3">
              <w:rPr>
                <w:rFonts w:cs="Arial"/>
                <w:sz w:val="18"/>
                <w:szCs w:val="18"/>
              </w:rPr>
              <w:t>Nákup odpadových nádob na BRKO - nádoby na BRKO 240 l - 1 000 ks</w:t>
            </w:r>
          </w:p>
        </w:tc>
        <w:tc>
          <w:tcPr>
            <w:tcW w:w="4678" w:type="dxa"/>
            <w:shd w:val="clear" w:color="000000" w:fill="FFFFFF"/>
          </w:tcPr>
          <w:p w:rsidR="00CE2AA7" w:rsidRPr="004A31B3" w:rsidRDefault="00CE2AA7" w:rsidP="004A31B3">
            <w:pPr>
              <w:pStyle w:val="Texttabulky"/>
              <w:rPr>
                <w:rFonts w:cs="Arial"/>
                <w:sz w:val="18"/>
                <w:szCs w:val="18"/>
              </w:rPr>
            </w:pPr>
            <w:r w:rsidRPr="004A31B3">
              <w:rPr>
                <w:rFonts w:cs="Arial"/>
                <w:sz w:val="18"/>
                <w:szCs w:val="18"/>
              </w:rPr>
              <w:t>Pozitivní vliv z hlediska determinant veřejného zdraví, hygieny životního prostředí a podpory odpovědného chování obyvatel</w:t>
            </w:r>
          </w:p>
        </w:tc>
      </w:tr>
      <w:tr w:rsidR="00CE2AA7" w:rsidRPr="004A31B3" w:rsidTr="004A31B3">
        <w:trPr>
          <w:trHeight w:val="399"/>
        </w:trPr>
        <w:tc>
          <w:tcPr>
            <w:tcW w:w="1291" w:type="dxa"/>
            <w:shd w:val="clear" w:color="000000" w:fill="FFFFFF"/>
            <w:vAlign w:val="bottom"/>
          </w:tcPr>
          <w:p w:rsidR="00CE2AA7" w:rsidRPr="004A31B3" w:rsidRDefault="00CE2AA7" w:rsidP="004A31B3">
            <w:pPr>
              <w:pStyle w:val="Texttabulky"/>
              <w:rPr>
                <w:rFonts w:cs="Arial"/>
                <w:sz w:val="18"/>
                <w:szCs w:val="18"/>
              </w:rPr>
            </w:pPr>
            <w:r w:rsidRPr="004A31B3">
              <w:rPr>
                <w:rFonts w:cs="Arial"/>
                <w:sz w:val="18"/>
                <w:szCs w:val="18"/>
              </w:rPr>
              <w:t>4.5.</w:t>
            </w:r>
          </w:p>
        </w:tc>
        <w:tc>
          <w:tcPr>
            <w:tcW w:w="1246" w:type="dxa"/>
            <w:shd w:val="clear" w:color="000000" w:fill="FFFFFF"/>
            <w:vAlign w:val="bottom"/>
          </w:tcPr>
          <w:p w:rsidR="00CE2AA7" w:rsidRPr="004A31B3" w:rsidRDefault="00CE2AA7" w:rsidP="004A31B3">
            <w:pPr>
              <w:pStyle w:val="Texttabulky"/>
              <w:rPr>
                <w:rFonts w:cs="Arial"/>
                <w:sz w:val="18"/>
                <w:szCs w:val="18"/>
              </w:rPr>
            </w:pPr>
            <w:r w:rsidRPr="004A31B3">
              <w:rPr>
                <w:rFonts w:cs="Arial"/>
                <w:sz w:val="18"/>
                <w:szCs w:val="18"/>
              </w:rPr>
              <w:t> </w:t>
            </w:r>
          </w:p>
        </w:tc>
        <w:tc>
          <w:tcPr>
            <w:tcW w:w="2298" w:type="dxa"/>
            <w:shd w:val="clear" w:color="000000" w:fill="FFFFFF"/>
            <w:vAlign w:val="bottom"/>
          </w:tcPr>
          <w:p w:rsidR="00CE2AA7" w:rsidRPr="004A31B3" w:rsidRDefault="00CE2AA7" w:rsidP="004A31B3">
            <w:pPr>
              <w:pStyle w:val="Texttabulky"/>
              <w:rPr>
                <w:rFonts w:cs="Arial"/>
                <w:sz w:val="18"/>
                <w:szCs w:val="18"/>
              </w:rPr>
            </w:pPr>
            <w:r w:rsidRPr="004A31B3">
              <w:rPr>
                <w:rFonts w:cs="Arial"/>
                <w:sz w:val="18"/>
                <w:szCs w:val="18"/>
              </w:rPr>
              <w:t>Nákup odpadových nádob na BRKO - nádoby na BRKO 1 100 l - 80 ks</w:t>
            </w:r>
          </w:p>
        </w:tc>
        <w:tc>
          <w:tcPr>
            <w:tcW w:w="4678" w:type="dxa"/>
            <w:shd w:val="clear" w:color="000000" w:fill="FFFFFF"/>
          </w:tcPr>
          <w:p w:rsidR="00CE2AA7" w:rsidRPr="004A31B3" w:rsidRDefault="00CE2AA7" w:rsidP="004A31B3">
            <w:pPr>
              <w:pStyle w:val="Texttabulky"/>
              <w:rPr>
                <w:rFonts w:cs="Arial"/>
                <w:sz w:val="18"/>
                <w:szCs w:val="18"/>
              </w:rPr>
            </w:pPr>
            <w:r w:rsidRPr="004A31B3">
              <w:rPr>
                <w:rFonts w:cs="Arial"/>
                <w:sz w:val="18"/>
                <w:szCs w:val="18"/>
              </w:rPr>
              <w:t>Pozitivní vliv z hlediska determinant veřejného zdraví, hygieny životního prostředí a podpory odpovědného chování obyvatel</w:t>
            </w:r>
          </w:p>
        </w:tc>
      </w:tr>
      <w:tr w:rsidR="00CE2AA7" w:rsidRPr="004A31B3" w:rsidTr="004A31B3">
        <w:trPr>
          <w:trHeight w:val="363"/>
        </w:trPr>
        <w:tc>
          <w:tcPr>
            <w:tcW w:w="1291" w:type="dxa"/>
            <w:shd w:val="clear" w:color="000000" w:fill="FFFFFF"/>
            <w:vAlign w:val="bottom"/>
          </w:tcPr>
          <w:p w:rsidR="00CE2AA7" w:rsidRPr="004A31B3" w:rsidRDefault="00CE2AA7" w:rsidP="004A31B3">
            <w:pPr>
              <w:pStyle w:val="Texttabulky"/>
              <w:rPr>
                <w:rFonts w:cs="Arial"/>
                <w:sz w:val="18"/>
                <w:szCs w:val="18"/>
              </w:rPr>
            </w:pPr>
            <w:r w:rsidRPr="004A31B3">
              <w:rPr>
                <w:rFonts w:cs="Arial"/>
                <w:sz w:val="18"/>
                <w:szCs w:val="18"/>
              </w:rPr>
              <w:t>4.5.</w:t>
            </w:r>
          </w:p>
        </w:tc>
        <w:tc>
          <w:tcPr>
            <w:tcW w:w="1246" w:type="dxa"/>
            <w:shd w:val="clear" w:color="000000" w:fill="FFFFFF"/>
            <w:vAlign w:val="bottom"/>
          </w:tcPr>
          <w:p w:rsidR="00CE2AA7" w:rsidRPr="004A31B3" w:rsidRDefault="00CE2AA7" w:rsidP="004A31B3">
            <w:pPr>
              <w:pStyle w:val="Texttabulky"/>
              <w:rPr>
                <w:rFonts w:cs="Arial"/>
                <w:sz w:val="18"/>
                <w:szCs w:val="18"/>
              </w:rPr>
            </w:pPr>
            <w:r w:rsidRPr="004A31B3">
              <w:rPr>
                <w:rFonts w:cs="Arial"/>
                <w:sz w:val="18"/>
                <w:szCs w:val="18"/>
              </w:rPr>
              <w:t> </w:t>
            </w:r>
          </w:p>
        </w:tc>
        <w:tc>
          <w:tcPr>
            <w:tcW w:w="2298" w:type="dxa"/>
            <w:shd w:val="clear" w:color="000000" w:fill="FFFFFF"/>
            <w:vAlign w:val="bottom"/>
          </w:tcPr>
          <w:p w:rsidR="00CE2AA7" w:rsidRPr="004A31B3" w:rsidRDefault="00CE2AA7" w:rsidP="004A31B3">
            <w:pPr>
              <w:pStyle w:val="Texttabulky"/>
              <w:rPr>
                <w:rFonts w:cs="Arial"/>
                <w:sz w:val="18"/>
                <w:szCs w:val="18"/>
              </w:rPr>
            </w:pPr>
            <w:r w:rsidRPr="004A31B3">
              <w:rPr>
                <w:rFonts w:cs="Arial"/>
                <w:sz w:val="18"/>
                <w:szCs w:val="18"/>
              </w:rPr>
              <w:t>Výstavba stanovišť odpadů - 50 stanovišť</w:t>
            </w:r>
          </w:p>
        </w:tc>
        <w:tc>
          <w:tcPr>
            <w:tcW w:w="4678" w:type="dxa"/>
            <w:shd w:val="clear" w:color="000000" w:fill="FFFFFF"/>
          </w:tcPr>
          <w:p w:rsidR="00CE2AA7" w:rsidRPr="004A31B3" w:rsidRDefault="00CE2AA7" w:rsidP="004A31B3">
            <w:pPr>
              <w:pStyle w:val="Texttabulky"/>
              <w:rPr>
                <w:rFonts w:cs="Arial"/>
                <w:sz w:val="18"/>
                <w:szCs w:val="18"/>
              </w:rPr>
            </w:pPr>
            <w:r w:rsidRPr="004A31B3">
              <w:rPr>
                <w:rFonts w:cs="Arial"/>
                <w:sz w:val="18"/>
                <w:szCs w:val="18"/>
              </w:rPr>
              <w:t>Pozitivní vliv z hlediska determinant veřejného zdraví, hygieny životního prostředí a podpory odpovědného chování obyvatel</w:t>
            </w:r>
          </w:p>
        </w:tc>
      </w:tr>
      <w:tr w:rsidR="00CE2AA7" w:rsidRPr="004A31B3" w:rsidTr="004A31B3">
        <w:trPr>
          <w:trHeight w:val="572"/>
        </w:trPr>
        <w:tc>
          <w:tcPr>
            <w:tcW w:w="1291" w:type="dxa"/>
            <w:shd w:val="clear" w:color="000000" w:fill="FFFFFF"/>
            <w:vAlign w:val="bottom"/>
          </w:tcPr>
          <w:p w:rsidR="00CE2AA7" w:rsidRPr="004A31B3" w:rsidRDefault="00CE2AA7" w:rsidP="004A31B3">
            <w:pPr>
              <w:pStyle w:val="Texttabulky"/>
              <w:rPr>
                <w:rFonts w:cs="Arial"/>
                <w:sz w:val="18"/>
                <w:szCs w:val="18"/>
              </w:rPr>
            </w:pPr>
            <w:r w:rsidRPr="004A31B3">
              <w:rPr>
                <w:rFonts w:cs="Arial"/>
                <w:sz w:val="18"/>
                <w:szCs w:val="18"/>
              </w:rPr>
              <w:t>4.6.</w:t>
            </w:r>
          </w:p>
        </w:tc>
        <w:tc>
          <w:tcPr>
            <w:tcW w:w="1246" w:type="dxa"/>
            <w:shd w:val="clear" w:color="000000" w:fill="FFFFFF"/>
            <w:vAlign w:val="bottom"/>
          </w:tcPr>
          <w:p w:rsidR="00CE2AA7" w:rsidRPr="004A31B3" w:rsidRDefault="00CE2AA7" w:rsidP="004A31B3">
            <w:pPr>
              <w:pStyle w:val="Texttabulky"/>
              <w:rPr>
                <w:rFonts w:cs="Arial"/>
                <w:sz w:val="18"/>
                <w:szCs w:val="18"/>
              </w:rPr>
            </w:pPr>
            <w:proofErr w:type="gramStart"/>
            <w:r w:rsidRPr="004A31B3">
              <w:rPr>
                <w:rFonts w:cs="Arial"/>
                <w:sz w:val="18"/>
                <w:szCs w:val="18"/>
              </w:rPr>
              <w:t>5.3., 5.2</w:t>
            </w:r>
            <w:proofErr w:type="gramEnd"/>
          </w:p>
        </w:tc>
        <w:tc>
          <w:tcPr>
            <w:tcW w:w="2298" w:type="dxa"/>
            <w:shd w:val="clear" w:color="000000" w:fill="FFFFFF"/>
            <w:vAlign w:val="bottom"/>
          </w:tcPr>
          <w:p w:rsidR="00CE2AA7" w:rsidRPr="004A31B3" w:rsidRDefault="00CE2AA7" w:rsidP="004A31B3">
            <w:pPr>
              <w:pStyle w:val="Texttabulky"/>
              <w:rPr>
                <w:rFonts w:cs="Arial"/>
                <w:sz w:val="18"/>
                <w:szCs w:val="18"/>
              </w:rPr>
            </w:pPr>
            <w:r w:rsidRPr="004A31B3">
              <w:rPr>
                <w:rFonts w:cs="Arial"/>
                <w:sz w:val="18"/>
                <w:szCs w:val="18"/>
              </w:rPr>
              <w:t>Ekocentrum ZOO</w:t>
            </w:r>
          </w:p>
        </w:tc>
        <w:tc>
          <w:tcPr>
            <w:tcW w:w="4678" w:type="dxa"/>
            <w:shd w:val="clear" w:color="000000" w:fill="FFFFFF"/>
          </w:tcPr>
          <w:p w:rsidR="00CE2AA7" w:rsidRPr="004A31B3" w:rsidRDefault="00CE2AA7" w:rsidP="004A31B3">
            <w:pPr>
              <w:pStyle w:val="Texttabulky"/>
              <w:rPr>
                <w:rFonts w:cs="Arial"/>
                <w:sz w:val="18"/>
                <w:szCs w:val="18"/>
              </w:rPr>
            </w:pPr>
            <w:r w:rsidRPr="004A31B3">
              <w:rPr>
                <w:rFonts w:cs="Arial"/>
                <w:sz w:val="18"/>
                <w:szCs w:val="18"/>
              </w:rPr>
              <w:t>Pozitivní vliv z hlediska determinant veřejného zdraví, ekologického vzdělávání a podpory odpovědného chování obyvatel</w:t>
            </w:r>
          </w:p>
        </w:tc>
      </w:tr>
      <w:tr w:rsidR="008A5CCC" w:rsidRPr="004A31B3" w:rsidTr="004A31B3">
        <w:trPr>
          <w:trHeight w:val="454"/>
        </w:trPr>
        <w:tc>
          <w:tcPr>
            <w:tcW w:w="1291" w:type="dxa"/>
            <w:shd w:val="clear" w:color="000000" w:fill="FFFFFF"/>
            <w:vAlign w:val="bottom"/>
          </w:tcPr>
          <w:p w:rsidR="008A5CCC" w:rsidRPr="004A31B3" w:rsidRDefault="008A5CCC" w:rsidP="004A31B3">
            <w:pPr>
              <w:pStyle w:val="Texttabulky"/>
              <w:rPr>
                <w:rFonts w:cs="Arial"/>
                <w:sz w:val="18"/>
                <w:szCs w:val="18"/>
              </w:rPr>
            </w:pPr>
            <w:r w:rsidRPr="004A31B3">
              <w:rPr>
                <w:rFonts w:cs="Arial"/>
                <w:sz w:val="18"/>
                <w:szCs w:val="18"/>
              </w:rPr>
              <w:t>4.6.</w:t>
            </w:r>
          </w:p>
        </w:tc>
        <w:tc>
          <w:tcPr>
            <w:tcW w:w="1246" w:type="dxa"/>
            <w:shd w:val="clear" w:color="000000" w:fill="FFFFFF"/>
            <w:vAlign w:val="bottom"/>
          </w:tcPr>
          <w:p w:rsidR="008A5CCC" w:rsidRPr="004A31B3" w:rsidRDefault="008A5CCC" w:rsidP="004A31B3">
            <w:pPr>
              <w:pStyle w:val="Texttabulky"/>
              <w:rPr>
                <w:rFonts w:cs="Arial"/>
                <w:sz w:val="18"/>
                <w:szCs w:val="18"/>
              </w:rPr>
            </w:pPr>
            <w:r w:rsidRPr="004A31B3">
              <w:rPr>
                <w:rFonts w:cs="Arial"/>
                <w:sz w:val="18"/>
                <w:szCs w:val="18"/>
              </w:rPr>
              <w:t> </w:t>
            </w:r>
          </w:p>
        </w:tc>
        <w:tc>
          <w:tcPr>
            <w:tcW w:w="2298" w:type="dxa"/>
            <w:shd w:val="clear" w:color="000000" w:fill="FFFFFF"/>
            <w:vAlign w:val="bottom"/>
          </w:tcPr>
          <w:p w:rsidR="008A5CCC" w:rsidRPr="004A31B3" w:rsidRDefault="008A5CCC" w:rsidP="004A31B3">
            <w:pPr>
              <w:pStyle w:val="Texttabulky"/>
              <w:rPr>
                <w:rFonts w:cs="Arial"/>
                <w:sz w:val="18"/>
                <w:szCs w:val="18"/>
              </w:rPr>
            </w:pPr>
            <w:r w:rsidRPr="004A31B3">
              <w:rPr>
                <w:rFonts w:cs="Arial"/>
                <w:sz w:val="18"/>
                <w:szCs w:val="18"/>
              </w:rPr>
              <w:t>Nákup radaru pro vyšetřování bezpečnosti stromů - TREE Radar</w:t>
            </w:r>
          </w:p>
        </w:tc>
        <w:tc>
          <w:tcPr>
            <w:tcW w:w="4678" w:type="dxa"/>
            <w:shd w:val="clear" w:color="000000" w:fill="FFFFFF"/>
          </w:tcPr>
          <w:p w:rsidR="008A5CCC" w:rsidRPr="004A31B3" w:rsidRDefault="00CE2AA7" w:rsidP="004A31B3">
            <w:pPr>
              <w:pStyle w:val="Texttabulky"/>
              <w:rPr>
                <w:rFonts w:cs="Arial"/>
                <w:sz w:val="18"/>
                <w:szCs w:val="18"/>
              </w:rPr>
            </w:pPr>
            <w:r w:rsidRPr="004A31B3">
              <w:rPr>
                <w:rFonts w:cs="Arial"/>
                <w:sz w:val="18"/>
                <w:szCs w:val="18"/>
              </w:rPr>
              <w:t>Pozitivní vliv vůči determinantám veřejného zdraví prostřednictvím zvýšené bezpečnosti obyvatel</w:t>
            </w:r>
          </w:p>
        </w:tc>
      </w:tr>
      <w:tr w:rsidR="008A5CCC" w:rsidRPr="004A31B3" w:rsidTr="004A31B3">
        <w:trPr>
          <w:trHeight w:val="406"/>
        </w:trPr>
        <w:tc>
          <w:tcPr>
            <w:tcW w:w="1291" w:type="dxa"/>
            <w:shd w:val="clear" w:color="000000" w:fill="FFFFFF"/>
            <w:vAlign w:val="bottom"/>
          </w:tcPr>
          <w:p w:rsidR="008A5CCC" w:rsidRPr="004A31B3" w:rsidRDefault="008A5CCC" w:rsidP="004A31B3">
            <w:pPr>
              <w:pStyle w:val="Texttabulky"/>
              <w:rPr>
                <w:rFonts w:cs="Arial"/>
                <w:sz w:val="18"/>
                <w:szCs w:val="18"/>
              </w:rPr>
            </w:pPr>
            <w:r w:rsidRPr="004A31B3">
              <w:rPr>
                <w:rFonts w:cs="Arial"/>
                <w:sz w:val="18"/>
                <w:szCs w:val="18"/>
              </w:rPr>
              <w:t>4.6.</w:t>
            </w:r>
          </w:p>
        </w:tc>
        <w:tc>
          <w:tcPr>
            <w:tcW w:w="1246" w:type="dxa"/>
            <w:shd w:val="clear" w:color="000000" w:fill="FFFFFF"/>
            <w:vAlign w:val="bottom"/>
          </w:tcPr>
          <w:p w:rsidR="008A5CCC" w:rsidRPr="004A31B3" w:rsidRDefault="008A5CCC" w:rsidP="004A31B3">
            <w:pPr>
              <w:pStyle w:val="Texttabulky"/>
              <w:rPr>
                <w:rFonts w:cs="Arial"/>
                <w:sz w:val="18"/>
                <w:szCs w:val="18"/>
              </w:rPr>
            </w:pPr>
            <w:r w:rsidRPr="004A31B3">
              <w:rPr>
                <w:rFonts w:cs="Arial"/>
                <w:sz w:val="18"/>
                <w:szCs w:val="18"/>
              </w:rPr>
              <w:t> </w:t>
            </w:r>
          </w:p>
        </w:tc>
        <w:tc>
          <w:tcPr>
            <w:tcW w:w="2298" w:type="dxa"/>
            <w:shd w:val="clear" w:color="000000" w:fill="FFFFFF"/>
            <w:vAlign w:val="bottom"/>
          </w:tcPr>
          <w:p w:rsidR="008A5CCC" w:rsidRPr="004A31B3" w:rsidRDefault="008A5CCC" w:rsidP="004A31B3">
            <w:pPr>
              <w:pStyle w:val="Texttabulky"/>
              <w:rPr>
                <w:rFonts w:cs="Arial"/>
                <w:sz w:val="18"/>
                <w:szCs w:val="18"/>
              </w:rPr>
            </w:pPr>
            <w:r w:rsidRPr="004A31B3">
              <w:rPr>
                <w:rFonts w:cs="Arial"/>
                <w:sz w:val="18"/>
                <w:szCs w:val="18"/>
              </w:rPr>
              <w:t>Zpracování kompletní evidence VKP</w:t>
            </w:r>
          </w:p>
        </w:tc>
        <w:tc>
          <w:tcPr>
            <w:tcW w:w="4678" w:type="dxa"/>
            <w:shd w:val="clear" w:color="000000" w:fill="FFFFFF"/>
          </w:tcPr>
          <w:p w:rsidR="008A5CCC" w:rsidRPr="004A31B3" w:rsidRDefault="00CE2AA7" w:rsidP="004A31B3">
            <w:pPr>
              <w:pStyle w:val="Texttabulky"/>
              <w:rPr>
                <w:rFonts w:cs="Arial"/>
                <w:sz w:val="18"/>
                <w:szCs w:val="18"/>
              </w:rPr>
            </w:pPr>
            <w:r w:rsidRPr="004A31B3">
              <w:rPr>
                <w:rFonts w:cs="Arial"/>
                <w:sz w:val="18"/>
                <w:szCs w:val="18"/>
              </w:rPr>
              <w:t>Bez přímých vlivů na životní prostředí</w:t>
            </w:r>
          </w:p>
        </w:tc>
      </w:tr>
      <w:tr w:rsidR="00CE2AA7" w:rsidRPr="004A31B3" w:rsidTr="004A31B3">
        <w:trPr>
          <w:trHeight w:val="356"/>
        </w:trPr>
        <w:tc>
          <w:tcPr>
            <w:tcW w:w="1291" w:type="dxa"/>
            <w:shd w:val="clear" w:color="000000" w:fill="FFFFFF"/>
            <w:vAlign w:val="bottom"/>
          </w:tcPr>
          <w:p w:rsidR="00CE2AA7" w:rsidRPr="004A31B3" w:rsidRDefault="00CE2AA7" w:rsidP="004A31B3">
            <w:pPr>
              <w:pStyle w:val="Texttabulky"/>
              <w:rPr>
                <w:rFonts w:cs="Arial"/>
                <w:sz w:val="18"/>
                <w:szCs w:val="18"/>
              </w:rPr>
            </w:pPr>
            <w:r w:rsidRPr="004A31B3">
              <w:rPr>
                <w:rFonts w:cs="Arial"/>
                <w:sz w:val="18"/>
                <w:szCs w:val="18"/>
              </w:rPr>
              <w:t>5.2.</w:t>
            </w:r>
          </w:p>
        </w:tc>
        <w:tc>
          <w:tcPr>
            <w:tcW w:w="1246" w:type="dxa"/>
            <w:shd w:val="clear" w:color="000000" w:fill="FFFFFF"/>
            <w:vAlign w:val="bottom"/>
          </w:tcPr>
          <w:p w:rsidR="00CE2AA7" w:rsidRPr="004A31B3" w:rsidRDefault="00CE2AA7" w:rsidP="004A31B3">
            <w:pPr>
              <w:pStyle w:val="Texttabulky"/>
              <w:rPr>
                <w:rFonts w:cs="Arial"/>
                <w:sz w:val="18"/>
                <w:szCs w:val="18"/>
              </w:rPr>
            </w:pPr>
            <w:r w:rsidRPr="004A31B3">
              <w:rPr>
                <w:rFonts w:cs="Arial"/>
                <w:sz w:val="18"/>
                <w:szCs w:val="18"/>
              </w:rPr>
              <w:t> </w:t>
            </w:r>
          </w:p>
        </w:tc>
        <w:tc>
          <w:tcPr>
            <w:tcW w:w="2298" w:type="dxa"/>
            <w:shd w:val="clear" w:color="000000" w:fill="FFFFFF"/>
            <w:vAlign w:val="bottom"/>
          </w:tcPr>
          <w:p w:rsidR="00CE2AA7" w:rsidRPr="004A31B3" w:rsidRDefault="00CE2AA7" w:rsidP="004A31B3">
            <w:pPr>
              <w:pStyle w:val="Texttabulky"/>
              <w:rPr>
                <w:rFonts w:cs="Arial"/>
                <w:sz w:val="18"/>
                <w:szCs w:val="18"/>
              </w:rPr>
            </w:pPr>
            <w:r w:rsidRPr="004A31B3">
              <w:rPr>
                <w:rFonts w:cs="Arial"/>
                <w:sz w:val="18"/>
                <w:szCs w:val="18"/>
              </w:rPr>
              <w:t xml:space="preserve">Stavební úpravy hřiště "Rudá </w:t>
            </w:r>
            <w:proofErr w:type="spellStart"/>
            <w:r w:rsidRPr="004A31B3">
              <w:rPr>
                <w:rFonts w:cs="Arial"/>
                <w:sz w:val="18"/>
                <w:szCs w:val="18"/>
              </w:rPr>
              <w:t>Střekov</w:t>
            </w:r>
            <w:proofErr w:type="spellEnd"/>
            <w:r w:rsidRPr="004A31B3">
              <w:rPr>
                <w:rFonts w:cs="Arial"/>
                <w:sz w:val="18"/>
                <w:szCs w:val="18"/>
              </w:rPr>
              <w:t>"</w:t>
            </w:r>
          </w:p>
        </w:tc>
        <w:tc>
          <w:tcPr>
            <w:tcW w:w="4678" w:type="dxa"/>
            <w:shd w:val="clear" w:color="000000" w:fill="FFFFFF"/>
          </w:tcPr>
          <w:p w:rsidR="00CE2AA7" w:rsidRPr="004A31B3" w:rsidRDefault="00CE2AA7" w:rsidP="004A31B3">
            <w:pPr>
              <w:pStyle w:val="Texttabulky"/>
              <w:rPr>
                <w:rFonts w:cs="Arial"/>
                <w:sz w:val="18"/>
                <w:szCs w:val="18"/>
              </w:rPr>
            </w:pPr>
            <w:r w:rsidRPr="004A31B3">
              <w:rPr>
                <w:rFonts w:cs="Arial"/>
                <w:sz w:val="18"/>
                <w:szCs w:val="18"/>
              </w:rPr>
              <w:t>Bez přímých vlivů na životní prostředí</w:t>
            </w:r>
          </w:p>
        </w:tc>
      </w:tr>
      <w:tr w:rsidR="00CE2AA7" w:rsidRPr="004A31B3" w:rsidTr="004A31B3">
        <w:trPr>
          <w:trHeight w:val="450"/>
        </w:trPr>
        <w:tc>
          <w:tcPr>
            <w:tcW w:w="1291" w:type="dxa"/>
            <w:shd w:val="clear" w:color="000000" w:fill="FFFFFF"/>
            <w:vAlign w:val="bottom"/>
          </w:tcPr>
          <w:p w:rsidR="00CE2AA7" w:rsidRPr="004A31B3" w:rsidRDefault="00CE2AA7" w:rsidP="004A31B3">
            <w:pPr>
              <w:pStyle w:val="Texttabulky"/>
              <w:rPr>
                <w:rFonts w:cs="Arial"/>
                <w:sz w:val="18"/>
                <w:szCs w:val="18"/>
              </w:rPr>
            </w:pPr>
            <w:r w:rsidRPr="004A31B3">
              <w:rPr>
                <w:rFonts w:cs="Arial"/>
                <w:sz w:val="18"/>
                <w:szCs w:val="18"/>
              </w:rPr>
              <w:t>5.2.</w:t>
            </w:r>
          </w:p>
        </w:tc>
        <w:tc>
          <w:tcPr>
            <w:tcW w:w="1246" w:type="dxa"/>
            <w:shd w:val="clear" w:color="000000" w:fill="FFFFFF"/>
            <w:vAlign w:val="bottom"/>
          </w:tcPr>
          <w:p w:rsidR="00CE2AA7" w:rsidRPr="004A31B3" w:rsidRDefault="00CE2AA7" w:rsidP="004A31B3">
            <w:pPr>
              <w:pStyle w:val="Texttabulky"/>
              <w:rPr>
                <w:rFonts w:cs="Arial"/>
                <w:sz w:val="18"/>
                <w:szCs w:val="18"/>
              </w:rPr>
            </w:pPr>
            <w:r w:rsidRPr="004A31B3">
              <w:rPr>
                <w:rFonts w:cs="Arial"/>
                <w:sz w:val="18"/>
                <w:szCs w:val="18"/>
              </w:rPr>
              <w:t>5.3.</w:t>
            </w:r>
          </w:p>
        </w:tc>
        <w:tc>
          <w:tcPr>
            <w:tcW w:w="2298" w:type="dxa"/>
            <w:shd w:val="clear" w:color="000000" w:fill="FFFFFF"/>
            <w:vAlign w:val="bottom"/>
          </w:tcPr>
          <w:p w:rsidR="00CE2AA7" w:rsidRPr="004A31B3" w:rsidRDefault="00CE2AA7" w:rsidP="004A31B3">
            <w:pPr>
              <w:pStyle w:val="Texttabulky"/>
              <w:rPr>
                <w:rFonts w:cs="Arial"/>
                <w:sz w:val="18"/>
                <w:szCs w:val="18"/>
              </w:rPr>
            </w:pPr>
            <w:proofErr w:type="spellStart"/>
            <w:proofErr w:type="gramStart"/>
            <w:r w:rsidRPr="004A31B3">
              <w:rPr>
                <w:rFonts w:cs="Arial"/>
                <w:sz w:val="18"/>
                <w:szCs w:val="18"/>
              </w:rPr>
              <w:t>St.úpravy</w:t>
            </w:r>
            <w:proofErr w:type="spellEnd"/>
            <w:proofErr w:type="gramEnd"/>
            <w:r w:rsidRPr="004A31B3">
              <w:rPr>
                <w:rFonts w:cs="Arial"/>
                <w:sz w:val="18"/>
                <w:szCs w:val="18"/>
              </w:rPr>
              <w:t xml:space="preserve"> Bornejského pavilonu a Pavilonu exotů v ZOO</w:t>
            </w:r>
          </w:p>
        </w:tc>
        <w:tc>
          <w:tcPr>
            <w:tcW w:w="4678" w:type="dxa"/>
            <w:shd w:val="clear" w:color="000000" w:fill="FFFFFF"/>
          </w:tcPr>
          <w:p w:rsidR="00CE2AA7" w:rsidRPr="004A31B3" w:rsidRDefault="00CE2AA7" w:rsidP="004A31B3">
            <w:pPr>
              <w:pStyle w:val="Texttabulky"/>
              <w:rPr>
                <w:rFonts w:cs="Arial"/>
                <w:sz w:val="18"/>
                <w:szCs w:val="18"/>
              </w:rPr>
            </w:pPr>
            <w:r w:rsidRPr="004A31B3">
              <w:rPr>
                <w:rFonts w:cs="Arial"/>
                <w:sz w:val="18"/>
                <w:szCs w:val="18"/>
              </w:rPr>
              <w:t>Bez přímých vlivů na životní prostředí</w:t>
            </w:r>
          </w:p>
        </w:tc>
      </w:tr>
      <w:tr w:rsidR="00CE2AA7" w:rsidRPr="004A31B3" w:rsidTr="004A31B3">
        <w:trPr>
          <w:trHeight w:val="202"/>
        </w:trPr>
        <w:tc>
          <w:tcPr>
            <w:tcW w:w="1291" w:type="dxa"/>
            <w:shd w:val="clear" w:color="000000" w:fill="FFFFFF"/>
            <w:vAlign w:val="bottom"/>
          </w:tcPr>
          <w:p w:rsidR="00CE2AA7" w:rsidRPr="004A31B3" w:rsidRDefault="00CE2AA7" w:rsidP="004A31B3">
            <w:pPr>
              <w:pStyle w:val="Texttabulky"/>
              <w:rPr>
                <w:rFonts w:cs="Arial"/>
                <w:sz w:val="18"/>
                <w:szCs w:val="18"/>
              </w:rPr>
            </w:pPr>
            <w:r w:rsidRPr="004A31B3">
              <w:rPr>
                <w:rFonts w:cs="Arial"/>
                <w:sz w:val="18"/>
                <w:szCs w:val="18"/>
              </w:rPr>
              <w:t>5.3.</w:t>
            </w:r>
          </w:p>
        </w:tc>
        <w:tc>
          <w:tcPr>
            <w:tcW w:w="1246" w:type="dxa"/>
            <w:shd w:val="clear" w:color="000000" w:fill="FFFFFF"/>
            <w:vAlign w:val="bottom"/>
          </w:tcPr>
          <w:p w:rsidR="00CE2AA7" w:rsidRPr="004A31B3" w:rsidRDefault="00CE2AA7" w:rsidP="004A31B3">
            <w:pPr>
              <w:pStyle w:val="Texttabulky"/>
              <w:rPr>
                <w:rFonts w:cs="Arial"/>
                <w:sz w:val="18"/>
                <w:szCs w:val="18"/>
              </w:rPr>
            </w:pPr>
            <w:proofErr w:type="gramStart"/>
            <w:r w:rsidRPr="004A31B3">
              <w:rPr>
                <w:rFonts w:cs="Arial"/>
                <w:sz w:val="18"/>
                <w:szCs w:val="18"/>
              </w:rPr>
              <w:t>5.2., 1.1</w:t>
            </w:r>
            <w:proofErr w:type="gramEnd"/>
            <w:r w:rsidRPr="004A31B3">
              <w:rPr>
                <w:rFonts w:cs="Arial"/>
                <w:sz w:val="18"/>
                <w:szCs w:val="18"/>
              </w:rPr>
              <w:t>.</w:t>
            </w:r>
          </w:p>
        </w:tc>
        <w:tc>
          <w:tcPr>
            <w:tcW w:w="2298" w:type="dxa"/>
            <w:shd w:val="clear" w:color="000000" w:fill="FFFFFF"/>
            <w:vAlign w:val="bottom"/>
          </w:tcPr>
          <w:p w:rsidR="00CE2AA7" w:rsidRPr="004A31B3" w:rsidRDefault="00CE2AA7" w:rsidP="004A31B3">
            <w:pPr>
              <w:pStyle w:val="Texttabulky"/>
              <w:rPr>
                <w:rFonts w:cs="Arial"/>
                <w:sz w:val="18"/>
                <w:szCs w:val="18"/>
              </w:rPr>
            </w:pPr>
            <w:r w:rsidRPr="004A31B3">
              <w:rPr>
                <w:rFonts w:cs="Arial"/>
                <w:sz w:val="18"/>
                <w:szCs w:val="18"/>
              </w:rPr>
              <w:t>Sloninec v ZOO</w:t>
            </w:r>
          </w:p>
        </w:tc>
        <w:tc>
          <w:tcPr>
            <w:tcW w:w="4678" w:type="dxa"/>
            <w:shd w:val="clear" w:color="000000" w:fill="FFFFFF"/>
          </w:tcPr>
          <w:p w:rsidR="00CE2AA7" w:rsidRPr="004A31B3" w:rsidRDefault="00CE2AA7" w:rsidP="004A31B3">
            <w:pPr>
              <w:pStyle w:val="Texttabulky"/>
              <w:rPr>
                <w:rFonts w:cs="Arial"/>
                <w:sz w:val="18"/>
                <w:szCs w:val="18"/>
              </w:rPr>
            </w:pPr>
            <w:r w:rsidRPr="004A31B3">
              <w:rPr>
                <w:rFonts w:cs="Arial"/>
                <w:sz w:val="18"/>
                <w:szCs w:val="18"/>
              </w:rPr>
              <w:t>Bez přímých vlivů na životní prostředí</w:t>
            </w:r>
          </w:p>
        </w:tc>
      </w:tr>
    </w:tbl>
    <w:p w:rsidR="005A5A40" w:rsidRPr="00C716E6" w:rsidRDefault="000D389E" w:rsidP="005A5A40">
      <w:pPr>
        <w:pStyle w:val="Nadpis2"/>
        <w:tabs>
          <w:tab w:val="left" w:pos="709"/>
        </w:tabs>
        <w:suppressAutoHyphens/>
        <w:jc w:val="both"/>
      </w:pPr>
      <w:bookmarkStart w:id="165" w:name="_Toc399936207"/>
      <w:r w:rsidRPr="00C716E6">
        <w:t xml:space="preserve">Hodnocení </w:t>
      </w:r>
      <w:r w:rsidR="005A5A40" w:rsidRPr="00C716E6">
        <w:t>implementační části koncepce</w:t>
      </w:r>
      <w:bookmarkEnd w:id="163"/>
      <w:bookmarkEnd w:id="165"/>
    </w:p>
    <w:p w:rsidR="00891497" w:rsidRPr="00C716E6" w:rsidRDefault="005A5A40" w:rsidP="00891497">
      <w:r w:rsidRPr="00C716E6">
        <w:t xml:space="preserve">Implementační část završuje </w:t>
      </w:r>
      <w:r w:rsidR="00CE2AA7" w:rsidRPr="00C716E6">
        <w:t>Strategii</w:t>
      </w:r>
      <w:r w:rsidRPr="00C716E6">
        <w:t xml:space="preserve"> rozvoje města Ústí nad Labem 2015-2020</w:t>
      </w:r>
      <w:r w:rsidR="00891497" w:rsidRPr="00C716E6">
        <w:t xml:space="preserve"> v podobě implementačních pravidel.</w:t>
      </w:r>
      <w:r w:rsidRPr="00C716E6">
        <w:t xml:space="preserve"> </w:t>
      </w:r>
      <w:r w:rsidR="00891497" w:rsidRPr="00C716E6">
        <w:t xml:space="preserve"> Implementační pravidla jsou nedílnou součástí Strategie rozvoje města Ústí nad Labem 2015-2020. Nedostatečná implementační pravidla byla identifikována v rámci evaluace předchozí Strategie jako jeden z nedostatků Strategie rozvoje města Ústí nad Labem do roku. </w:t>
      </w:r>
    </w:p>
    <w:p w:rsidR="005A5A40" w:rsidRPr="00C716E6" w:rsidRDefault="005A5A40" w:rsidP="005A5A40">
      <w:r w:rsidRPr="00C716E6">
        <w:t xml:space="preserve">Jde o nezbytnou součást pro úspěšnou </w:t>
      </w:r>
      <w:proofErr w:type="gramStart"/>
      <w:r w:rsidRPr="00C716E6">
        <w:t>realizací</w:t>
      </w:r>
      <w:proofErr w:type="gramEnd"/>
      <w:r w:rsidRPr="00C716E6">
        <w:t xml:space="preserve"> </w:t>
      </w:r>
      <w:r w:rsidR="008674B4">
        <w:t>SR ÚNL</w:t>
      </w:r>
      <w:r w:rsidR="00C716E6" w:rsidRPr="00C716E6">
        <w:t xml:space="preserve"> </w:t>
      </w:r>
      <w:r w:rsidRPr="00C716E6">
        <w:t xml:space="preserve">2015-2020. Implementací rozumíme v obecné rovině uskutečňování, naplňování, realizaci. Ve vazbě na návrhovou část jsou v rámci realizace formulovány procesy a jejich nositelé vztahující se k uskutečňování </w:t>
      </w:r>
      <w:r w:rsidR="00CE2AA7" w:rsidRPr="00C716E6">
        <w:t>strategie</w:t>
      </w:r>
      <w:r w:rsidRPr="00C716E6">
        <w:t xml:space="preserve"> a zejména k</w:t>
      </w:r>
      <w:r w:rsidR="004A31B3">
        <w:t>e</w:t>
      </w:r>
      <w:r w:rsidRPr="00C716E6">
        <w:t xml:space="preserve"> sledování výstupů, výsledků a dopadů rozvojových aktivit a k jejich vyhodnocování. Je zde rovněž soustředěno v tabulkovém přehledu zapojení odborů a oddělení </w:t>
      </w:r>
      <w:r w:rsidR="00CE2AA7" w:rsidRPr="00C716E6">
        <w:t>městského úřadu</w:t>
      </w:r>
      <w:r w:rsidR="00891497" w:rsidRPr="00C716E6">
        <w:t xml:space="preserve"> a pracovních skupit</w:t>
      </w:r>
      <w:r w:rsidRPr="00C716E6">
        <w:t xml:space="preserve"> do realizace, resp. do věcné garance, jednotlivých aktivit</w:t>
      </w:r>
      <w:r w:rsidR="00891497" w:rsidRPr="00C716E6">
        <w:t xml:space="preserve"> a každoročních postupů vyhodnocování implementace koncepce včetně časového harmonogramu</w:t>
      </w:r>
      <w:r w:rsidRPr="00C716E6">
        <w:t xml:space="preserve">. </w:t>
      </w:r>
    </w:p>
    <w:p w:rsidR="005A5A40" w:rsidRPr="00C716E6" w:rsidRDefault="005A5A40" w:rsidP="005A5A40">
      <w:r w:rsidRPr="00C716E6">
        <w:t xml:space="preserve">Důležitou součástí je systém monitoringu spolu s uvedením indikátorů výsledků a dopadů včetně specifikace jejich zdrojového pokrytí, referenčních hodnot a úrovně hodnocení. Proces implementace </w:t>
      </w:r>
      <w:r w:rsidR="00CE2AA7" w:rsidRPr="00C716E6">
        <w:t>Strategii</w:t>
      </w:r>
      <w:r w:rsidRPr="00C716E6">
        <w:t xml:space="preserve"> probíhá ve dvou rovinách – z hledi</w:t>
      </w:r>
      <w:r w:rsidR="00CE2AA7" w:rsidRPr="00C716E6">
        <w:t xml:space="preserve">ska jednotlivých strategických cílů </w:t>
      </w:r>
      <w:r w:rsidRPr="00C716E6">
        <w:t xml:space="preserve">a na úrovni celého </w:t>
      </w:r>
      <w:r w:rsidR="008674B4">
        <w:t>SR ÚNL</w:t>
      </w:r>
      <w:r w:rsidR="00C716E6" w:rsidRPr="00C716E6">
        <w:t xml:space="preserve"> </w:t>
      </w:r>
      <w:r w:rsidRPr="00C716E6">
        <w:t xml:space="preserve">2015-2020. V rámci monitoringu a vyhodnocení naplňování </w:t>
      </w:r>
      <w:r w:rsidR="00CE2AA7" w:rsidRPr="00C716E6">
        <w:t>koncepce</w:t>
      </w:r>
      <w:r w:rsidRPr="00C716E6">
        <w:t xml:space="preserve"> jsou uvedeny a podrobněji popsány typy hodnocení, které je možné použít pro vytvoření informativních zpráv o plnění </w:t>
      </w:r>
      <w:r w:rsidR="008674B4">
        <w:t>SR ÚNL</w:t>
      </w:r>
      <w:r w:rsidR="00C716E6" w:rsidRPr="00C716E6">
        <w:t xml:space="preserve"> </w:t>
      </w:r>
      <w:r w:rsidRPr="00C716E6">
        <w:t>2015-2020.</w:t>
      </w:r>
    </w:p>
    <w:p w:rsidR="005A5A40" w:rsidRPr="00C716E6" w:rsidRDefault="005A5A40" w:rsidP="005A5A40">
      <w:r w:rsidRPr="00C716E6">
        <w:t>Implementační část rovněž zahrnuje výčet možností a podmínek provádění změn v programovém dokumentu během jeh</w:t>
      </w:r>
      <w:r w:rsidR="00E22F19" w:rsidRPr="00C716E6">
        <w:t>o platnosti, tedy mezi lety 2015</w:t>
      </w:r>
      <w:r w:rsidRPr="00C716E6">
        <w:t xml:space="preserve"> – 2020.</w:t>
      </w:r>
    </w:p>
    <w:p w:rsidR="005A5A40" w:rsidRPr="00C716E6" w:rsidRDefault="005A5A40" w:rsidP="005A5A40">
      <w:r w:rsidRPr="00C716E6">
        <w:t xml:space="preserve">Zpracovatel SEA nemá k navrhovanému systému implementace vážné připomínky, řada indikátorů pro hodnocení plnění cílů </w:t>
      </w:r>
      <w:r w:rsidR="008674B4">
        <w:t>SR ÚNL</w:t>
      </w:r>
      <w:r w:rsidR="00C716E6" w:rsidRPr="00C716E6">
        <w:t xml:space="preserve"> </w:t>
      </w:r>
      <w:r w:rsidRPr="00C716E6">
        <w:t xml:space="preserve">2015-2020 se shoduje s indikátory navrhovanými v rámci stanovení monitorovacích ukazatelů vlivu koncepce na životní </w:t>
      </w:r>
      <w:proofErr w:type="gramStart"/>
      <w:r w:rsidRPr="00C716E6">
        <w:t>prostředí jak</w:t>
      </w:r>
      <w:proofErr w:type="gramEnd"/>
      <w:r w:rsidRPr="00C716E6">
        <w:t xml:space="preserve"> je navrhl SEA tým. Dále doporučujeme </w:t>
      </w:r>
      <w:r w:rsidRPr="00C716E6">
        <w:lastRenderedPageBreak/>
        <w:t xml:space="preserve">do systému implementace koncepce zahrnout, v souladu s </w:t>
      </w:r>
      <w:r w:rsidRPr="00C716E6">
        <w:rPr>
          <w:rFonts w:cs="Arial"/>
        </w:rPr>
        <w:t xml:space="preserve">ustanovením §10h zákona č. 100/2001 Sb., o posuzování vlivů na životní prostředí, ve znění zákona č. 163/2006 Sb., v rozsahu dle </w:t>
      </w:r>
      <w:r w:rsidRPr="00C716E6">
        <w:t xml:space="preserve">uvážení předkladatele rovněž systém monitoringu vlivu koncepce na životní prostředí (viz kap. 9) tak, aby byly splněny zákonné podmínky monitoringu a zároveň se sledování plnění cílů </w:t>
      </w:r>
      <w:r w:rsidR="00032264" w:rsidRPr="00C716E6">
        <w:t xml:space="preserve">Strategie rozvoje města Ústí nad Labem </w:t>
      </w:r>
      <w:r w:rsidRPr="00C716E6">
        <w:t>zbytečně neduplikovalo a bylo tak optimalizováno z hlediska lidských zdrojů i efektivnosti.</w:t>
      </w:r>
    </w:p>
    <w:p w:rsidR="00032264" w:rsidRPr="00C716E6" w:rsidRDefault="00032264" w:rsidP="00032264">
      <w:pPr>
        <w:pStyle w:val="Nadpis1"/>
        <w:keepNext w:val="0"/>
        <w:pBdr>
          <w:top w:val="single" w:sz="4" w:space="1" w:color="000000"/>
          <w:left w:val="single" w:sz="4" w:space="2" w:color="000000"/>
          <w:bottom w:val="single" w:sz="4" w:space="1" w:color="000000"/>
          <w:right w:val="single" w:sz="4" w:space="4" w:color="000000"/>
        </w:pBdr>
        <w:shd w:val="clear" w:color="auto" w:fill="C0C0C0"/>
        <w:tabs>
          <w:tab w:val="clear" w:pos="340"/>
          <w:tab w:val="left" w:pos="431"/>
        </w:tabs>
        <w:autoSpaceDN w:val="0"/>
        <w:ind w:left="360" w:hanging="360"/>
        <w:jc w:val="center"/>
        <w:textAlignment w:val="baseline"/>
      </w:pPr>
      <w:bookmarkStart w:id="166" w:name="_Toc377037203"/>
      <w:bookmarkStart w:id="167" w:name="_Toc399936208"/>
      <w:r w:rsidRPr="00C716E6">
        <w:lastRenderedPageBreak/>
        <w:t>PLÁNOVANÁ OPATŘENÍ PRO PŘEDCHÁZENÍ, SNÍŽENÍ NEBO KOMPENZACÍ VŠECH ZÁVAŽNÝCH NEGATIVNÍCH VLIVŮ NA ŽIVOTNÍ PROSTŘEDÍ VYPLÝVAJÍCÍCH Z PROVEDENÍ KONCEPCE</w:t>
      </w:r>
      <w:bookmarkEnd w:id="166"/>
      <w:bookmarkEnd w:id="167"/>
    </w:p>
    <w:p w:rsidR="00032264" w:rsidRPr="00C716E6" w:rsidRDefault="00032264" w:rsidP="00032264">
      <w:r w:rsidRPr="00C716E6">
        <w:t> S ohledem na charakter Strategie rozvoje města Ústí nad Labem</w:t>
      </w:r>
      <w:r w:rsidR="00687BE2" w:rsidRPr="00C716E6">
        <w:t>, která</w:t>
      </w:r>
      <w:r w:rsidRPr="00C716E6">
        <w:t xml:space="preserve"> je základním plánovacím dokumentem v oblasti cestovního ruchu, avšak nevymezuje konkrétní územní průmět či technické řešení navrhovaných aktivit a </w:t>
      </w:r>
      <w:proofErr w:type="gramStart"/>
      <w:r w:rsidRPr="00C716E6">
        <w:t>opatření,  nelze</w:t>
      </w:r>
      <w:proofErr w:type="gramEnd"/>
      <w:r w:rsidRPr="00C716E6">
        <w:t xml:space="preserve"> vzhledem k vysoké míře nejistot konkrétně identifikovat případné specifické negativní vlivy na životní prostředí. Vyhodnocení vlivů </w:t>
      </w:r>
      <w:r w:rsidR="004338D7">
        <w:t>SR ÚNL 2015–2020</w:t>
      </w:r>
      <w:r w:rsidRPr="00C716E6">
        <w:t xml:space="preserve"> na životní prostředí si v prvé řadě klade za cíl zhodnotit, zda návrh koncepce dostatečně zohledňuje problematiku životního prostředí a jeho ochrany, resp. zda jeho realizace nebude představovat potenciální významná rizika pro životní prostředí a zdraví obyvatelstva, a zároveň navrhnout takový systém implementace koncepce ve formě výběru realizovaných projektů, aby byla eliminována potenciální rizika identifikovaná u jednotlivých opatření v hodnocení v rámci kapitoly 6.2.</w:t>
      </w:r>
    </w:p>
    <w:p w:rsidR="00032264" w:rsidRPr="00C716E6" w:rsidRDefault="00032264" w:rsidP="00032264">
      <w:r w:rsidRPr="00C716E6">
        <w:t>Předmětem SEA hodnocení Strategie rozvoje města Ústí nad Labem pro období 201</w:t>
      </w:r>
      <w:r w:rsidR="00687BE2" w:rsidRPr="00C716E6">
        <w:t>5</w:t>
      </w:r>
      <w:r w:rsidRPr="00C716E6">
        <w:t xml:space="preserve"> – 2020 bylo rovněž zjištění, zda a do jaké míry návrh koncepce zahrnuje environmentální pilíř udržitelného rozvoje. Opatření pro předcházení, snížení a kompenzaci všech závažných negativních vlivů životního prostředí lze tedy chápat jako způsob a míru zohlednění problematiky životního prostředí a jeho ochrany v jednotlivých částech </w:t>
      </w:r>
      <w:r w:rsidR="008674B4">
        <w:t>SR ÚNL</w:t>
      </w:r>
      <w:r w:rsidR="00C716E6" w:rsidRPr="00C716E6">
        <w:t xml:space="preserve"> </w:t>
      </w:r>
      <w:r w:rsidR="008674B4">
        <w:t>2015-2020</w:t>
      </w:r>
      <w:r w:rsidRPr="00C716E6">
        <w:t>.</w:t>
      </w:r>
    </w:p>
    <w:p w:rsidR="00032264" w:rsidRPr="00C716E6" w:rsidRDefault="00032264" w:rsidP="00032264">
      <w:r w:rsidRPr="00C716E6">
        <w:t>Na základě hodnocení návrhu opatření a aktivit koncepce a vyhodnocení jejich vlivu na referenční cíle ochrany životního prostředí (viz kapitola 6) byly v relevantních případech doporučeny podmínky jejich realizace resp. formulační úpravy dokumentu. Jedná se o následující doporučené úpravy</w:t>
      </w:r>
    </w:p>
    <w:p w:rsidR="00032264" w:rsidRPr="00C716E6" w:rsidRDefault="00032264" w:rsidP="00032264">
      <w:pPr>
        <w:rPr>
          <w:rFonts w:cs="Arial"/>
        </w:rPr>
      </w:pPr>
      <w:r w:rsidRPr="00C716E6">
        <w:rPr>
          <w:rFonts w:cs="Arial"/>
        </w:rPr>
        <w:t xml:space="preserve">Za účelem zamezení identifikovaným potenciálním negativním vlivům a zpřehlednění koncepce byla na úrovni SEA </w:t>
      </w:r>
      <w:r w:rsidR="008674B4">
        <w:rPr>
          <w:rFonts w:cs="Arial"/>
        </w:rPr>
        <w:t>SR ÚNL</w:t>
      </w:r>
      <w:r w:rsidR="00C716E6" w:rsidRPr="00C716E6">
        <w:rPr>
          <w:rFonts w:cs="Arial"/>
        </w:rPr>
        <w:t xml:space="preserve"> </w:t>
      </w:r>
      <w:r w:rsidRPr="00C716E6">
        <w:rPr>
          <w:rFonts w:cs="Arial"/>
        </w:rPr>
        <w:t>navržena řada reformulací navrhovaných cílů a opatření v rámci hodnoceného textu tak, aby byl zajištěn soulad koncepce s principy ochrany životního prostředí a veřejného zdraví. Jedná se o následující úpravy:</w:t>
      </w:r>
    </w:p>
    <w:p w:rsidR="00D62DFB" w:rsidRPr="00C716E6" w:rsidRDefault="00D62DFB" w:rsidP="0082734C">
      <w:pPr>
        <w:pStyle w:val="seznamsodrkami0"/>
        <w:numPr>
          <w:ilvl w:val="1"/>
          <w:numId w:val="37"/>
        </w:numPr>
        <w:tabs>
          <w:tab w:val="left" w:pos="709"/>
        </w:tabs>
        <w:suppressAutoHyphens/>
      </w:pPr>
      <w:r w:rsidRPr="00C716E6">
        <w:rPr>
          <w:rFonts w:cs="Arial"/>
          <w:b/>
          <w:bCs/>
          <w:i/>
        </w:rPr>
        <w:t>Cíl 2.1: Optimalizovat a zkvalitnit dopravní infrastrukturu města a regionu</w:t>
      </w:r>
      <w:r w:rsidRPr="00C716E6">
        <w:t xml:space="preserve">. Do popisu upřesňujícího aktivity směřující k naplnění cíle doplnit následující text. </w:t>
      </w:r>
      <w:r w:rsidRPr="00C716E6">
        <w:rPr>
          <w:color w:val="000000" w:themeColor="text1"/>
        </w:rPr>
        <w:t xml:space="preserve">Město bude prosazovat svůj zájem v oblasti zkvalitnění vodní cesty s cílem zvýšit množství splavných dní </w:t>
      </w:r>
      <w:r w:rsidRPr="00C716E6">
        <w:rPr>
          <w:color w:val="000000" w:themeColor="text1"/>
          <w:u w:val="single"/>
        </w:rPr>
        <w:t>s respektováním environmentálních limitů a hodnot</w:t>
      </w:r>
      <w:r w:rsidRPr="00C716E6">
        <w:rPr>
          <w:color w:val="000000" w:themeColor="text1"/>
        </w:rPr>
        <w:t>.</w:t>
      </w:r>
    </w:p>
    <w:p w:rsidR="00D62DFB" w:rsidRPr="00C716E6" w:rsidRDefault="00D62DFB" w:rsidP="0082734C">
      <w:pPr>
        <w:pStyle w:val="seznamsodrkami0"/>
        <w:numPr>
          <w:ilvl w:val="1"/>
          <w:numId w:val="37"/>
        </w:numPr>
        <w:tabs>
          <w:tab w:val="left" w:pos="709"/>
        </w:tabs>
        <w:suppressAutoHyphens/>
      </w:pPr>
      <w:proofErr w:type="gramStart"/>
      <w:r w:rsidRPr="00C716E6">
        <w:rPr>
          <w:b/>
          <w:bCs/>
          <w:i/>
        </w:rPr>
        <w:t>Cíl  4.3</w:t>
      </w:r>
      <w:proofErr w:type="gramEnd"/>
      <w:r w:rsidRPr="00C716E6">
        <w:rPr>
          <w:b/>
          <w:bCs/>
          <w:i/>
        </w:rPr>
        <w:t xml:space="preserve">: </w:t>
      </w:r>
      <w:r w:rsidRPr="00C716E6">
        <w:rPr>
          <w:b/>
          <w:bCs/>
          <w:i/>
          <w:iCs/>
        </w:rPr>
        <w:t xml:space="preserve"> Zlepšit protipovodňovou ochranu a řešit další přírodní rizika</w:t>
      </w:r>
    </w:p>
    <w:p w:rsidR="00D62DFB" w:rsidRPr="00C716E6" w:rsidRDefault="00D62DFB" w:rsidP="0082734C">
      <w:pPr>
        <w:pStyle w:val="seznamsodrkami0"/>
        <w:numPr>
          <w:ilvl w:val="2"/>
          <w:numId w:val="37"/>
        </w:numPr>
        <w:tabs>
          <w:tab w:val="left" w:pos="709"/>
        </w:tabs>
        <w:suppressAutoHyphens/>
        <w:rPr>
          <w:u w:val="single"/>
        </w:rPr>
      </w:pPr>
      <w:r w:rsidRPr="00C716E6">
        <w:t xml:space="preserve">Návrh reformulace: Zlepšit protipovodňovou ochranu a řešit další přírodní rizika </w:t>
      </w:r>
      <w:r w:rsidRPr="00C716E6">
        <w:rPr>
          <w:u w:val="single"/>
        </w:rPr>
        <w:t>při respektování environmentálních limitů a hodnot</w:t>
      </w:r>
    </w:p>
    <w:p w:rsidR="00D62DFB" w:rsidRPr="00C716E6" w:rsidRDefault="00D62DFB" w:rsidP="0082734C">
      <w:pPr>
        <w:pStyle w:val="seznamsodrkami0"/>
        <w:numPr>
          <w:ilvl w:val="2"/>
          <w:numId w:val="37"/>
        </w:numPr>
        <w:tabs>
          <w:tab w:val="left" w:pos="709"/>
        </w:tabs>
        <w:suppressAutoHyphens/>
      </w:pPr>
      <w:r w:rsidRPr="00C716E6">
        <w:t xml:space="preserve">Návrh doplnění: Do textu upřesňujícího způsob naplnění cíle doplnit následující text: </w:t>
      </w:r>
      <w:r w:rsidR="001600A4">
        <w:rPr>
          <w:u w:val="single"/>
        </w:rPr>
        <w:t>Tam, kde je to možné, je třeba upřednostňovat taková řešení protipovodňové ochrany</w:t>
      </w:r>
      <w:r w:rsidRPr="00C716E6">
        <w:rPr>
          <w:u w:val="single"/>
        </w:rPr>
        <w:t>, která povedou k posilování přirozené retenční schopnosti krajiny (v širším kontextu územních souvislosti) před technickým řešením ochrany přirozeně zaplavovaných území před zaplavením v době povodňových situací, a to včetně úprav stávajících staveb v záplavových územích směrem k jejich udržitelnosti a koexistenci s periodickou záplavou a zprůchodnění takových prostorů pro povodňovou vlnu.</w:t>
      </w:r>
    </w:p>
    <w:p w:rsidR="00D62DFB" w:rsidRPr="00C716E6" w:rsidRDefault="00D62DFB" w:rsidP="0082734C">
      <w:pPr>
        <w:pStyle w:val="seznamsodrkami0"/>
        <w:numPr>
          <w:ilvl w:val="2"/>
          <w:numId w:val="39"/>
        </w:numPr>
        <w:tabs>
          <w:tab w:val="left" w:pos="709"/>
        </w:tabs>
        <w:suppressAutoHyphens/>
        <w:ind w:left="1418" w:hanging="284"/>
      </w:pPr>
      <w:r w:rsidRPr="00C716E6">
        <w:rPr>
          <w:b/>
          <w:bCs/>
          <w:i/>
        </w:rPr>
        <w:t xml:space="preserve">Cíl 4.6: </w:t>
      </w:r>
      <w:r w:rsidRPr="00C716E6">
        <w:rPr>
          <w:b/>
          <w:bCs/>
          <w:i/>
          <w:iCs/>
        </w:rPr>
        <w:t xml:space="preserve"> Využít potenciálu krajinných prvků na území města a podporovat environmentální výchovu, vzdělávání a osvětu</w:t>
      </w:r>
    </w:p>
    <w:p w:rsidR="00D62DFB" w:rsidRPr="00C716E6" w:rsidRDefault="00D62DFB" w:rsidP="0082734C">
      <w:pPr>
        <w:pStyle w:val="seznamsodrkami0"/>
        <w:numPr>
          <w:ilvl w:val="2"/>
          <w:numId w:val="39"/>
        </w:numPr>
        <w:tabs>
          <w:tab w:val="left" w:pos="709"/>
        </w:tabs>
        <w:suppressAutoHyphens/>
        <w:rPr>
          <w:u w:val="single"/>
        </w:rPr>
      </w:pPr>
      <w:r w:rsidRPr="00C716E6">
        <w:t xml:space="preserve">Návrh doplnění: Do upřesňujícího textu doplnit text v tomto smyslu: </w:t>
      </w:r>
      <w:r w:rsidRPr="00C716E6">
        <w:rPr>
          <w:u w:val="single"/>
        </w:rPr>
        <w:t xml:space="preserve">V případě lokalizace aktivit v blízkosti řeky Labe je třeba respektovat záplavová území a v jejich rámci </w:t>
      </w:r>
      <w:r w:rsidR="004A31B3">
        <w:rPr>
          <w:u w:val="single"/>
        </w:rPr>
        <w:t>umisťovat především takové aktivity</w:t>
      </w:r>
      <w:r w:rsidRPr="00C716E6">
        <w:rPr>
          <w:u w:val="single"/>
        </w:rPr>
        <w:t>, které nenaruší objem ani rozsah záplavy.</w:t>
      </w:r>
    </w:p>
    <w:p w:rsidR="00032264" w:rsidRPr="00C716E6" w:rsidRDefault="00032264" w:rsidP="00032264">
      <w:r w:rsidRPr="00C716E6">
        <w:lastRenderedPageBreak/>
        <w:t xml:space="preserve">Nedílnou součástí opatření pro zamezení významných negativních dopadů realizace </w:t>
      </w:r>
      <w:r w:rsidR="008674B4">
        <w:t>SR ÚNL</w:t>
      </w:r>
      <w:r w:rsidR="00C716E6" w:rsidRPr="00C716E6">
        <w:t xml:space="preserve"> </w:t>
      </w:r>
      <w:r w:rsidRPr="00C716E6">
        <w:t xml:space="preserve">na životní prostředí je navržený soubor environmentálních kritérií pro systém výběru projektů, které budou na základě koncepce podpořeny, a návrh indikátorů pro hodnocení implementace předkládaného dokumentu. </w:t>
      </w:r>
    </w:p>
    <w:p w:rsidR="00032264" w:rsidRPr="00C716E6" w:rsidRDefault="00032264" w:rsidP="00032264">
      <w:r w:rsidRPr="00C716E6">
        <w:t>Realizace návrhu environmentálních kritérií by měla při výběru konkrétních projektů vést k relativnímu upřednostnění environmentálně šetrných projektů a projektů, které by mohly přispět ke zle</w:t>
      </w:r>
      <w:r w:rsidR="004A31B3">
        <w:t>pšení stavu životního prostředí</w:t>
      </w:r>
      <w:r w:rsidRPr="00C716E6">
        <w:t xml:space="preserve">, a zároveň by měla zamezit podpoře projektů s potenciálně významnými negativními vlivy na životní prostředí. </w:t>
      </w:r>
    </w:p>
    <w:p w:rsidR="00032264" w:rsidRPr="00C716E6" w:rsidRDefault="00032264" w:rsidP="00032264">
      <w:r w:rsidRPr="00C716E6">
        <w:t>Pomocí indikátorů pro hodnocení implementace Strategie rozvoje města Ústí nad Labem bude možné monitorovat přínosy je</w:t>
      </w:r>
      <w:r w:rsidR="004A31B3">
        <w:t>jí</w:t>
      </w:r>
      <w:r w:rsidRPr="00C716E6">
        <w:t xml:space="preserve"> realizace pro životní prostředí a vyvodit důsledky pro další návrhová období.</w:t>
      </w:r>
    </w:p>
    <w:p w:rsidR="00032264" w:rsidRPr="00C716E6" w:rsidRDefault="00032264" w:rsidP="00032264">
      <w:pPr>
        <w:pStyle w:val="Podnadpis"/>
      </w:pPr>
      <w:r w:rsidRPr="00C716E6">
        <w:t>Shrnutí:</w:t>
      </w:r>
    </w:p>
    <w:p w:rsidR="00032264" w:rsidRPr="00C716E6" w:rsidRDefault="00032264" w:rsidP="00687BE2">
      <w:r w:rsidRPr="00C716E6">
        <w:t xml:space="preserve">Při </w:t>
      </w:r>
      <w:r w:rsidR="00687BE2" w:rsidRPr="00C716E6">
        <w:t xml:space="preserve">realizaci investičních projektů s přímým průmětem do </w:t>
      </w:r>
      <w:proofErr w:type="gramStart"/>
      <w:r w:rsidR="00687BE2" w:rsidRPr="00C716E6">
        <w:t xml:space="preserve">území </w:t>
      </w:r>
      <w:r w:rsidRPr="00C716E6">
        <w:t xml:space="preserve"> je</w:t>
      </w:r>
      <w:proofErr w:type="gramEnd"/>
      <w:r w:rsidRPr="00C716E6">
        <w:t xml:space="preserve"> nutné respektovat zvláště chráněná území, významnější centra biodiverzity, místa s vyšším podílem přírodních biotopů a výskytem zvláště chráněných a ohrožených druhů a respektovat co nejvíce krajinný ráz. Pokud tyto vlivy nelze zcela eliminovat, je třeba vybrat variantu s nejmenším možným vlivem. Zvláštní pozornost je třeba věnovat kromě zvláště chráněných území, přírodních biotopů a biotopů významných druhů, prvků ÚSES, VKP, také okolí shromaždišť vodních ptáků, hnízdišť dravců, přechodům přes vodní toky</w:t>
      </w:r>
      <w:r w:rsidR="004A31B3">
        <w:t xml:space="preserve"> a</w:t>
      </w:r>
      <w:r w:rsidRPr="00C716E6">
        <w:t>pod.</w:t>
      </w:r>
    </w:p>
    <w:p w:rsidR="00032264" w:rsidRPr="00C716E6" w:rsidRDefault="00032264" w:rsidP="00032264">
      <w:r w:rsidRPr="00C716E6">
        <w:t xml:space="preserve">Obecně je potřebné při plánování investic zahrnujících výstavbu upřednostňovat řešení minimalizující nároky na zábory půdy a vytvářet podmínky pro šetrné využívání surovin, včetně recyklace a druhotného využívání (např. stavebních surovin). Případnou výstavbu </w:t>
      </w:r>
      <w:r w:rsidR="004338D7">
        <w:t>dopravní a volnočasové</w:t>
      </w:r>
      <w:r w:rsidRPr="00C716E6">
        <w:t xml:space="preserve"> infrastruktury včetně liniových staveb je vhodné situovat mimo zvláště chráněná území a lokality soustavy Natura 2000. Jednotlivé záměry výstavby těchto objektů je třeba podrobit procesu hodnocení dle §45i resp. §67 zák. č. 114/1192 Sb., o ochraně přírody a krajiny, v platném znění, eventuálně dalším legislativním procesům, pokud se prokáže tato potřeba.</w:t>
      </w:r>
    </w:p>
    <w:p w:rsidR="00E75164" w:rsidRPr="00C716E6" w:rsidRDefault="00E75164" w:rsidP="00032264">
      <w:r w:rsidRPr="00C716E6">
        <w:t>Nebyly identifikovány žádné negativní synergické ani kumulativní vlivy spolupůsobení jednotlivých navrhovaných cílů Strategie rozvoje města Ústí nad Labem 2015-2020</w:t>
      </w:r>
    </w:p>
    <w:p w:rsidR="00032264" w:rsidRPr="00C716E6" w:rsidRDefault="00032264" w:rsidP="00032264">
      <w:r w:rsidRPr="00C716E6">
        <w:t xml:space="preserve">Každý jednotlivý projekt musí před svým schválením projít systémem výběru projektů včetně environmentálních kritérií tak, jak byl navržen v rámci SEA </w:t>
      </w:r>
      <w:r w:rsidR="008674B4">
        <w:t>SR ÚNL</w:t>
      </w:r>
      <w:r w:rsidRPr="00C716E6">
        <w:t xml:space="preserve">. Zároveň musí být každý projekt s konkrétním územním průmětem podroben posouzení vlivů na životní prostředí na projektové úrovni (EIA) pokud svým charakterem tomuto posouzení podléhá. </w:t>
      </w:r>
    </w:p>
    <w:p w:rsidR="00032264" w:rsidRPr="00C716E6" w:rsidRDefault="00032264" w:rsidP="00032264">
      <w:pPr>
        <w:pStyle w:val="Nadpis1"/>
        <w:keepNext w:val="0"/>
        <w:pBdr>
          <w:top w:val="single" w:sz="4" w:space="1" w:color="000000"/>
          <w:left w:val="single" w:sz="4" w:space="2" w:color="000000"/>
          <w:bottom w:val="single" w:sz="4" w:space="1" w:color="000000"/>
          <w:right w:val="single" w:sz="4" w:space="4" w:color="000000"/>
        </w:pBdr>
        <w:shd w:val="clear" w:color="auto" w:fill="C0C0C0"/>
        <w:tabs>
          <w:tab w:val="clear" w:pos="340"/>
          <w:tab w:val="left" w:pos="431"/>
        </w:tabs>
        <w:autoSpaceDN w:val="0"/>
        <w:ind w:left="360" w:hanging="360"/>
        <w:jc w:val="center"/>
        <w:textAlignment w:val="baseline"/>
      </w:pPr>
      <w:bookmarkStart w:id="168" w:name="_Toc364344723"/>
      <w:bookmarkStart w:id="169" w:name="_Toc377037204"/>
      <w:bookmarkStart w:id="170" w:name="_Toc399936209"/>
      <w:r w:rsidRPr="00C716E6">
        <w:rPr>
          <w:caps w:val="0"/>
        </w:rPr>
        <w:lastRenderedPageBreak/>
        <w:t>VÝČET DŮVODŮ PRO VÝBĚR ZKOUMANÝCH VARIANT A POPIS, JAK BYLO POSUZOVÁNÍ PROVEDENO, VČETNĚ PŘÍPADNÝCH PROBLÉMŮ PŘI SHROMAŽĎOVÁNÍ POŽADOVANÝCH ÚDAJŮ (NAPŘ. TECHNICKÉ NEDOSTATKY NEBO NEDOSTATEČNÉ KNOW-HOW)</w:t>
      </w:r>
      <w:bookmarkEnd w:id="168"/>
      <w:bookmarkEnd w:id="169"/>
      <w:bookmarkEnd w:id="170"/>
    </w:p>
    <w:p w:rsidR="00032264" w:rsidRPr="00C716E6" w:rsidRDefault="00032264" w:rsidP="00032264">
      <w:pPr>
        <w:pStyle w:val="Nadpis2"/>
        <w:tabs>
          <w:tab w:val="clear" w:pos="624"/>
          <w:tab w:val="left" w:pos="709"/>
        </w:tabs>
        <w:suppressAutoHyphens/>
        <w:ind w:left="576" w:hanging="576"/>
        <w:jc w:val="both"/>
      </w:pPr>
      <w:bookmarkStart w:id="171" w:name="_Toc146344288"/>
      <w:bookmarkStart w:id="172" w:name="_Toc237678832"/>
      <w:bookmarkStart w:id="173" w:name="_Toc250378956"/>
      <w:bookmarkStart w:id="174" w:name="_Toc377037205"/>
      <w:bookmarkStart w:id="175" w:name="_Toc399936210"/>
      <w:r w:rsidRPr="00C716E6">
        <w:t>Výběr zkoumaných variant</w:t>
      </w:r>
      <w:bookmarkEnd w:id="171"/>
      <w:bookmarkEnd w:id="172"/>
      <w:bookmarkEnd w:id="173"/>
      <w:bookmarkEnd w:id="174"/>
      <w:bookmarkEnd w:id="175"/>
    </w:p>
    <w:p w:rsidR="00032264" w:rsidRPr="00C716E6" w:rsidRDefault="00E22F19" w:rsidP="00032264">
      <w:r w:rsidRPr="00C716E6">
        <w:t xml:space="preserve">Strategie rozvoje města Ústí nad Labem pro období 2015-2020 </w:t>
      </w:r>
      <w:r w:rsidR="00032264" w:rsidRPr="00C716E6">
        <w:t>je předkládán</w:t>
      </w:r>
      <w:r w:rsidR="004338D7">
        <w:t>a</w:t>
      </w:r>
      <w:r w:rsidR="00032264" w:rsidRPr="00C716E6">
        <w:t xml:space="preserve"> jako jednovariantní. Varianty optimálního řešení navrhovaných cílů, opatření resp. aktivit byly předmětem diskuze v rámci diskusních skupin při samotné přípravě koncepce a při připomínkovém řízení v rámci </w:t>
      </w:r>
      <w:r w:rsidRPr="00C716E6">
        <w:t>orgánů města</w:t>
      </w:r>
      <w:r w:rsidR="00032264" w:rsidRPr="00C716E6">
        <w:t xml:space="preserve">. </w:t>
      </w:r>
    </w:p>
    <w:p w:rsidR="00032264" w:rsidRPr="00C716E6" w:rsidRDefault="00032264" w:rsidP="00032264">
      <w:r w:rsidRPr="00C716E6">
        <w:t xml:space="preserve">Alternativy mohou nastat při implementaci </w:t>
      </w:r>
      <w:r w:rsidR="008674B4">
        <w:t>SR ÚNL</w:t>
      </w:r>
      <w:r w:rsidR="00C716E6" w:rsidRPr="00C716E6">
        <w:t xml:space="preserve"> </w:t>
      </w:r>
      <w:r w:rsidRPr="00C716E6">
        <w:t xml:space="preserve">a při realizaci konkrétních projektů. Vzhledem k tomu je nutné, aby systém hodnocení projektů a monitoringu strategie obsahoval i environmentální kritéria a indikátory dle návrhu SEA týmu. </w:t>
      </w:r>
    </w:p>
    <w:p w:rsidR="00032264" w:rsidRPr="00C716E6" w:rsidRDefault="00032264" w:rsidP="00032264">
      <w:pPr>
        <w:pStyle w:val="Nadpis2"/>
        <w:widowControl w:val="0"/>
        <w:tabs>
          <w:tab w:val="clear" w:pos="624"/>
        </w:tabs>
        <w:suppressAutoHyphens/>
        <w:autoSpaceDN w:val="0"/>
        <w:ind w:left="0" w:firstLine="0"/>
        <w:textAlignment w:val="baseline"/>
      </w:pPr>
      <w:bookmarkStart w:id="176" w:name="_Toc366842392"/>
      <w:bookmarkStart w:id="177" w:name="_Toc399936211"/>
      <w:r w:rsidRPr="00C716E6">
        <w:t>Výčet možných vlivů koncepce přesahujících hranice České republiky</w:t>
      </w:r>
      <w:bookmarkEnd w:id="176"/>
      <w:bookmarkEnd w:id="177"/>
    </w:p>
    <w:p w:rsidR="00032264" w:rsidRPr="00C716E6" w:rsidRDefault="00032264" w:rsidP="00032264">
      <w:r w:rsidRPr="00C716E6">
        <w:rPr>
          <w:rFonts w:cs="Arial"/>
        </w:rPr>
        <w:t>V rámci vyhodnocení koncepce nebyly zjištěny žádné dopady na území sousedních států. Negativní vlivy koncepce přesahující hranice České republiky se realizací koncepce nepředpokládají.</w:t>
      </w:r>
      <w:r w:rsidR="00E22F19" w:rsidRPr="00C716E6">
        <w:rPr>
          <w:rFonts w:cs="Arial"/>
        </w:rPr>
        <w:t xml:space="preserve"> Možné ovlivnění charakteristik řeky Labe bude spojeno s konkrétním projektovým řešením případných úprav toku a ze Strategie rozvoje města Ústí nad Labem bezprostředně nevyplývají. Veškeré takové úpravy budou podrobeny procesu posouzení vlivů na životní prostředí na úrovni záměrů (EIA) včetně mezistátního posouzení přeshraničních vlivů. </w:t>
      </w:r>
    </w:p>
    <w:p w:rsidR="00032264" w:rsidRPr="00C716E6" w:rsidRDefault="00032264" w:rsidP="00032264">
      <w:pPr>
        <w:pStyle w:val="Nadpis2"/>
        <w:tabs>
          <w:tab w:val="clear" w:pos="624"/>
          <w:tab w:val="left" w:pos="709"/>
        </w:tabs>
        <w:suppressAutoHyphens/>
        <w:ind w:left="576" w:hanging="576"/>
        <w:jc w:val="both"/>
      </w:pPr>
      <w:bookmarkStart w:id="178" w:name="_Toc146344289"/>
      <w:bookmarkStart w:id="179" w:name="_Toc237678833"/>
      <w:bookmarkStart w:id="180" w:name="_Toc250378957"/>
      <w:bookmarkStart w:id="181" w:name="_Toc377037206"/>
      <w:bookmarkStart w:id="182" w:name="_Toc399936212"/>
      <w:r w:rsidRPr="00C716E6">
        <w:t>Popis provedení posouzení vlivů Strategie rozvoje města Ústí nad Labem 2015-2020</w:t>
      </w:r>
      <w:r w:rsidR="00E22F19" w:rsidRPr="00C716E6">
        <w:t xml:space="preserve"> </w:t>
      </w:r>
      <w:r w:rsidRPr="00C716E6">
        <w:t>na životní prostředí</w:t>
      </w:r>
      <w:bookmarkEnd w:id="178"/>
      <w:bookmarkEnd w:id="179"/>
      <w:bookmarkEnd w:id="180"/>
      <w:bookmarkEnd w:id="181"/>
      <w:bookmarkEnd w:id="182"/>
    </w:p>
    <w:p w:rsidR="00032264" w:rsidRPr="00C716E6" w:rsidRDefault="00032264" w:rsidP="00883C28">
      <w:r w:rsidRPr="00C716E6">
        <w:t xml:space="preserve">Vyhodnocení vlivů koncepce </w:t>
      </w:r>
      <w:r w:rsidR="00E22F19" w:rsidRPr="00C716E6">
        <w:t xml:space="preserve">Strategie rozvoje města Ústí nad Labem pro období </w:t>
      </w:r>
      <w:r w:rsidR="008674B4">
        <w:t>2015-2020</w:t>
      </w:r>
      <w:r w:rsidR="00E22F19" w:rsidRPr="00C716E6">
        <w:t xml:space="preserve"> </w:t>
      </w:r>
      <w:r w:rsidRPr="00C716E6">
        <w:t xml:space="preserve">na životní prostředí bylo zpracováno v souladu s přílohou č. 9 zákona č. 100/2001 Sb., o posuzování vlivů na životní prostředí, ve znění pozdějších předpisů, a v rozsahu stanoveném v závěru zjišťovacího řízení dle § 10d zákona který byl vydán odborem posuzování vlivů na životní prostředí Ministerstva životního prostředí dne </w:t>
      </w:r>
      <w:r w:rsidR="00883C28" w:rsidRPr="00C716E6">
        <w:t xml:space="preserve">6. 8. 2014 </w:t>
      </w:r>
      <w:r w:rsidRPr="00C716E6">
        <w:t xml:space="preserve">pod číslem jednacím </w:t>
      </w:r>
      <w:proofErr w:type="gramStart"/>
      <w:r w:rsidRPr="00C716E6">
        <w:t>č.j.</w:t>
      </w:r>
      <w:proofErr w:type="gramEnd"/>
      <w:r w:rsidRPr="00C716E6">
        <w:t xml:space="preserve">: </w:t>
      </w:r>
      <w:r w:rsidR="00883C28" w:rsidRPr="00C716E6">
        <w:t>52773/ENV/14</w:t>
      </w:r>
      <w:r w:rsidRPr="00C716E6">
        <w:t>. Při zpracování posouzení vlivů koncepce na životní prostředí.</w:t>
      </w:r>
    </w:p>
    <w:p w:rsidR="00032264" w:rsidRDefault="00032264" w:rsidP="00032264">
      <w:r w:rsidRPr="00C716E6">
        <w:t xml:space="preserve">Hodnocení vlivů </w:t>
      </w:r>
      <w:r w:rsidR="008674B4">
        <w:t>SR ÚNL</w:t>
      </w:r>
      <w:r w:rsidR="00C716E6" w:rsidRPr="00C716E6">
        <w:t xml:space="preserve"> </w:t>
      </w:r>
      <w:r w:rsidR="008674B4">
        <w:t>2015-2020</w:t>
      </w:r>
      <w:r w:rsidRPr="00C716E6">
        <w:t xml:space="preserve"> na životní prostředí se opírá o následující kroky:</w:t>
      </w:r>
    </w:p>
    <w:p w:rsidR="00032264" w:rsidRPr="00C716E6" w:rsidRDefault="00032264" w:rsidP="004338D7">
      <w:pPr>
        <w:pStyle w:val="Styl3"/>
        <w:spacing w:after="0"/>
        <w:ind w:left="426" w:hanging="284"/>
        <w:rPr>
          <w:i/>
          <w:iCs/>
        </w:rPr>
      </w:pPr>
      <w:r w:rsidRPr="00C716E6">
        <w:t>Charakteristika hlavních trendů v oblasti životního prostředí;</w:t>
      </w:r>
    </w:p>
    <w:p w:rsidR="00032264" w:rsidRPr="00C716E6" w:rsidRDefault="00032264" w:rsidP="004338D7">
      <w:pPr>
        <w:pStyle w:val="Styl3"/>
        <w:spacing w:after="0"/>
        <w:ind w:left="426" w:hanging="284"/>
        <w:rPr>
          <w:i/>
          <w:iCs/>
        </w:rPr>
      </w:pPr>
      <w:r w:rsidRPr="00C716E6">
        <w:t>Analýza relevantních strategických koncepčních rozvojových dokumentů na národní a regionální úrovni;</w:t>
      </w:r>
    </w:p>
    <w:p w:rsidR="00032264" w:rsidRPr="00C716E6" w:rsidRDefault="00032264" w:rsidP="004338D7">
      <w:pPr>
        <w:pStyle w:val="Styl3"/>
        <w:spacing w:after="0"/>
        <w:ind w:left="426" w:hanging="284"/>
        <w:rPr>
          <w:i/>
          <w:iCs/>
        </w:rPr>
      </w:pPr>
      <w:r w:rsidRPr="00C716E6">
        <w:t>Stanovení referenčního rámce pro hodnocení (sada referenčních cílů ochrany životního prostředí) na základě současných mezinárodních, národních a regionálních environmentálních trendů;</w:t>
      </w:r>
    </w:p>
    <w:p w:rsidR="00032264" w:rsidRPr="00C716E6" w:rsidRDefault="00032264" w:rsidP="004338D7">
      <w:pPr>
        <w:pStyle w:val="Styl3"/>
        <w:spacing w:after="0"/>
        <w:ind w:left="426" w:hanging="284"/>
        <w:rPr>
          <w:i/>
          <w:iCs/>
        </w:rPr>
      </w:pPr>
      <w:r w:rsidRPr="00C716E6">
        <w:t xml:space="preserve">Hodnocení analytické části </w:t>
      </w:r>
      <w:r w:rsidR="004338D7">
        <w:t>SR ÚNL 2015–2020</w:t>
      </w:r>
      <w:r w:rsidRPr="00C716E6">
        <w:t>;</w:t>
      </w:r>
    </w:p>
    <w:p w:rsidR="00032264" w:rsidRPr="00C716E6" w:rsidRDefault="00032264" w:rsidP="004338D7">
      <w:pPr>
        <w:pStyle w:val="Styl3"/>
        <w:spacing w:after="0"/>
        <w:ind w:left="426" w:hanging="284"/>
        <w:rPr>
          <w:i/>
          <w:iCs/>
        </w:rPr>
      </w:pPr>
      <w:r w:rsidRPr="00C716E6">
        <w:t xml:space="preserve">Hodnocení návrhové části </w:t>
      </w:r>
      <w:r w:rsidR="004338D7">
        <w:t>SR ÚNL 2015–2020</w:t>
      </w:r>
      <w:r w:rsidRPr="00C716E6">
        <w:t xml:space="preserve"> vůči zvolenému referenčnímu rámci, </w:t>
      </w:r>
      <w:proofErr w:type="gramStart"/>
      <w:r w:rsidRPr="00C716E6">
        <w:t>hodnocení  priorit</w:t>
      </w:r>
      <w:proofErr w:type="gramEnd"/>
      <w:r w:rsidRPr="00C716E6">
        <w:t xml:space="preserve">, opatření a cílů opatření navrhovaných v rámci </w:t>
      </w:r>
      <w:r w:rsidR="004338D7">
        <w:t>SR ÚNL 2015–2020</w:t>
      </w:r>
      <w:r w:rsidRPr="00C716E6">
        <w:t>;</w:t>
      </w:r>
    </w:p>
    <w:p w:rsidR="00032264" w:rsidRPr="00C716E6" w:rsidRDefault="00032264" w:rsidP="004338D7">
      <w:pPr>
        <w:pStyle w:val="Styl3"/>
        <w:spacing w:after="0"/>
        <w:ind w:left="426" w:hanging="284"/>
        <w:rPr>
          <w:i/>
          <w:iCs/>
        </w:rPr>
      </w:pPr>
      <w:r w:rsidRPr="00C716E6">
        <w:t>Hodnocení implementační části koncepce včetně části přílohové;</w:t>
      </w:r>
    </w:p>
    <w:p w:rsidR="00032264" w:rsidRPr="00C716E6" w:rsidRDefault="00032264" w:rsidP="004338D7">
      <w:pPr>
        <w:pStyle w:val="Styl3"/>
        <w:spacing w:after="0"/>
        <w:ind w:left="426" w:hanging="284"/>
        <w:rPr>
          <w:i/>
          <w:iCs/>
        </w:rPr>
      </w:pPr>
      <w:r w:rsidRPr="00C716E6">
        <w:t xml:space="preserve">Návrhy úprav a doplnění </w:t>
      </w:r>
      <w:r w:rsidR="004338D7">
        <w:t>SR ÚNL 2015–2020</w:t>
      </w:r>
      <w:r w:rsidRPr="00C716E6">
        <w:t xml:space="preserve"> na základě provedeného hodnocení;</w:t>
      </w:r>
    </w:p>
    <w:p w:rsidR="00032264" w:rsidRPr="004338D7" w:rsidRDefault="00032264" w:rsidP="004338D7">
      <w:pPr>
        <w:pStyle w:val="Styl3"/>
        <w:spacing w:after="0"/>
        <w:ind w:left="426" w:hanging="284"/>
        <w:rPr>
          <w:i/>
          <w:iCs/>
        </w:rPr>
      </w:pPr>
      <w:r w:rsidRPr="00C716E6">
        <w:t>Návrh environmentálních indikátorů pro sledování vlivů implementace koncepce na životní prostředí;</w:t>
      </w:r>
    </w:p>
    <w:p w:rsidR="004338D7" w:rsidRPr="00C716E6" w:rsidRDefault="004338D7" w:rsidP="004338D7">
      <w:pPr>
        <w:pStyle w:val="Styl3"/>
        <w:spacing w:after="0"/>
        <w:ind w:left="426" w:hanging="284"/>
        <w:rPr>
          <w:i/>
          <w:iCs/>
        </w:rPr>
      </w:pPr>
      <w:r>
        <w:t>Hodnocení vlivů na veřejné zdraví;</w:t>
      </w:r>
    </w:p>
    <w:p w:rsidR="00032264" w:rsidRPr="00C716E6" w:rsidRDefault="00032264" w:rsidP="004338D7">
      <w:pPr>
        <w:pStyle w:val="Styl3"/>
        <w:spacing w:after="0"/>
        <w:ind w:left="426" w:hanging="284"/>
        <w:rPr>
          <w:i/>
          <w:iCs/>
        </w:rPr>
      </w:pPr>
      <w:r w:rsidRPr="00C716E6">
        <w:t>Návrh environmentálních kritérií pro výběr projektů.</w:t>
      </w:r>
    </w:p>
    <w:p w:rsidR="00032264" w:rsidRPr="00C716E6" w:rsidRDefault="00032264" w:rsidP="00032264">
      <w:pPr>
        <w:pStyle w:val="Nadpis1"/>
        <w:keepNext w:val="0"/>
        <w:pBdr>
          <w:top w:val="single" w:sz="4" w:space="1" w:color="000000"/>
          <w:left w:val="single" w:sz="4" w:space="2" w:color="000000"/>
          <w:bottom w:val="single" w:sz="4" w:space="1" w:color="000000"/>
          <w:right w:val="single" w:sz="4" w:space="4" w:color="000000"/>
        </w:pBdr>
        <w:shd w:val="clear" w:color="auto" w:fill="C0C0C0"/>
        <w:tabs>
          <w:tab w:val="clear" w:pos="340"/>
          <w:tab w:val="left" w:pos="431"/>
        </w:tabs>
        <w:autoSpaceDN w:val="0"/>
        <w:ind w:left="360" w:hanging="360"/>
        <w:jc w:val="center"/>
        <w:textAlignment w:val="baseline"/>
      </w:pPr>
      <w:bookmarkStart w:id="183" w:name="_Toc364344733"/>
      <w:bookmarkStart w:id="184" w:name="_Toc377037207"/>
      <w:bookmarkStart w:id="185" w:name="_Toc399936213"/>
      <w:r w:rsidRPr="00C716E6">
        <w:rPr>
          <w:caps w:val="0"/>
        </w:rPr>
        <w:lastRenderedPageBreak/>
        <w:t>STANOVENÍ MONITOROVACÍCH UKAZATELŮ (INDIKÁTORŮ) VLIVU KONCEPCE NA ŽIVOTNÍ PROSTŘEDÍ</w:t>
      </w:r>
      <w:bookmarkEnd w:id="183"/>
      <w:bookmarkEnd w:id="184"/>
      <w:bookmarkEnd w:id="185"/>
    </w:p>
    <w:p w:rsidR="00032264" w:rsidRPr="00C716E6" w:rsidRDefault="00032264" w:rsidP="00032264">
      <w:pPr>
        <w:pStyle w:val="Podnadpis1"/>
      </w:pPr>
      <w:r w:rsidRPr="00C716E6">
        <w:t xml:space="preserve">Výchozí předpoklady pro navržený systém sledování vlivů implementace </w:t>
      </w:r>
      <w:r w:rsidR="004338D7">
        <w:t>SR ÚNL 2015–2020</w:t>
      </w:r>
    </w:p>
    <w:p w:rsidR="00032264" w:rsidRPr="00C716E6" w:rsidRDefault="00032264" w:rsidP="00032264">
      <w:r w:rsidRPr="00C716E6">
        <w:t xml:space="preserve">Návrh systému sledování vlivů implementace Strategie rozvoje města Ústí nad Labem </w:t>
      </w:r>
      <w:r w:rsidR="008674B4">
        <w:t>2015-2020</w:t>
      </w:r>
      <w:r w:rsidR="00883C28" w:rsidRPr="00C716E6">
        <w:t xml:space="preserve"> </w:t>
      </w:r>
      <w:r w:rsidRPr="00C716E6">
        <w:t xml:space="preserve">na životní prostředí vychází z předpokladu, že nástrojem implementace budou navržené aktivity realizované pomocí jednotlivých podpořených projektů. Navrhovaný systém zohledňuje skutečnost, že při sledování indikátorů nelze odlišit dopady Strategie rozvoje města Ústí nad Labem na tyto indikátory od vlivu jiných aktivit/intervencí. </w:t>
      </w:r>
    </w:p>
    <w:p w:rsidR="00032264" w:rsidRPr="00C716E6" w:rsidRDefault="00032264" w:rsidP="00032264">
      <w:r w:rsidRPr="00C716E6">
        <w:t xml:space="preserve">Je nezbytné, aby systém monitoringu implementace koncepce obsahoval i environmentální indikátory a hlediska. Navrhovaný systém monitoringu koncepce, stejně jako kritérií pro výběr projektů, je navržen tak, aby byl snadno adaptovatelný a rovněž kompatibilní se schématem kohezní politiky EU v následujícím programovém období. </w:t>
      </w:r>
    </w:p>
    <w:p w:rsidR="00032264" w:rsidRPr="00C716E6" w:rsidRDefault="00032264" w:rsidP="00032264">
      <w:r w:rsidRPr="00C716E6">
        <w:t xml:space="preserve">Níže uvedený návrh monitorovacích ukazatelů vlivu koncepce na životní prostředí je třeba přizpůsobit způsobu implementace </w:t>
      </w:r>
      <w:r w:rsidR="008674B4">
        <w:t>SR ÚNL</w:t>
      </w:r>
      <w:r w:rsidR="00C716E6" w:rsidRPr="00C716E6">
        <w:t xml:space="preserve"> </w:t>
      </w:r>
      <w:r w:rsidR="004338D7">
        <w:t>2015–</w:t>
      </w:r>
      <w:r w:rsidR="00E22F19" w:rsidRPr="00C716E6">
        <w:t>2020</w:t>
      </w:r>
      <w:r w:rsidRPr="00C716E6">
        <w:t xml:space="preserve">, charakteru předkládaných projektů a kapacitním možnostem realizačního týmu </w:t>
      </w:r>
      <w:r w:rsidR="008674B4">
        <w:t>SR ÚNL</w:t>
      </w:r>
      <w:r w:rsidR="00C716E6" w:rsidRPr="00C716E6">
        <w:t xml:space="preserve"> </w:t>
      </w:r>
      <w:r w:rsidR="008674B4">
        <w:t>2015-2020</w:t>
      </w:r>
      <w:r w:rsidR="004338D7">
        <w:t xml:space="preserve"> a vhodně jej zakomponovat do systému evaluace koncepce navrhovaného v implementační části koncepce</w:t>
      </w:r>
      <w:r w:rsidRPr="00C716E6">
        <w:t>.</w:t>
      </w:r>
    </w:p>
    <w:p w:rsidR="00032264" w:rsidRPr="00C716E6" w:rsidRDefault="00032264" w:rsidP="00032264">
      <w:pPr>
        <w:pStyle w:val="Podnadpis1"/>
      </w:pPr>
      <w:r w:rsidRPr="00C716E6">
        <w:t>Vazba monitoringu vzhledem k referenčním cílům ochrany životního prostředí</w:t>
      </w:r>
    </w:p>
    <w:p w:rsidR="00032264" w:rsidRPr="00C716E6" w:rsidRDefault="00032264" w:rsidP="00032264">
      <w:r w:rsidRPr="00C716E6">
        <w:t xml:space="preserve">Na základě analýzy cílů specifikovaných v koncepčních dokumentech na národní, mezinárodní i regionální úrovni (viz kapitola 2.7), analýzy stavu životního prostředí a hlavních problémů životního prostředí v regionu byla stanovena sada referenčních cílů, které jsou relevantní vzhledem k náplni opatření a aktivit a zaměření projektů uvažovaných dle </w:t>
      </w:r>
      <w:r w:rsidR="008674B4">
        <w:t>SR ÚNL</w:t>
      </w:r>
      <w:r w:rsidR="00C716E6" w:rsidRPr="00C716E6">
        <w:t xml:space="preserve"> </w:t>
      </w:r>
      <w:r w:rsidR="004338D7">
        <w:t>2015–</w:t>
      </w:r>
      <w:r w:rsidR="00E22F19" w:rsidRPr="00C716E6">
        <w:t>2020</w:t>
      </w:r>
      <w:r w:rsidRPr="00C716E6">
        <w:t xml:space="preserve"> a které tak posloužily jako základní referenční rámec pro hodnocení vlivu koncepce na životní prostředí. </w:t>
      </w:r>
    </w:p>
    <w:p w:rsidR="00032264" w:rsidRPr="00C716E6" w:rsidRDefault="00032264" w:rsidP="00032264">
      <w:r w:rsidRPr="00C716E6">
        <w:t xml:space="preserve">Uvedená sada referenčních cílů reprezentuje relevantní žádoucí trendy v ochraně životního prostředí. Jednotlivé cíle a opatření navrhované v koncepci by měly v optimálním případě přispět k plnění těchto trendů, a z tohoto hlediska jsou v rámci posouzení vlivů na životní prostředí hodnoceny. </w:t>
      </w:r>
    </w:p>
    <w:p w:rsidR="00032264" w:rsidRPr="00C716E6" w:rsidRDefault="00032264" w:rsidP="00032264">
      <w:r w:rsidRPr="00C716E6">
        <w:t xml:space="preserve">Sada referenčních cílů bude využita v rámci sledování dopadů implementace </w:t>
      </w:r>
      <w:r w:rsidR="008674B4">
        <w:t>SR ÚNL</w:t>
      </w:r>
      <w:r w:rsidR="00C716E6" w:rsidRPr="00C716E6">
        <w:t xml:space="preserve"> </w:t>
      </w:r>
      <w:r w:rsidRPr="00C716E6">
        <w:t>na životní prostředí tak, že bude monitorována míra ovlivnění těchto cílů prostřednictvím indikátorů. Monitorování a vyhodnocování implementace strategie pomůže zamezit případným negativním vlivům koncepce na životní prostředí a v neposlední řadě může být determinantem, který povede ke kvalitativně vyšší úrovni předkládaných projektů.</w:t>
      </w:r>
    </w:p>
    <w:p w:rsidR="00032264" w:rsidRPr="00C716E6" w:rsidRDefault="00032264" w:rsidP="00032264">
      <w:pPr>
        <w:pStyle w:val="Podnadpis1"/>
      </w:pPr>
      <w:r w:rsidRPr="00C716E6">
        <w:t xml:space="preserve">Systém monitorování vlivů realizace aktivit </w:t>
      </w:r>
      <w:r w:rsidR="004338D7">
        <w:t>SR ÚNL 2015–2020</w:t>
      </w:r>
      <w:r w:rsidRPr="00C716E6">
        <w:rPr>
          <w:rFonts w:cs="Arial"/>
        </w:rPr>
        <w:t xml:space="preserve"> </w:t>
      </w:r>
      <w:r w:rsidRPr="00C716E6">
        <w:t>na životní prostředí</w:t>
      </w:r>
    </w:p>
    <w:p w:rsidR="00032264" w:rsidRPr="00C716E6" w:rsidRDefault="00032264" w:rsidP="00032264">
      <w:r w:rsidRPr="00C716E6">
        <w:t xml:space="preserve">Dle ustanovení § 10h zákona č. 100/2001 Sb., o posuzování vlivů na životní prostředí, ve znění zákona č. 163/2006 Sb., musí být v rámci implementace </w:t>
      </w:r>
      <w:r w:rsidR="004338D7">
        <w:t>SR ÚNL 2015–2020</w:t>
      </w:r>
      <w:r w:rsidRPr="00C716E6">
        <w:t xml:space="preserve"> prováděno sledování a rozbor vlivů koncepce na životní prostředí a veřejné zdraví. Předkladatel koncepce (</w:t>
      </w:r>
      <w:r w:rsidR="00883C28" w:rsidRPr="00C716E6">
        <w:t>město Ústí nad Labem</w:t>
      </w:r>
      <w:r w:rsidRPr="00C716E6">
        <w:t>) je povinen zajistit sledování a rozbor vlivů schválené koncepce na životní prostředí a veřejné zdraví. V případě, že zjistí nepředvídané závažné negativní vlivy provádění koncepce na životní prostředí nebo veřejné zdraví, musí zajistit přijetí opatření k odvrácení nebo zmírnění takových vlivů, informovat příslušný úřad (MŽP) a dotčené správní úřady a souč</w:t>
      </w:r>
      <w:r w:rsidR="00883C28" w:rsidRPr="00C716E6">
        <w:t>asně rozhodnout o změně Strategie</w:t>
      </w:r>
      <w:r w:rsidRPr="00C716E6">
        <w:t xml:space="preserve">. </w:t>
      </w:r>
    </w:p>
    <w:p w:rsidR="00032264" w:rsidRPr="00C716E6" w:rsidRDefault="00032264" w:rsidP="00032264">
      <w:r w:rsidRPr="00C716E6">
        <w:t xml:space="preserve">Pro sledování míry vlivu </w:t>
      </w:r>
      <w:r w:rsidR="004338D7">
        <w:t>SR ÚNL 2015–2020</w:t>
      </w:r>
      <w:r w:rsidRPr="00C716E6">
        <w:t xml:space="preserve"> na jednotlivé referenční cíle navrhnul zpracovatel SEA environmentální indikátory. K tomu, aby bylo možné odhadnout vliv </w:t>
      </w:r>
      <w:r w:rsidR="004338D7">
        <w:t>SR ÚNL 2015–2020</w:t>
      </w:r>
      <w:r w:rsidRPr="00C716E6">
        <w:t xml:space="preserve"> na navržené indikátory a zároveň vyloučit zahrnutí jiných vlivů než vlivů předkládané koncepce, je nutné sledování indikátorů navázat na environmentální hodnocení předkládaných proje</w:t>
      </w:r>
      <w:r w:rsidR="004338D7">
        <w:t>ktů v rámci jednotlivých pilířů</w:t>
      </w:r>
      <w:r w:rsidRPr="00C716E6">
        <w:t xml:space="preserve">, tj. využít environmentální indikátory zároveň jako kritéria pro hodnocení a výběr projektů. Sledováním a sumarizací hodnocení jednotlivých projektů pak bude možné odhadnout celkový dopad </w:t>
      </w:r>
      <w:r w:rsidR="004338D7">
        <w:t>SR ÚNL 2015–2020</w:t>
      </w:r>
      <w:r w:rsidRPr="00C716E6">
        <w:t xml:space="preserve"> na stanovené indikátory, respektive na referenční cíle ochrany životního prostředí. Pro zajištění </w:t>
      </w:r>
      <w:r w:rsidRPr="00C716E6">
        <w:lastRenderedPageBreak/>
        <w:t xml:space="preserve">dostatečné účinnosti sledování vlivů </w:t>
      </w:r>
      <w:r w:rsidR="008674B4">
        <w:t>SR ÚNL</w:t>
      </w:r>
      <w:r w:rsidR="00C716E6" w:rsidRPr="00C716E6">
        <w:t xml:space="preserve"> </w:t>
      </w:r>
      <w:r w:rsidRPr="00C716E6">
        <w:t xml:space="preserve">na životní prostředí je nutné environmentální indikátory navržené v rámci SEA zapracovat do celkového systému sledování dopadů implementace koncepce. Jejich sledování by mělo být prováděno v celém návrhovém období a výsledky by měly být pravidelně zveřejňovány, nejlépe elektronickou formou na internetu. </w:t>
      </w:r>
    </w:p>
    <w:p w:rsidR="00032264" w:rsidRPr="00C716E6" w:rsidRDefault="00032264" w:rsidP="00032264">
      <w:pPr>
        <w:pStyle w:val="Podnadpis1"/>
      </w:pPr>
      <w:r w:rsidRPr="00C716E6">
        <w:t>Doporučení zpracovatele SEA Strategie rozvoje města Ústí nad Labem pro období 201</w:t>
      </w:r>
      <w:r w:rsidR="00883C28" w:rsidRPr="00C716E6">
        <w:t>5</w:t>
      </w:r>
      <w:r w:rsidRPr="00C716E6">
        <w:t xml:space="preserve"> – 2020 k monitoringu</w:t>
      </w:r>
    </w:p>
    <w:p w:rsidR="00032264" w:rsidRPr="00C716E6" w:rsidRDefault="00032264" w:rsidP="00032264">
      <w:pPr>
        <w:pStyle w:val="Podnadpis"/>
        <w:rPr>
          <w:rStyle w:val="StylPodnadpis2Char1nenTunAutomatickBezpodtren"/>
        </w:rPr>
      </w:pPr>
      <w:r w:rsidRPr="00C716E6">
        <w:rPr>
          <w:rStyle w:val="StylPodnadpis2Char1nenTunAutomatickBezpodtren"/>
        </w:rPr>
        <w:t>Organizace monitoringu:</w:t>
      </w:r>
    </w:p>
    <w:p w:rsidR="00032264" w:rsidRPr="00C716E6" w:rsidRDefault="00032264" w:rsidP="00032264">
      <w:pPr>
        <w:pStyle w:val="Styl3"/>
        <w:rPr>
          <w:i/>
          <w:iCs/>
        </w:rPr>
      </w:pPr>
      <w:r w:rsidRPr="00C716E6">
        <w:t>Zahrnout environmentální indikátory, navržené v</w:t>
      </w:r>
      <w:r w:rsidR="00752F99">
        <w:t> </w:t>
      </w:r>
      <w:r w:rsidRPr="00C716E6">
        <w:t>rámci</w:t>
      </w:r>
      <w:r w:rsidR="00752F99">
        <w:t xml:space="preserve"> SEA SR ÚNL</w:t>
      </w:r>
      <w:r w:rsidRPr="00C716E6">
        <w:t>, do celkového systému sledování dopadů implementace koncepce a koncepcí z ní vycházejících;</w:t>
      </w:r>
    </w:p>
    <w:p w:rsidR="00032264" w:rsidRPr="00C716E6" w:rsidRDefault="00032264" w:rsidP="00032264">
      <w:pPr>
        <w:pStyle w:val="Styl3"/>
        <w:rPr>
          <w:i/>
          <w:iCs/>
        </w:rPr>
      </w:pPr>
      <w:r w:rsidRPr="00C716E6">
        <w:t xml:space="preserve">Provádět soustavné sledování a vyhodnocování implementace </w:t>
      </w:r>
      <w:r w:rsidR="004338D7">
        <w:t>SR ÚNL 2015–2020</w:t>
      </w:r>
      <w:r w:rsidRPr="00C716E6">
        <w:t xml:space="preserve"> a jeho výsledky pravidelně zveřejňovat;</w:t>
      </w:r>
    </w:p>
    <w:p w:rsidR="00032264" w:rsidRPr="00C716E6" w:rsidRDefault="00032264" w:rsidP="00032264">
      <w:pPr>
        <w:pStyle w:val="Styl3"/>
        <w:rPr>
          <w:i/>
          <w:iCs/>
        </w:rPr>
      </w:pPr>
      <w:r w:rsidRPr="00C716E6">
        <w:t xml:space="preserve">Zajistit dostatečnou informovanost žadatelů o environmentální problematice a o možných vazbách předkládaných projektů na životní prostředí a poskytovat poradenské a konzultační služby předkladatelům projektů a všem zainteresovaným subjektům a jednotlivcům; </w:t>
      </w:r>
    </w:p>
    <w:p w:rsidR="00032264" w:rsidRPr="00C716E6" w:rsidRDefault="00032264" w:rsidP="00032264">
      <w:pPr>
        <w:pStyle w:val="Styl3"/>
        <w:rPr>
          <w:i/>
          <w:iCs/>
        </w:rPr>
      </w:pPr>
      <w:r w:rsidRPr="00C716E6">
        <w:t xml:space="preserve">V rámci monitoringu zajistit a vyhodnocovat informační kampaň o činnostech v rámci </w:t>
      </w:r>
      <w:r w:rsidR="004338D7">
        <w:t>SR ÚNL 2015–2020</w:t>
      </w:r>
      <w:r w:rsidRPr="00C716E6">
        <w:t>;</w:t>
      </w:r>
    </w:p>
    <w:p w:rsidR="00032264" w:rsidRPr="00C716E6" w:rsidRDefault="00032264" w:rsidP="00032264">
      <w:pPr>
        <w:pStyle w:val="Styl3"/>
        <w:rPr>
          <w:i/>
          <w:iCs/>
        </w:rPr>
      </w:pPr>
      <w:r w:rsidRPr="00C716E6">
        <w:t xml:space="preserve">Koordinovat monitorování vlivů realizace </w:t>
      </w:r>
      <w:r w:rsidR="004338D7">
        <w:t>SR ÚNL 2015–2020</w:t>
      </w:r>
      <w:r w:rsidRPr="00C716E6">
        <w:t xml:space="preserve"> na životní prostředí s příslušnými orgány ochrany přírody a Krajským úřadem a přizpůsobit jej vzhledem k charakteru předkládaných projektů;</w:t>
      </w:r>
    </w:p>
    <w:p w:rsidR="00032264" w:rsidRPr="00C716E6" w:rsidRDefault="00032264" w:rsidP="00032264">
      <w:pPr>
        <w:pStyle w:val="Styl3"/>
        <w:rPr>
          <w:i/>
          <w:iCs/>
        </w:rPr>
      </w:pPr>
      <w:r w:rsidRPr="00C716E6">
        <w:t xml:space="preserve">Zefektivnit realizaci </w:t>
      </w:r>
      <w:r w:rsidR="004338D7">
        <w:t>SR ÚNL 2015–2020</w:t>
      </w:r>
      <w:r w:rsidRPr="00C716E6">
        <w:t xml:space="preserve"> pomocí provázání environmentálních kritérií pro hodnocení projektů a systému monitoringu implementace koncepce; </w:t>
      </w:r>
    </w:p>
    <w:p w:rsidR="00032264" w:rsidRPr="00C716E6" w:rsidRDefault="00032264" w:rsidP="00032264">
      <w:pPr>
        <w:pStyle w:val="Styl3"/>
        <w:rPr>
          <w:rFonts w:cs="Arial"/>
          <w:i/>
          <w:iCs/>
        </w:rPr>
      </w:pPr>
      <w:r w:rsidRPr="00C716E6">
        <w:t xml:space="preserve">Iniciovat příslušné kroky při zjištění negativních dopadů realizace </w:t>
      </w:r>
      <w:r w:rsidR="004338D7">
        <w:t>SR ÚNL 2015–2020</w:t>
      </w:r>
      <w:r w:rsidRPr="00C716E6">
        <w:t xml:space="preserve"> na životní prostředí.</w:t>
      </w:r>
    </w:p>
    <w:p w:rsidR="00032264" w:rsidRPr="00C716E6" w:rsidRDefault="00032264" w:rsidP="00032264">
      <w:r w:rsidRPr="00C716E6">
        <w:t>Naplnění výše uvedených doporučení přispěje k zamezení celkových negativních dopadů Strategie rozvoje města Ústí nad Labem 2015-2020</w:t>
      </w:r>
      <w:r w:rsidR="00883C28" w:rsidRPr="00C716E6">
        <w:t xml:space="preserve"> </w:t>
      </w:r>
      <w:r w:rsidRPr="00C716E6">
        <w:t xml:space="preserve">na životní prostředí a zároveň napomůže zvýšení pozitivních vlivů. Ponecháváme ke zvážení předkladateli </w:t>
      </w:r>
      <w:r w:rsidR="00883C28" w:rsidRPr="00C716E6">
        <w:t>koncepce</w:t>
      </w:r>
      <w:r w:rsidRPr="00C716E6">
        <w:t xml:space="preserve"> způsob zajištění výše uvedených doporučení.</w:t>
      </w:r>
    </w:p>
    <w:p w:rsidR="00032264" w:rsidRPr="00C716E6" w:rsidRDefault="00032264" w:rsidP="00032264">
      <w:r w:rsidRPr="00C716E6">
        <w:t xml:space="preserve">Klíčovým pro efektivní systém sledování implementace koncepce je výběr přesně zacílených relevantních environmentálních indikátorů a jejich provázanost s environmentálními kritérii pro výběr projektů. Zpracovatelem SEA navržená níže uvedená základní sada indikátorů vychází z referenčních cílů, jež byly použity pro hodnocení vlivů Strategie rozvoje města Ústí nad Labem </w:t>
      </w:r>
      <w:r w:rsidR="008674B4">
        <w:t>2015-2020</w:t>
      </w:r>
      <w:r w:rsidRPr="00C716E6">
        <w:t xml:space="preserve"> na životní prostředí, a je rovněž provázána se sadou environmentálních kritérií pro výběr a hodnocení projektů (viz kapitola 10). Lze předpokládat, že indikátory i environmentální kritéria, jejich obsah i rozsah, mohou doznat změn v závislosti na charakteru předkládaných projektů v průběhu realizační fáze i vzhledem k částečnému překryvu monitoringu vlivu koncepce na životní prostředí s vyhodnocováním implementace koncepce navrženém v implementační části </w:t>
      </w:r>
      <w:r w:rsidR="00687BE2" w:rsidRPr="00C716E6">
        <w:t>Strategie</w:t>
      </w:r>
      <w:r w:rsidRPr="00C716E6">
        <w:t xml:space="preserve">. </w:t>
      </w:r>
    </w:p>
    <w:p w:rsidR="00032264" w:rsidRPr="00C716E6" w:rsidRDefault="00032264" w:rsidP="00E652D0">
      <w:pPr>
        <w:pStyle w:val="Tabnadpis"/>
        <w:keepNext/>
        <w:widowControl w:val="0"/>
        <w:numPr>
          <w:ilvl w:val="0"/>
          <w:numId w:val="21"/>
        </w:numPr>
        <w:suppressAutoHyphens/>
        <w:autoSpaceDN w:val="0"/>
        <w:jc w:val="both"/>
        <w:textAlignment w:val="baseline"/>
      </w:pPr>
      <w:bookmarkStart w:id="186" w:name="_Toc377037234"/>
      <w:r w:rsidRPr="00C716E6">
        <w:t xml:space="preserve">Environmentální indikátory pro monitoring implementace Strategie rozvoje města Ústí nad Labem </w:t>
      </w:r>
      <w:bookmarkEnd w:id="186"/>
      <w:r w:rsidR="00CC1ABC" w:rsidRPr="00C716E6">
        <w:t>2015-2020</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240"/>
        <w:gridCol w:w="2714"/>
        <w:gridCol w:w="1276"/>
        <w:gridCol w:w="1701"/>
      </w:tblGrid>
      <w:tr w:rsidR="00032264" w:rsidRPr="00C716E6" w:rsidTr="00032264">
        <w:trPr>
          <w:cantSplit/>
          <w:trHeight w:val="321"/>
          <w:tblHeader/>
        </w:trPr>
        <w:tc>
          <w:tcPr>
            <w:tcW w:w="567" w:type="dxa"/>
            <w:shd w:val="clear" w:color="auto" w:fill="auto"/>
            <w:vAlign w:val="center"/>
          </w:tcPr>
          <w:p w:rsidR="00032264" w:rsidRPr="00C716E6" w:rsidRDefault="00032264" w:rsidP="00032264">
            <w:pPr>
              <w:spacing w:before="20"/>
              <w:jc w:val="left"/>
              <w:rPr>
                <w:rFonts w:cs="Arial"/>
                <w:b/>
                <w:sz w:val="18"/>
                <w:szCs w:val="18"/>
              </w:rPr>
            </w:pPr>
          </w:p>
        </w:tc>
        <w:tc>
          <w:tcPr>
            <w:tcW w:w="3240" w:type="dxa"/>
            <w:shd w:val="clear" w:color="auto" w:fill="auto"/>
            <w:vAlign w:val="center"/>
          </w:tcPr>
          <w:p w:rsidR="00032264" w:rsidRPr="00C716E6" w:rsidRDefault="00032264" w:rsidP="00032264">
            <w:pPr>
              <w:spacing w:before="20"/>
              <w:jc w:val="left"/>
              <w:rPr>
                <w:rFonts w:cs="Arial"/>
                <w:b/>
                <w:sz w:val="18"/>
                <w:szCs w:val="18"/>
              </w:rPr>
            </w:pPr>
            <w:r w:rsidRPr="00C716E6">
              <w:rPr>
                <w:rFonts w:cs="Arial"/>
                <w:b/>
                <w:sz w:val="18"/>
                <w:szCs w:val="18"/>
              </w:rPr>
              <w:t>Referenční cíl</w:t>
            </w:r>
          </w:p>
        </w:tc>
        <w:tc>
          <w:tcPr>
            <w:tcW w:w="2714" w:type="dxa"/>
            <w:shd w:val="clear" w:color="auto" w:fill="auto"/>
            <w:vAlign w:val="center"/>
          </w:tcPr>
          <w:p w:rsidR="00032264" w:rsidRPr="00C716E6" w:rsidRDefault="00032264" w:rsidP="00032264">
            <w:pPr>
              <w:pStyle w:val="Texttabulky"/>
              <w:spacing w:before="20"/>
              <w:rPr>
                <w:rFonts w:cs="Arial"/>
                <w:b/>
                <w:color w:val="auto"/>
                <w:sz w:val="18"/>
                <w:szCs w:val="18"/>
              </w:rPr>
            </w:pPr>
            <w:r w:rsidRPr="00C716E6">
              <w:rPr>
                <w:rFonts w:cs="Arial"/>
                <w:b/>
                <w:color w:val="auto"/>
                <w:sz w:val="18"/>
                <w:szCs w:val="18"/>
              </w:rPr>
              <w:t xml:space="preserve">Indikátory </w:t>
            </w:r>
          </w:p>
        </w:tc>
        <w:tc>
          <w:tcPr>
            <w:tcW w:w="1276" w:type="dxa"/>
            <w:shd w:val="clear" w:color="auto" w:fill="auto"/>
            <w:vAlign w:val="center"/>
          </w:tcPr>
          <w:p w:rsidR="00032264" w:rsidRPr="00C716E6" w:rsidRDefault="00032264" w:rsidP="00032264">
            <w:pPr>
              <w:pStyle w:val="Texttabulky"/>
              <w:spacing w:before="20"/>
              <w:rPr>
                <w:rFonts w:cs="Arial"/>
                <w:b/>
                <w:color w:val="auto"/>
                <w:sz w:val="18"/>
                <w:szCs w:val="18"/>
              </w:rPr>
            </w:pPr>
            <w:r w:rsidRPr="00C716E6">
              <w:rPr>
                <w:rFonts w:cs="Arial"/>
                <w:b/>
                <w:color w:val="auto"/>
                <w:sz w:val="18"/>
                <w:szCs w:val="18"/>
              </w:rPr>
              <w:t xml:space="preserve">Jednotka </w:t>
            </w:r>
          </w:p>
        </w:tc>
        <w:tc>
          <w:tcPr>
            <w:tcW w:w="1701" w:type="dxa"/>
            <w:shd w:val="clear" w:color="auto" w:fill="auto"/>
            <w:vAlign w:val="center"/>
          </w:tcPr>
          <w:p w:rsidR="00032264" w:rsidRPr="00C716E6" w:rsidRDefault="00032264" w:rsidP="00032264">
            <w:pPr>
              <w:pStyle w:val="Texttabulky"/>
              <w:spacing w:before="20"/>
              <w:rPr>
                <w:rFonts w:cs="Arial"/>
                <w:b/>
                <w:color w:val="auto"/>
                <w:sz w:val="18"/>
                <w:szCs w:val="18"/>
              </w:rPr>
            </w:pPr>
            <w:r w:rsidRPr="00C716E6">
              <w:rPr>
                <w:rFonts w:cs="Arial"/>
                <w:b/>
                <w:color w:val="auto"/>
                <w:sz w:val="18"/>
                <w:szCs w:val="18"/>
              </w:rPr>
              <w:t xml:space="preserve">Zdroj dat </w:t>
            </w:r>
          </w:p>
        </w:tc>
      </w:tr>
      <w:tr w:rsidR="00CC1ABC" w:rsidRPr="00C716E6" w:rsidTr="00032264">
        <w:trPr>
          <w:cantSplit/>
          <w:trHeight w:val="185"/>
        </w:trPr>
        <w:tc>
          <w:tcPr>
            <w:tcW w:w="567" w:type="dxa"/>
            <w:shd w:val="clear" w:color="auto" w:fill="auto"/>
            <w:vAlign w:val="center"/>
          </w:tcPr>
          <w:p w:rsidR="00CC1ABC" w:rsidRPr="00C716E6" w:rsidRDefault="00CC1ABC" w:rsidP="00032264">
            <w:pPr>
              <w:spacing w:before="20"/>
              <w:jc w:val="left"/>
              <w:rPr>
                <w:rFonts w:cs="Arial"/>
                <w:sz w:val="18"/>
                <w:szCs w:val="18"/>
              </w:rPr>
            </w:pPr>
            <w:r w:rsidRPr="00C716E6">
              <w:rPr>
                <w:rFonts w:cs="Arial"/>
                <w:sz w:val="18"/>
                <w:szCs w:val="18"/>
              </w:rPr>
              <w:t>1.1</w:t>
            </w:r>
          </w:p>
        </w:tc>
        <w:tc>
          <w:tcPr>
            <w:tcW w:w="3240" w:type="dxa"/>
            <w:shd w:val="clear" w:color="auto" w:fill="auto"/>
            <w:vAlign w:val="center"/>
          </w:tcPr>
          <w:p w:rsidR="00CC1ABC" w:rsidRPr="00C716E6" w:rsidRDefault="00CC1ABC" w:rsidP="0032704E">
            <w:pPr>
              <w:pStyle w:val="Tabulkatext"/>
              <w:rPr>
                <w:sz w:val="24"/>
                <w:vertAlign w:val="subscript"/>
              </w:rPr>
            </w:pPr>
            <w:r w:rsidRPr="00C716E6">
              <w:t>Snižovat negativní vlivy rozvoje města na přírodně cenné lokality, zvláště chráněné části přírody a volně žijící druhy živočichů a rostlin</w:t>
            </w:r>
          </w:p>
        </w:tc>
        <w:tc>
          <w:tcPr>
            <w:tcW w:w="2714" w:type="dxa"/>
            <w:shd w:val="clear" w:color="auto" w:fill="auto"/>
            <w:vAlign w:val="center"/>
          </w:tcPr>
          <w:p w:rsidR="00CC1ABC" w:rsidRPr="00C716E6" w:rsidRDefault="00CC1ABC" w:rsidP="00032264">
            <w:pPr>
              <w:spacing w:before="20"/>
              <w:jc w:val="left"/>
              <w:rPr>
                <w:rFonts w:cs="Arial"/>
                <w:sz w:val="18"/>
                <w:szCs w:val="18"/>
              </w:rPr>
            </w:pPr>
            <w:r w:rsidRPr="00C716E6">
              <w:rPr>
                <w:rFonts w:cs="Arial"/>
                <w:sz w:val="18"/>
                <w:szCs w:val="18"/>
              </w:rPr>
              <w:t>Počet projektů zaměřených na snižování negativních vlivů na přírodně cenné lokality</w:t>
            </w:r>
          </w:p>
        </w:tc>
        <w:tc>
          <w:tcPr>
            <w:tcW w:w="1276" w:type="dxa"/>
            <w:shd w:val="clear" w:color="auto" w:fill="auto"/>
            <w:vAlign w:val="center"/>
          </w:tcPr>
          <w:p w:rsidR="00CC1ABC" w:rsidRPr="00C716E6" w:rsidRDefault="00CC1ABC" w:rsidP="00032264">
            <w:pPr>
              <w:pStyle w:val="Texttabulky"/>
              <w:spacing w:before="20"/>
              <w:rPr>
                <w:rFonts w:cs="Arial"/>
                <w:color w:val="auto"/>
                <w:sz w:val="18"/>
                <w:szCs w:val="18"/>
              </w:rPr>
            </w:pPr>
            <w:r w:rsidRPr="00C716E6">
              <w:rPr>
                <w:rFonts w:cs="Arial"/>
                <w:color w:val="auto"/>
                <w:sz w:val="18"/>
                <w:szCs w:val="18"/>
              </w:rPr>
              <w:t>Počet projektů</w:t>
            </w:r>
          </w:p>
          <w:p w:rsidR="00CC1ABC" w:rsidRPr="00C716E6" w:rsidRDefault="00CC1ABC" w:rsidP="00032264">
            <w:pPr>
              <w:pStyle w:val="Texttabulky"/>
              <w:spacing w:before="20"/>
              <w:rPr>
                <w:rFonts w:cs="Arial"/>
                <w:color w:val="auto"/>
                <w:sz w:val="18"/>
                <w:szCs w:val="18"/>
              </w:rPr>
            </w:pPr>
          </w:p>
          <w:p w:rsidR="00CC1ABC" w:rsidRPr="00C716E6" w:rsidRDefault="00CC1ABC" w:rsidP="00032264">
            <w:pPr>
              <w:pStyle w:val="Texttabulky"/>
              <w:spacing w:before="20"/>
              <w:rPr>
                <w:rFonts w:cs="Arial"/>
                <w:color w:val="auto"/>
                <w:sz w:val="18"/>
                <w:szCs w:val="18"/>
              </w:rPr>
            </w:pPr>
          </w:p>
        </w:tc>
        <w:tc>
          <w:tcPr>
            <w:tcW w:w="1701" w:type="dxa"/>
            <w:shd w:val="clear" w:color="auto" w:fill="auto"/>
            <w:vAlign w:val="center"/>
          </w:tcPr>
          <w:p w:rsidR="00CC1ABC" w:rsidRPr="00C716E6" w:rsidRDefault="00ED1B43" w:rsidP="00032264">
            <w:pPr>
              <w:spacing w:before="20"/>
              <w:jc w:val="left"/>
              <w:rPr>
                <w:rFonts w:cs="Arial"/>
                <w:sz w:val="18"/>
                <w:szCs w:val="18"/>
              </w:rPr>
            </w:pPr>
            <w:r w:rsidRPr="00C716E6">
              <w:rPr>
                <w:rFonts w:cs="Arial"/>
                <w:sz w:val="18"/>
                <w:szCs w:val="18"/>
              </w:rPr>
              <w:t>Město</w:t>
            </w:r>
          </w:p>
        </w:tc>
      </w:tr>
      <w:tr w:rsidR="00CC1ABC" w:rsidRPr="00C716E6" w:rsidTr="004338D7">
        <w:trPr>
          <w:cantSplit/>
          <w:trHeight w:val="574"/>
        </w:trPr>
        <w:tc>
          <w:tcPr>
            <w:tcW w:w="567" w:type="dxa"/>
            <w:shd w:val="clear" w:color="auto" w:fill="auto"/>
            <w:vAlign w:val="center"/>
          </w:tcPr>
          <w:p w:rsidR="00CC1ABC" w:rsidRPr="00C716E6" w:rsidRDefault="00CC1ABC" w:rsidP="00032264">
            <w:pPr>
              <w:spacing w:before="20"/>
              <w:jc w:val="left"/>
              <w:rPr>
                <w:rFonts w:cs="Arial"/>
                <w:sz w:val="18"/>
                <w:szCs w:val="18"/>
              </w:rPr>
            </w:pPr>
            <w:r w:rsidRPr="00C716E6">
              <w:rPr>
                <w:rFonts w:cs="Arial"/>
                <w:sz w:val="18"/>
                <w:szCs w:val="18"/>
              </w:rPr>
              <w:t>1.2</w:t>
            </w:r>
          </w:p>
        </w:tc>
        <w:tc>
          <w:tcPr>
            <w:tcW w:w="3240" w:type="dxa"/>
            <w:shd w:val="clear" w:color="auto" w:fill="auto"/>
            <w:vAlign w:val="center"/>
          </w:tcPr>
          <w:p w:rsidR="00CC1ABC" w:rsidRPr="00C716E6" w:rsidRDefault="00CC1ABC" w:rsidP="0032704E">
            <w:pPr>
              <w:pStyle w:val="Tabulkatext"/>
              <w:rPr>
                <w:sz w:val="24"/>
              </w:rPr>
            </w:pPr>
            <w:r w:rsidRPr="00C716E6">
              <w:t>Chránit krajinný ráz a kulturní i přírodní dědictví</w:t>
            </w:r>
          </w:p>
        </w:tc>
        <w:tc>
          <w:tcPr>
            <w:tcW w:w="2714" w:type="dxa"/>
            <w:shd w:val="clear" w:color="auto" w:fill="auto"/>
            <w:vAlign w:val="center"/>
          </w:tcPr>
          <w:p w:rsidR="00CC1ABC" w:rsidRPr="00C716E6" w:rsidRDefault="00CC1ABC" w:rsidP="00032264">
            <w:pPr>
              <w:spacing w:before="20"/>
              <w:jc w:val="left"/>
              <w:rPr>
                <w:rFonts w:cs="Arial"/>
                <w:sz w:val="18"/>
                <w:szCs w:val="18"/>
              </w:rPr>
            </w:pPr>
            <w:r w:rsidRPr="00C716E6">
              <w:rPr>
                <w:rFonts w:cs="Arial"/>
                <w:sz w:val="18"/>
                <w:szCs w:val="18"/>
              </w:rPr>
              <w:t>Celkové investice do zeleně</w:t>
            </w:r>
          </w:p>
          <w:p w:rsidR="00CC1ABC" w:rsidRPr="00C716E6" w:rsidRDefault="00CC1ABC" w:rsidP="00032264">
            <w:pPr>
              <w:spacing w:before="20"/>
              <w:jc w:val="left"/>
              <w:rPr>
                <w:rFonts w:cs="Arial"/>
                <w:sz w:val="18"/>
                <w:szCs w:val="18"/>
              </w:rPr>
            </w:pPr>
            <w:r w:rsidRPr="00C716E6">
              <w:rPr>
                <w:rFonts w:cs="Arial"/>
                <w:sz w:val="18"/>
                <w:szCs w:val="18"/>
              </w:rPr>
              <w:t>Celkové investice do kulturních památek</w:t>
            </w:r>
          </w:p>
        </w:tc>
        <w:tc>
          <w:tcPr>
            <w:tcW w:w="1276" w:type="dxa"/>
            <w:shd w:val="clear" w:color="auto" w:fill="auto"/>
            <w:vAlign w:val="center"/>
          </w:tcPr>
          <w:p w:rsidR="00CC1ABC" w:rsidRPr="00C716E6" w:rsidRDefault="00CC1ABC" w:rsidP="00032264">
            <w:pPr>
              <w:pStyle w:val="Texttabulky"/>
              <w:spacing w:before="20"/>
              <w:rPr>
                <w:rFonts w:cs="Arial"/>
                <w:color w:val="auto"/>
                <w:sz w:val="18"/>
                <w:szCs w:val="18"/>
              </w:rPr>
            </w:pPr>
          </w:p>
          <w:p w:rsidR="00CC1ABC" w:rsidRPr="00C716E6" w:rsidRDefault="00CC1ABC" w:rsidP="00032264">
            <w:pPr>
              <w:pStyle w:val="Texttabulky"/>
              <w:spacing w:before="20"/>
              <w:rPr>
                <w:rFonts w:cs="Arial"/>
                <w:color w:val="auto"/>
                <w:sz w:val="18"/>
                <w:szCs w:val="18"/>
              </w:rPr>
            </w:pPr>
            <w:r w:rsidRPr="00C716E6">
              <w:rPr>
                <w:rFonts w:cs="Arial"/>
                <w:color w:val="auto"/>
                <w:sz w:val="18"/>
                <w:szCs w:val="18"/>
              </w:rPr>
              <w:t>Kč</w:t>
            </w:r>
          </w:p>
        </w:tc>
        <w:tc>
          <w:tcPr>
            <w:tcW w:w="1701" w:type="dxa"/>
            <w:shd w:val="clear" w:color="auto" w:fill="auto"/>
            <w:vAlign w:val="center"/>
          </w:tcPr>
          <w:p w:rsidR="00CC1ABC" w:rsidRPr="00C716E6" w:rsidRDefault="00CC1ABC" w:rsidP="00ED1B43">
            <w:pPr>
              <w:spacing w:before="20"/>
              <w:jc w:val="left"/>
              <w:rPr>
                <w:rFonts w:cs="Arial"/>
                <w:sz w:val="18"/>
                <w:szCs w:val="18"/>
              </w:rPr>
            </w:pPr>
            <w:r w:rsidRPr="00C716E6">
              <w:rPr>
                <w:rFonts w:cs="Arial"/>
                <w:sz w:val="18"/>
                <w:szCs w:val="18"/>
              </w:rPr>
              <w:t>Město</w:t>
            </w:r>
          </w:p>
        </w:tc>
      </w:tr>
      <w:tr w:rsidR="00CC1ABC" w:rsidRPr="00C716E6" w:rsidTr="0093491B">
        <w:trPr>
          <w:cantSplit/>
          <w:trHeight w:val="754"/>
        </w:trPr>
        <w:tc>
          <w:tcPr>
            <w:tcW w:w="567" w:type="dxa"/>
            <w:shd w:val="clear" w:color="auto" w:fill="auto"/>
            <w:vAlign w:val="center"/>
          </w:tcPr>
          <w:p w:rsidR="00CC1ABC" w:rsidRPr="00C716E6" w:rsidRDefault="00CC1ABC" w:rsidP="00032264">
            <w:pPr>
              <w:spacing w:before="20"/>
              <w:jc w:val="left"/>
              <w:rPr>
                <w:rFonts w:cs="Arial"/>
                <w:sz w:val="18"/>
                <w:szCs w:val="18"/>
              </w:rPr>
            </w:pPr>
            <w:r w:rsidRPr="00C716E6">
              <w:rPr>
                <w:rFonts w:cs="Arial"/>
                <w:sz w:val="18"/>
                <w:szCs w:val="18"/>
              </w:rPr>
              <w:lastRenderedPageBreak/>
              <w:t>2.1</w:t>
            </w:r>
          </w:p>
        </w:tc>
        <w:tc>
          <w:tcPr>
            <w:tcW w:w="3240" w:type="dxa"/>
            <w:shd w:val="clear" w:color="auto" w:fill="auto"/>
            <w:vAlign w:val="center"/>
          </w:tcPr>
          <w:p w:rsidR="00CC1ABC" w:rsidRPr="00C716E6" w:rsidRDefault="00CC1ABC" w:rsidP="0032704E">
            <w:pPr>
              <w:pStyle w:val="Tabulkatext"/>
              <w:rPr>
                <w:sz w:val="24"/>
              </w:rPr>
            </w:pPr>
            <w:r w:rsidRPr="00C716E6">
              <w:t>Omezit zábory a degradaci půdy</w:t>
            </w:r>
          </w:p>
        </w:tc>
        <w:tc>
          <w:tcPr>
            <w:tcW w:w="2714" w:type="dxa"/>
            <w:shd w:val="clear" w:color="auto" w:fill="auto"/>
            <w:vAlign w:val="center"/>
          </w:tcPr>
          <w:p w:rsidR="00CC1ABC" w:rsidRPr="00C716E6" w:rsidRDefault="00CC1ABC" w:rsidP="00032264">
            <w:pPr>
              <w:pStyle w:val="Texttabulky"/>
              <w:spacing w:before="20"/>
              <w:rPr>
                <w:rFonts w:cs="Arial"/>
                <w:color w:val="auto"/>
                <w:sz w:val="18"/>
                <w:szCs w:val="18"/>
              </w:rPr>
            </w:pPr>
            <w:r w:rsidRPr="00C716E6">
              <w:rPr>
                <w:rFonts w:cs="Arial"/>
                <w:color w:val="auto"/>
                <w:sz w:val="18"/>
                <w:szCs w:val="18"/>
              </w:rPr>
              <w:t>Plocha nově vyňaté zemědělské (ZPF) nebo lesní (LPF) půdy</w:t>
            </w:r>
          </w:p>
        </w:tc>
        <w:tc>
          <w:tcPr>
            <w:tcW w:w="1276" w:type="dxa"/>
            <w:shd w:val="clear" w:color="auto" w:fill="auto"/>
            <w:vAlign w:val="center"/>
          </w:tcPr>
          <w:p w:rsidR="00CC1ABC" w:rsidRPr="00C716E6" w:rsidRDefault="00CC1ABC" w:rsidP="00032264">
            <w:pPr>
              <w:pStyle w:val="Texttabulky"/>
              <w:spacing w:before="20"/>
              <w:rPr>
                <w:rFonts w:cs="Arial"/>
                <w:color w:val="auto"/>
                <w:sz w:val="18"/>
                <w:szCs w:val="18"/>
              </w:rPr>
            </w:pPr>
            <w:r w:rsidRPr="00C716E6">
              <w:rPr>
                <w:rFonts w:cs="Arial"/>
                <w:color w:val="auto"/>
                <w:sz w:val="18"/>
                <w:szCs w:val="18"/>
              </w:rPr>
              <w:t>ha vyňaté půdy</w:t>
            </w:r>
          </w:p>
        </w:tc>
        <w:tc>
          <w:tcPr>
            <w:tcW w:w="1701" w:type="dxa"/>
            <w:shd w:val="clear" w:color="auto" w:fill="auto"/>
            <w:vAlign w:val="center"/>
          </w:tcPr>
          <w:p w:rsidR="00CC1ABC" w:rsidRPr="00C716E6" w:rsidRDefault="00CC1ABC" w:rsidP="00032264">
            <w:pPr>
              <w:pStyle w:val="Texttabulky"/>
              <w:spacing w:before="20"/>
              <w:rPr>
                <w:rFonts w:cs="Arial"/>
                <w:color w:val="auto"/>
                <w:sz w:val="18"/>
                <w:szCs w:val="18"/>
              </w:rPr>
            </w:pPr>
            <w:r w:rsidRPr="00C716E6">
              <w:rPr>
                <w:rFonts w:cs="Arial"/>
                <w:color w:val="auto"/>
                <w:sz w:val="18"/>
                <w:szCs w:val="18"/>
              </w:rPr>
              <w:t xml:space="preserve">Projektová dokumentace </w:t>
            </w:r>
          </w:p>
          <w:p w:rsidR="00CC1ABC" w:rsidRPr="00C716E6" w:rsidRDefault="00ED1B43" w:rsidP="0093491B">
            <w:pPr>
              <w:pStyle w:val="Texttabulky"/>
              <w:spacing w:before="20"/>
              <w:rPr>
                <w:rFonts w:cs="Arial"/>
                <w:color w:val="auto"/>
                <w:sz w:val="18"/>
                <w:szCs w:val="18"/>
              </w:rPr>
            </w:pPr>
            <w:r w:rsidRPr="00C716E6">
              <w:rPr>
                <w:rFonts w:cs="Arial"/>
                <w:color w:val="auto"/>
                <w:sz w:val="18"/>
                <w:szCs w:val="18"/>
              </w:rPr>
              <w:t>Město</w:t>
            </w:r>
          </w:p>
        </w:tc>
      </w:tr>
      <w:tr w:rsidR="00CC1ABC" w:rsidRPr="00C716E6" w:rsidTr="004338D7">
        <w:trPr>
          <w:cantSplit/>
          <w:trHeight w:val="696"/>
        </w:trPr>
        <w:tc>
          <w:tcPr>
            <w:tcW w:w="567" w:type="dxa"/>
            <w:shd w:val="clear" w:color="auto" w:fill="auto"/>
            <w:vAlign w:val="center"/>
          </w:tcPr>
          <w:p w:rsidR="00CC1ABC" w:rsidRPr="00C716E6" w:rsidRDefault="00CC1ABC" w:rsidP="00032264">
            <w:pPr>
              <w:spacing w:before="20"/>
              <w:jc w:val="left"/>
              <w:rPr>
                <w:rFonts w:cs="Arial"/>
                <w:sz w:val="18"/>
                <w:szCs w:val="18"/>
              </w:rPr>
            </w:pPr>
            <w:r w:rsidRPr="00C716E6">
              <w:rPr>
                <w:rFonts w:cs="Arial"/>
                <w:sz w:val="18"/>
                <w:szCs w:val="18"/>
              </w:rPr>
              <w:t>2.2</w:t>
            </w:r>
          </w:p>
        </w:tc>
        <w:tc>
          <w:tcPr>
            <w:tcW w:w="3240" w:type="dxa"/>
            <w:shd w:val="clear" w:color="auto" w:fill="auto"/>
            <w:vAlign w:val="center"/>
          </w:tcPr>
          <w:p w:rsidR="00CC1ABC" w:rsidRPr="00C716E6" w:rsidRDefault="00CC1ABC" w:rsidP="0032704E">
            <w:pPr>
              <w:pStyle w:val="Tabulkatext"/>
              <w:rPr>
                <w:sz w:val="24"/>
              </w:rPr>
            </w:pPr>
            <w:r w:rsidRPr="00C716E6">
              <w:t>Podporovat využívání brownfields pro řízený rozvoj města</w:t>
            </w:r>
          </w:p>
        </w:tc>
        <w:tc>
          <w:tcPr>
            <w:tcW w:w="2714" w:type="dxa"/>
            <w:shd w:val="clear" w:color="auto" w:fill="auto"/>
            <w:vAlign w:val="center"/>
          </w:tcPr>
          <w:p w:rsidR="00CC1ABC" w:rsidRPr="00C716E6" w:rsidRDefault="00CC1ABC" w:rsidP="00032264">
            <w:pPr>
              <w:spacing w:before="20"/>
              <w:jc w:val="left"/>
              <w:rPr>
                <w:rFonts w:cs="Arial"/>
                <w:sz w:val="18"/>
                <w:szCs w:val="18"/>
              </w:rPr>
            </w:pPr>
            <w:r w:rsidRPr="00C716E6">
              <w:rPr>
                <w:rFonts w:cs="Arial"/>
                <w:sz w:val="18"/>
                <w:szCs w:val="18"/>
              </w:rPr>
              <w:t xml:space="preserve">Rozloha využitého brownfields v rámci projektu </w:t>
            </w:r>
          </w:p>
        </w:tc>
        <w:tc>
          <w:tcPr>
            <w:tcW w:w="1276" w:type="dxa"/>
            <w:shd w:val="clear" w:color="auto" w:fill="auto"/>
            <w:vAlign w:val="center"/>
          </w:tcPr>
          <w:p w:rsidR="00CC1ABC" w:rsidRPr="00C716E6" w:rsidRDefault="00CC1ABC" w:rsidP="00032264">
            <w:pPr>
              <w:pStyle w:val="Texttabulky"/>
              <w:spacing w:before="20"/>
              <w:rPr>
                <w:rFonts w:cs="Arial"/>
                <w:color w:val="auto"/>
                <w:sz w:val="18"/>
                <w:szCs w:val="18"/>
              </w:rPr>
            </w:pPr>
            <w:r w:rsidRPr="00C716E6">
              <w:rPr>
                <w:rFonts w:cs="Arial"/>
                <w:color w:val="auto"/>
                <w:sz w:val="18"/>
                <w:szCs w:val="18"/>
              </w:rPr>
              <w:t>ha</w:t>
            </w:r>
          </w:p>
        </w:tc>
        <w:tc>
          <w:tcPr>
            <w:tcW w:w="1701" w:type="dxa"/>
            <w:shd w:val="clear" w:color="auto" w:fill="auto"/>
            <w:vAlign w:val="center"/>
          </w:tcPr>
          <w:p w:rsidR="00CC1ABC" w:rsidRPr="00C716E6" w:rsidRDefault="00CC1ABC" w:rsidP="00032264">
            <w:pPr>
              <w:pStyle w:val="Texttabulky"/>
              <w:spacing w:before="20"/>
              <w:rPr>
                <w:rFonts w:cs="Arial"/>
                <w:color w:val="auto"/>
                <w:sz w:val="18"/>
                <w:szCs w:val="18"/>
              </w:rPr>
            </w:pPr>
            <w:r w:rsidRPr="00C716E6">
              <w:rPr>
                <w:rFonts w:cs="Arial"/>
                <w:color w:val="auto"/>
                <w:sz w:val="18"/>
                <w:szCs w:val="18"/>
              </w:rPr>
              <w:t xml:space="preserve">Projektová dokumentace </w:t>
            </w:r>
          </w:p>
          <w:p w:rsidR="004338D7" w:rsidRPr="00C716E6" w:rsidRDefault="004338D7" w:rsidP="004338D7">
            <w:pPr>
              <w:pStyle w:val="Texttabulky"/>
              <w:spacing w:before="20"/>
              <w:rPr>
                <w:rFonts w:cs="Arial"/>
                <w:color w:val="auto"/>
                <w:sz w:val="18"/>
                <w:szCs w:val="18"/>
              </w:rPr>
            </w:pPr>
            <w:r>
              <w:rPr>
                <w:rFonts w:cs="Arial"/>
                <w:color w:val="auto"/>
                <w:sz w:val="18"/>
                <w:szCs w:val="18"/>
              </w:rPr>
              <w:t>Město</w:t>
            </w:r>
          </w:p>
          <w:p w:rsidR="00CC1ABC" w:rsidRPr="00C716E6" w:rsidRDefault="00CC1ABC" w:rsidP="00032264">
            <w:pPr>
              <w:pStyle w:val="Texttabulky"/>
              <w:spacing w:before="20"/>
              <w:rPr>
                <w:rFonts w:cs="Arial"/>
                <w:color w:val="auto"/>
                <w:sz w:val="18"/>
                <w:szCs w:val="18"/>
              </w:rPr>
            </w:pPr>
          </w:p>
        </w:tc>
      </w:tr>
      <w:tr w:rsidR="00CC1ABC" w:rsidRPr="00C716E6" w:rsidTr="00032264">
        <w:trPr>
          <w:cantSplit/>
          <w:trHeight w:val="185"/>
        </w:trPr>
        <w:tc>
          <w:tcPr>
            <w:tcW w:w="567" w:type="dxa"/>
            <w:shd w:val="clear" w:color="auto" w:fill="auto"/>
            <w:vAlign w:val="center"/>
          </w:tcPr>
          <w:p w:rsidR="00CC1ABC" w:rsidRPr="00C716E6" w:rsidRDefault="00CC1ABC" w:rsidP="00032264">
            <w:pPr>
              <w:spacing w:before="20"/>
              <w:jc w:val="left"/>
              <w:rPr>
                <w:rFonts w:cs="Arial"/>
                <w:sz w:val="18"/>
                <w:szCs w:val="18"/>
              </w:rPr>
            </w:pPr>
            <w:r w:rsidRPr="00C716E6">
              <w:rPr>
                <w:rFonts w:cs="Arial"/>
                <w:sz w:val="18"/>
                <w:szCs w:val="18"/>
              </w:rPr>
              <w:t>3.1</w:t>
            </w:r>
          </w:p>
        </w:tc>
        <w:tc>
          <w:tcPr>
            <w:tcW w:w="3240" w:type="dxa"/>
            <w:shd w:val="clear" w:color="auto" w:fill="auto"/>
            <w:vAlign w:val="center"/>
          </w:tcPr>
          <w:p w:rsidR="00CC1ABC" w:rsidRPr="00C716E6" w:rsidRDefault="0064377E" w:rsidP="0032704E">
            <w:pPr>
              <w:pStyle w:val="Tabulkatext"/>
              <w:rPr>
                <w:sz w:val="24"/>
              </w:rPr>
            </w:pPr>
            <w:r>
              <w:t>Snižovat emise znečišťujících látek do ovzduší s důrazem na PM</w:t>
            </w:r>
            <w:r w:rsidRPr="004338D7">
              <w:rPr>
                <w:vertAlign w:val="subscript"/>
              </w:rPr>
              <w:t>10</w:t>
            </w:r>
            <w:r>
              <w:t xml:space="preserve"> a NOx</w:t>
            </w:r>
            <w:r w:rsidR="00CC1ABC" w:rsidRPr="00C716E6">
              <w:t xml:space="preserve">  </w:t>
            </w:r>
          </w:p>
        </w:tc>
        <w:tc>
          <w:tcPr>
            <w:tcW w:w="2714" w:type="dxa"/>
            <w:shd w:val="clear" w:color="auto" w:fill="auto"/>
            <w:vAlign w:val="center"/>
          </w:tcPr>
          <w:p w:rsidR="00CC1ABC" w:rsidRPr="00C716E6" w:rsidRDefault="00CC1ABC" w:rsidP="00032264">
            <w:pPr>
              <w:spacing w:before="20"/>
              <w:jc w:val="left"/>
              <w:rPr>
                <w:rFonts w:cs="Arial"/>
                <w:sz w:val="18"/>
                <w:szCs w:val="18"/>
              </w:rPr>
            </w:pPr>
            <w:r w:rsidRPr="00C716E6">
              <w:rPr>
                <w:rFonts w:cs="Arial"/>
                <w:sz w:val="18"/>
                <w:szCs w:val="18"/>
              </w:rPr>
              <w:t>Emise znečišťujících látek, zejména NO</w:t>
            </w:r>
            <w:r w:rsidRPr="00C716E6">
              <w:rPr>
                <w:rFonts w:cs="Arial"/>
                <w:sz w:val="18"/>
                <w:szCs w:val="18"/>
                <w:vertAlign w:val="subscript"/>
              </w:rPr>
              <w:t xml:space="preserve">2 </w:t>
            </w:r>
            <w:r w:rsidRPr="00C716E6">
              <w:rPr>
                <w:rFonts w:cs="Arial"/>
                <w:sz w:val="18"/>
                <w:szCs w:val="18"/>
              </w:rPr>
              <w:t>a tuhé znečišťující látky, a dále VOC, CO</w:t>
            </w:r>
          </w:p>
        </w:tc>
        <w:tc>
          <w:tcPr>
            <w:tcW w:w="1276" w:type="dxa"/>
            <w:shd w:val="clear" w:color="auto" w:fill="auto"/>
            <w:vAlign w:val="center"/>
          </w:tcPr>
          <w:p w:rsidR="00CC1ABC" w:rsidRPr="00C716E6" w:rsidRDefault="00CC1ABC" w:rsidP="00032264">
            <w:pPr>
              <w:pStyle w:val="Texttabulky"/>
              <w:spacing w:before="20"/>
              <w:rPr>
                <w:rFonts w:cs="Arial"/>
                <w:color w:val="auto"/>
                <w:sz w:val="18"/>
                <w:szCs w:val="18"/>
                <w:vertAlign w:val="superscript"/>
              </w:rPr>
            </w:pPr>
            <w:r w:rsidRPr="00C716E6">
              <w:rPr>
                <w:rFonts w:cs="Arial"/>
                <w:color w:val="auto"/>
                <w:sz w:val="18"/>
                <w:szCs w:val="18"/>
              </w:rPr>
              <w:t>t.rok</w:t>
            </w:r>
            <w:r w:rsidRPr="00C716E6">
              <w:rPr>
                <w:rFonts w:cs="Arial"/>
                <w:color w:val="auto"/>
                <w:sz w:val="18"/>
                <w:szCs w:val="18"/>
                <w:vertAlign w:val="superscript"/>
              </w:rPr>
              <w:t>-1</w:t>
            </w:r>
            <w:r w:rsidRPr="00C716E6">
              <w:rPr>
                <w:rFonts w:cs="Arial"/>
                <w:color w:val="auto"/>
                <w:sz w:val="18"/>
                <w:szCs w:val="18"/>
              </w:rPr>
              <w:t>.km</w:t>
            </w:r>
            <w:r w:rsidRPr="00C716E6">
              <w:rPr>
                <w:rFonts w:cs="Arial"/>
                <w:color w:val="auto"/>
                <w:sz w:val="18"/>
                <w:szCs w:val="18"/>
                <w:vertAlign w:val="superscript"/>
              </w:rPr>
              <w:t>-2</w:t>
            </w:r>
          </w:p>
          <w:p w:rsidR="00CC1ABC" w:rsidRPr="00C716E6" w:rsidRDefault="00CC1ABC" w:rsidP="00032264">
            <w:pPr>
              <w:pStyle w:val="Texttabulky"/>
              <w:spacing w:before="20"/>
              <w:rPr>
                <w:rFonts w:cs="Arial"/>
                <w:color w:val="auto"/>
                <w:sz w:val="18"/>
                <w:szCs w:val="18"/>
              </w:rPr>
            </w:pPr>
          </w:p>
        </w:tc>
        <w:tc>
          <w:tcPr>
            <w:tcW w:w="1701" w:type="dxa"/>
            <w:shd w:val="clear" w:color="auto" w:fill="auto"/>
            <w:vAlign w:val="center"/>
          </w:tcPr>
          <w:p w:rsidR="00CC1ABC" w:rsidRPr="00C716E6" w:rsidRDefault="00CC1ABC" w:rsidP="00032264">
            <w:pPr>
              <w:pStyle w:val="Texttabulky"/>
              <w:spacing w:before="20"/>
              <w:rPr>
                <w:rFonts w:cs="Arial"/>
                <w:color w:val="auto"/>
                <w:sz w:val="18"/>
                <w:szCs w:val="18"/>
              </w:rPr>
            </w:pPr>
            <w:r w:rsidRPr="00C716E6">
              <w:rPr>
                <w:rFonts w:cs="Arial"/>
                <w:color w:val="auto"/>
                <w:sz w:val="18"/>
                <w:szCs w:val="18"/>
              </w:rPr>
              <w:t xml:space="preserve">Projektová dokumentace </w:t>
            </w:r>
          </w:p>
          <w:p w:rsidR="00CC1ABC" w:rsidRPr="00C716E6" w:rsidRDefault="00CC1ABC" w:rsidP="00032264">
            <w:pPr>
              <w:pStyle w:val="Texttabulky"/>
              <w:spacing w:before="20"/>
              <w:rPr>
                <w:rFonts w:cs="Arial"/>
                <w:color w:val="auto"/>
                <w:sz w:val="18"/>
                <w:szCs w:val="18"/>
              </w:rPr>
            </w:pPr>
            <w:r w:rsidRPr="00C716E6">
              <w:rPr>
                <w:rFonts w:cs="Arial"/>
                <w:color w:val="auto"/>
                <w:sz w:val="18"/>
                <w:szCs w:val="18"/>
              </w:rPr>
              <w:t xml:space="preserve">MŽP </w:t>
            </w:r>
          </w:p>
          <w:p w:rsidR="00CC1ABC" w:rsidRPr="00C716E6" w:rsidRDefault="00CC1ABC" w:rsidP="00032264">
            <w:pPr>
              <w:pStyle w:val="Texttabulky"/>
              <w:spacing w:before="20"/>
              <w:rPr>
                <w:rFonts w:cs="Arial"/>
                <w:color w:val="auto"/>
                <w:sz w:val="18"/>
                <w:szCs w:val="18"/>
              </w:rPr>
            </w:pPr>
            <w:r w:rsidRPr="00C716E6">
              <w:rPr>
                <w:rFonts w:cs="Arial"/>
                <w:color w:val="auto"/>
                <w:sz w:val="18"/>
                <w:szCs w:val="18"/>
              </w:rPr>
              <w:t>Město</w:t>
            </w:r>
          </w:p>
          <w:p w:rsidR="00CC1ABC" w:rsidRPr="00C716E6" w:rsidRDefault="00CC1ABC" w:rsidP="00032264">
            <w:pPr>
              <w:pStyle w:val="Texttabulky"/>
              <w:spacing w:before="20"/>
              <w:rPr>
                <w:rFonts w:cs="Arial"/>
                <w:color w:val="auto"/>
                <w:sz w:val="18"/>
                <w:szCs w:val="18"/>
              </w:rPr>
            </w:pPr>
            <w:r w:rsidRPr="00C716E6">
              <w:rPr>
                <w:rFonts w:cs="Arial"/>
                <w:color w:val="auto"/>
                <w:sz w:val="18"/>
                <w:szCs w:val="18"/>
              </w:rPr>
              <w:t>ČHMÚ</w:t>
            </w:r>
          </w:p>
        </w:tc>
      </w:tr>
      <w:tr w:rsidR="00CC1ABC" w:rsidRPr="00C716E6" w:rsidTr="00032264">
        <w:trPr>
          <w:cantSplit/>
          <w:trHeight w:val="185"/>
        </w:trPr>
        <w:tc>
          <w:tcPr>
            <w:tcW w:w="567" w:type="dxa"/>
            <w:shd w:val="clear" w:color="auto" w:fill="auto"/>
            <w:vAlign w:val="center"/>
          </w:tcPr>
          <w:p w:rsidR="00CC1ABC" w:rsidRPr="00C716E6" w:rsidRDefault="00CC1ABC" w:rsidP="00032264">
            <w:pPr>
              <w:spacing w:before="20"/>
              <w:jc w:val="left"/>
              <w:rPr>
                <w:rFonts w:cs="Arial"/>
                <w:sz w:val="18"/>
                <w:szCs w:val="18"/>
              </w:rPr>
            </w:pPr>
            <w:r w:rsidRPr="00C716E6">
              <w:rPr>
                <w:rFonts w:cs="Arial"/>
                <w:sz w:val="18"/>
                <w:szCs w:val="18"/>
              </w:rPr>
              <w:t>4.1</w:t>
            </w:r>
          </w:p>
        </w:tc>
        <w:tc>
          <w:tcPr>
            <w:tcW w:w="3240" w:type="dxa"/>
            <w:shd w:val="clear" w:color="auto" w:fill="auto"/>
            <w:vAlign w:val="center"/>
          </w:tcPr>
          <w:p w:rsidR="00CC1ABC" w:rsidRPr="00C716E6" w:rsidRDefault="00CC1ABC" w:rsidP="0032704E">
            <w:pPr>
              <w:pStyle w:val="Tabulkatext"/>
              <w:rPr>
                <w:sz w:val="24"/>
              </w:rPr>
            </w:pPr>
            <w:r w:rsidRPr="00C716E6">
              <w:t>Snižovat spotřebu vody, efektivně využívat vodní zdroje</w:t>
            </w:r>
          </w:p>
        </w:tc>
        <w:tc>
          <w:tcPr>
            <w:tcW w:w="2714" w:type="dxa"/>
            <w:shd w:val="clear" w:color="auto" w:fill="auto"/>
            <w:vAlign w:val="center"/>
          </w:tcPr>
          <w:p w:rsidR="00CC1ABC" w:rsidRPr="00C716E6" w:rsidRDefault="00CC1ABC" w:rsidP="00032264">
            <w:pPr>
              <w:pStyle w:val="Texttabulky"/>
              <w:overflowPunct w:val="0"/>
              <w:autoSpaceDE w:val="0"/>
              <w:spacing w:before="20" w:after="120"/>
              <w:rPr>
                <w:rFonts w:cs="Arial"/>
                <w:color w:val="auto"/>
                <w:sz w:val="18"/>
                <w:szCs w:val="18"/>
              </w:rPr>
            </w:pPr>
            <w:r w:rsidRPr="00C716E6">
              <w:rPr>
                <w:rFonts w:cs="Arial"/>
                <w:color w:val="auto"/>
                <w:sz w:val="18"/>
                <w:szCs w:val="18"/>
              </w:rPr>
              <w:t>Spotřeba pitné vody</w:t>
            </w:r>
          </w:p>
        </w:tc>
        <w:tc>
          <w:tcPr>
            <w:tcW w:w="1276" w:type="dxa"/>
            <w:shd w:val="clear" w:color="auto" w:fill="auto"/>
            <w:vAlign w:val="center"/>
          </w:tcPr>
          <w:p w:rsidR="00CC1ABC" w:rsidRPr="00C716E6" w:rsidRDefault="00CC1ABC" w:rsidP="00032264">
            <w:pPr>
              <w:pStyle w:val="Texttabulky"/>
              <w:spacing w:before="20"/>
              <w:rPr>
                <w:rFonts w:cs="Arial"/>
                <w:color w:val="auto"/>
                <w:sz w:val="18"/>
                <w:szCs w:val="18"/>
              </w:rPr>
            </w:pPr>
            <w:r w:rsidRPr="00C716E6">
              <w:rPr>
                <w:rFonts w:cs="Arial"/>
                <w:color w:val="auto"/>
                <w:sz w:val="18"/>
                <w:szCs w:val="18"/>
              </w:rPr>
              <w:t>m</w:t>
            </w:r>
            <w:r w:rsidRPr="00C716E6">
              <w:rPr>
                <w:rFonts w:cs="Arial"/>
                <w:color w:val="auto"/>
                <w:sz w:val="18"/>
                <w:szCs w:val="18"/>
                <w:vertAlign w:val="superscript"/>
              </w:rPr>
              <w:t>3</w:t>
            </w:r>
            <w:r w:rsidRPr="00C716E6">
              <w:rPr>
                <w:rFonts w:cs="Arial"/>
                <w:color w:val="auto"/>
                <w:sz w:val="18"/>
                <w:szCs w:val="18"/>
              </w:rPr>
              <w:t>.osoba</w:t>
            </w:r>
            <w:r w:rsidRPr="00C716E6">
              <w:rPr>
                <w:rFonts w:cs="Arial"/>
                <w:color w:val="auto"/>
                <w:sz w:val="18"/>
                <w:szCs w:val="18"/>
                <w:vertAlign w:val="superscript"/>
              </w:rPr>
              <w:t>-1</w:t>
            </w:r>
          </w:p>
        </w:tc>
        <w:tc>
          <w:tcPr>
            <w:tcW w:w="1701" w:type="dxa"/>
            <w:shd w:val="clear" w:color="auto" w:fill="auto"/>
            <w:vAlign w:val="center"/>
          </w:tcPr>
          <w:p w:rsidR="00CC1ABC" w:rsidRPr="00C716E6" w:rsidRDefault="00CC1ABC" w:rsidP="00032264">
            <w:pPr>
              <w:pStyle w:val="Texttabulky"/>
              <w:spacing w:before="20"/>
              <w:rPr>
                <w:rFonts w:cs="Arial"/>
                <w:color w:val="auto"/>
                <w:sz w:val="18"/>
                <w:szCs w:val="18"/>
              </w:rPr>
            </w:pPr>
            <w:r w:rsidRPr="00C716E6">
              <w:rPr>
                <w:rFonts w:cs="Arial"/>
                <w:color w:val="auto"/>
                <w:sz w:val="18"/>
                <w:szCs w:val="18"/>
              </w:rPr>
              <w:t xml:space="preserve">Projektová dokumentace </w:t>
            </w:r>
          </w:p>
          <w:p w:rsidR="00CC1ABC" w:rsidRPr="00C716E6" w:rsidRDefault="00CC1ABC" w:rsidP="00ED1B43">
            <w:pPr>
              <w:pStyle w:val="Texttabulky"/>
              <w:spacing w:before="20"/>
              <w:rPr>
                <w:rFonts w:cs="Arial"/>
                <w:color w:val="auto"/>
                <w:sz w:val="18"/>
                <w:szCs w:val="18"/>
              </w:rPr>
            </w:pPr>
            <w:r w:rsidRPr="00C716E6">
              <w:rPr>
                <w:rFonts w:cs="Arial"/>
                <w:color w:val="auto"/>
                <w:sz w:val="18"/>
                <w:szCs w:val="18"/>
              </w:rPr>
              <w:t xml:space="preserve">Měrná spotřeba vody z vodovodů </w:t>
            </w:r>
          </w:p>
        </w:tc>
      </w:tr>
      <w:tr w:rsidR="00CC1ABC" w:rsidRPr="00C716E6" w:rsidTr="00032264">
        <w:trPr>
          <w:cantSplit/>
          <w:trHeight w:val="185"/>
        </w:trPr>
        <w:tc>
          <w:tcPr>
            <w:tcW w:w="567" w:type="dxa"/>
            <w:shd w:val="clear" w:color="auto" w:fill="auto"/>
            <w:vAlign w:val="center"/>
          </w:tcPr>
          <w:p w:rsidR="00CC1ABC" w:rsidRPr="00C716E6" w:rsidRDefault="00CC1ABC" w:rsidP="00032264">
            <w:pPr>
              <w:spacing w:before="20"/>
              <w:jc w:val="left"/>
              <w:rPr>
                <w:rFonts w:cs="Arial"/>
                <w:sz w:val="18"/>
                <w:szCs w:val="18"/>
              </w:rPr>
            </w:pPr>
            <w:r w:rsidRPr="00C716E6">
              <w:rPr>
                <w:rFonts w:cs="Arial"/>
                <w:sz w:val="18"/>
                <w:szCs w:val="18"/>
              </w:rPr>
              <w:t>4.2</w:t>
            </w:r>
          </w:p>
        </w:tc>
        <w:tc>
          <w:tcPr>
            <w:tcW w:w="3240" w:type="dxa"/>
            <w:shd w:val="clear" w:color="auto" w:fill="auto"/>
            <w:vAlign w:val="center"/>
          </w:tcPr>
          <w:p w:rsidR="00CC1ABC" w:rsidRPr="00C716E6" w:rsidRDefault="00CC1ABC" w:rsidP="0032704E">
            <w:pPr>
              <w:pStyle w:val="Tabulkatext"/>
              <w:rPr>
                <w:sz w:val="24"/>
              </w:rPr>
            </w:pPr>
            <w:r w:rsidRPr="00C716E6">
              <w:t>Zlepšovat stav a ekologické funkce vodních útvarů, zvyšovat retenční schopnost území</w:t>
            </w:r>
          </w:p>
        </w:tc>
        <w:tc>
          <w:tcPr>
            <w:tcW w:w="2714" w:type="dxa"/>
            <w:shd w:val="clear" w:color="auto" w:fill="auto"/>
            <w:vAlign w:val="center"/>
          </w:tcPr>
          <w:p w:rsidR="00CC1ABC" w:rsidRPr="00C716E6" w:rsidRDefault="00CC1ABC" w:rsidP="00032264">
            <w:pPr>
              <w:spacing w:before="20"/>
              <w:jc w:val="left"/>
              <w:rPr>
                <w:rFonts w:cs="Arial"/>
                <w:sz w:val="18"/>
                <w:szCs w:val="18"/>
              </w:rPr>
            </w:pPr>
            <w:r w:rsidRPr="00C716E6">
              <w:rPr>
                <w:rFonts w:cs="Arial"/>
                <w:sz w:val="18"/>
                <w:szCs w:val="18"/>
              </w:rPr>
              <w:t>BSK</w:t>
            </w:r>
            <w:r w:rsidRPr="00C716E6">
              <w:rPr>
                <w:rFonts w:cs="Arial"/>
                <w:sz w:val="18"/>
                <w:szCs w:val="18"/>
                <w:vertAlign w:val="subscript"/>
              </w:rPr>
              <w:t>5</w:t>
            </w:r>
            <w:r w:rsidRPr="00C716E6">
              <w:rPr>
                <w:rFonts w:cs="Arial"/>
                <w:sz w:val="18"/>
                <w:szCs w:val="18"/>
              </w:rPr>
              <w:t>, CHSK</w:t>
            </w:r>
            <w:r w:rsidRPr="00C716E6">
              <w:rPr>
                <w:rFonts w:cs="Arial"/>
                <w:sz w:val="18"/>
                <w:szCs w:val="18"/>
                <w:vertAlign w:val="subscript"/>
              </w:rPr>
              <w:t>5</w:t>
            </w:r>
          </w:p>
          <w:p w:rsidR="00CC1ABC" w:rsidRPr="00C716E6" w:rsidRDefault="00CC1ABC" w:rsidP="00032264">
            <w:pPr>
              <w:spacing w:before="20"/>
              <w:jc w:val="left"/>
              <w:rPr>
                <w:rFonts w:cs="Arial"/>
                <w:sz w:val="18"/>
                <w:szCs w:val="18"/>
              </w:rPr>
            </w:pPr>
            <w:r w:rsidRPr="00C716E6">
              <w:rPr>
                <w:rFonts w:cs="Arial"/>
                <w:sz w:val="18"/>
                <w:szCs w:val="18"/>
              </w:rPr>
              <w:t xml:space="preserve">Délka revitalizovaných toků, </w:t>
            </w:r>
          </w:p>
          <w:p w:rsidR="00CC1ABC" w:rsidRPr="00C716E6" w:rsidRDefault="00CC1ABC" w:rsidP="00032264">
            <w:pPr>
              <w:spacing w:before="20"/>
              <w:jc w:val="left"/>
              <w:rPr>
                <w:rFonts w:cs="Arial"/>
                <w:sz w:val="18"/>
                <w:szCs w:val="18"/>
              </w:rPr>
            </w:pPr>
          </w:p>
        </w:tc>
        <w:tc>
          <w:tcPr>
            <w:tcW w:w="1276" w:type="dxa"/>
            <w:shd w:val="clear" w:color="auto" w:fill="auto"/>
            <w:vAlign w:val="center"/>
          </w:tcPr>
          <w:p w:rsidR="00CC1ABC" w:rsidRPr="00C716E6" w:rsidRDefault="00CC1ABC" w:rsidP="00032264">
            <w:pPr>
              <w:spacing w:before="20"/>
              <w:jc w:val="left"/>
              <w:rPr>
                <w:rFonts w:cs="Arial"/>
                <w:sz w:val="18"/>
                <w:szCs w:val="18"/>
                <w:vertAlign w:val="superscript"/>
              </w:rPr>
            </w:pPr>
            <w:r w:rsidRPr="00C716E6">
              <w:rPr>
                <w:rFonts w:cs="Arial"/>
                <w:sz w:val="18"/>
                <w:szCs w:val="18"/>
              </w:rPr>
              <w:t>kg.rok</w:t>
            </w:r>
            <w:r w:rsidRPr="00C716E6">
              <w:rPr>
                <w:rFonts w:cs="Arial"/>
                <w:sz w:val="18"/>
                <w:szCs w:val="18"/>
                <w:vertAlign w:val="superscript"/>
              </w:rPr>
              <w:t>-1</w:t>
            </w:r>
          </w:p>
          <w:p w:rsidR="00CC1ABC" w:rsidRPr="00C716E6" w:rsidRDefault="00CC1ABC" w:rsidP="00032264">
            <w:pPr>
              <w:spacing w:before="20"/>
              <w:jc w:val="left"/>
              <w:rPr>
                <w:rFonts w:cs="Arial"/>
                <w:sz w:val="18"/>
                <w:szCs w:val="18"/>
              </w:rPr>
            </w:pPr>
            <w:r w:rsidRPr="00C716E6">
              <w:rPr>
                <w:rFonts w:cs="Arial"/>
                <w:sz w:val="18"/>
                <w:szCs w:val="18"/>
              </w:rPr>
              <w:t>km</w:t>
            </w:r>
          </w:p>
          <w:p w:rsidR="00CC1ABC" w:rsidRPr="00C716E6" w:rsidRDefault="00CC1ABC" w:rsidP="00032264">
            <w:pPr>
              <w:spacing w:before="20"/>
              <w:jc w:val="left"/>
              <w:rPr>
                <w:sz w:val="18"/>
                <w:szCs w:val="18"/>
                <w:vertAlign w:val="superscript"/>
              </w:rPr>
            </w:pPr>
          </w:p>
        </w:tc>
        <w:tc>
          <w:tcPr>
            <w:tcW w:w="1701" w:type="dxa"/>
            <w:shd w:val="clear" w:color="auto" w:fill="auto"/>
            <w:vAlign w:val="center"/>
          </w:tcPr>
          <w:p w:rsidR="00CC1ABC" w:rsidRPr="00C716E6" w:rsidRDefault="00CC1ABC" w:rsidP="00032264">
            <w:pPr>
              <w:spacing w:before="20"/>
              <w:jc w:val="left"/>
              <w:rPr>
                <w:rFonts w:cs="Arial"/>
                <w:sz w:val="18"/>
                <w:szCs w:val="18"/>
              </w:rPr>
            </w:pPr>
            <w:r w:rsidRPr="00C716E6">
              <w:rPr>
                <w:rFonts w:cs="Arial"/>
                <w:sz w:val="18"/>
                <w:szCs w:val="18"/>
              </w:rPr>
              <w:t xml:space="preserve">MŽP </w:t>
            </w:r>
          </w:p>
          <w:p w:rsidR="00CC1ABC" w:rsidRPr="00C716E6" w:rsidRDefault="00CC1ABC" w:rsidP="00032264">
            <w:pPr>
              <w:spacing w:before="20"/>
              <w:jc w:val="left"/>
              <w:rPr>
                <w:rFonts w:cs="Arial"/>
                <w:sz w:val="18"/>
                <w:szCs w:val="18"/>
              </w:rPr>
            </w:pPr>
            <w:r w:rsidRPr="00C716E6">
              <w:rPr>
                <w:rFonts w:cs="Arial"/>
                <w:sz w:val="18"/>
                <w:szCs w:val="18"/>
              </w:rPr>
              <w:t xml:space="preserve">ČSÚ </w:t>
            </w:r>
          </w:p>
          <w:p w:rsidR="00CC1ABC" w:rsidRPr="00C716E6" w:rsidRDefault="00ED1B43" w:rsidP="00032264">
            <w:pPr>
              <w:pStyle w:val="Texttabulky"/>
              <w:spacing w:before="20"/>
              <w:rPr>
                <w:rFonts w:cs="Arial"/>
                <w:color w:val="auto"/>
                <w:sz w:val="18"/>
                <w:szCs w:val="18"/>
              </w:rPr>
            </w:pPr>
            <w:r w:rsidRPr="00C716E6">
              <w:rPr>
                <w:rFonts w:cs="Arial"/>
                <w:color w:val="auto"/>
                <w:sz w:val="18"/>
                <w:szCs w:val="18"/>
              </w:rPr>
              <w:t>Město</w:t>
            </w:r>
          </w:p>
        </w:tc>
      </w:tr>
      <w:tr w:rsidR="00CC1ABC" w:rsidRPr="00C716E6" w:rsidTr="00032264">
        <w:trPr>
          <w:cantSplit/>
          <w:trHeight w:val="555"/>
        </w:trPr>
        <w:tc>
          <w:tcPr>
            <w:tcW w:w="567" w:type="dxa"/>
            <w:shd w:val="clear" w:color="auto" w:fill="auto"/>
            <w:vAlign w:val="center"/>
          </w:tcPr>
          <w:p w:rsidR="00CC1ABC" w:rsidRPr="00C716E6" w:rsidRDefault="00CC1ABC" w:rsidP="00032264">
            <w:pPr>
              <w:spacing w:before="20"/>
              <w:jc w:val="left"/>
              <w:rPr>
                <w:rFonts w:cs="Arial"/>
                <w:sz w:val="18"/>
                <w:szCs w:val="18"/>
              </w:rPr>
            </w:pPr>
            <w:r w:rsidRPr="00C716E6">
              <w:rPr>
                <w:rFonts w:cs="Arial"/>
                <w:sz w:val="18"/>
                <w:szCs w:val="18"/>
              </w:rPr>
              <w:t>5.1</w:t>
            </w:r>
          </w:p>
        </w:tc>
        <w:tc>
          <w:tcPr>
            <w:tcW w:w="3240" w:type="dxa"/>
            <w:shd w:val="clear" w:color="auto" w:fill="auto"/>
            <w:vAlign w:val="center"/>
          </w:tcPr>
          <w:p w:rsidR="00CC1ABC" w:rsidRPr="00C716E6" w:rsidRDefault="00CC1ABC" w:rsidP="0032704E">
            <w:pPr>
              <w:pStyle w:val="Tabulkatext"/>
              <w:rPr>
                <w:sz w:val="24"/>
              </w:rPr>
            </w:pPr>
            <w:r w:rsidRPr="00C716E6">
              <w:t>Podporovat ekologicky šetrné formy dopravy</w:t>
            </w:r>
          </w:p>
        </w:tc>
        <w:tc>
          <w:tcPr>
            <w:tcW w:w="2714" w:type="dxa"/>
            <w:shd w:val="clear" w:color="auto" w:fill="auto"/>
            <w:vAlign w:val="center"/>
          </w:tcPr>
          <w:p w:rsidR="00ED1B43" w:rsidRPr="00C716E6" w:rsidRDefault="00CC1ABC" w:rsidP="00032264">
            <w:pPr>
              <w:pStyle w:val="Texttabulky"/>
              <w:spacing w:before="20"/>
              <w:rPr>
                <w:rFonts w:cs="Arial"/>
                <w:color w:val="auto"/>
                <w:sz w:val="18"/>
                <w:szCs w:val="18"/>
              </w:rPr>
            </w:pPr>
            <w:proofErr w:type="gramStart"/>
            <w:r w:rsidRPr="00C716E6">
              <w:rPr>
                <w:rFonts w:cs="Arial"/>
                <w:color w:val="auto"/>
                <w:sz w:val="18"/>
                <w:szCs w:val="18"/>
              </w:rPr>
              <w:t>Počet  spojů</w:t>
            </w:r>
            <w:proofErr w:type="gramEnd"/>
            <w:r w:rsidRPr="00C716E6">
              <w:rPr>
                <w:rFonts w:cs="Arial"/>
                <w:color w:val="auto"/>
                <w:sz w:val="18"/>
                <w:szCs w:val="18"/>
              </w:rPr>
              <w:t xml:space="preserve"> </w:t>
            </w:r>
            <w:r w:rsidR="00ED1B43" w:rsidRPr="00C716E6">
              <w:rPr>
                <w:rFonts w:cs="Arial"/>
                <w:color w:val="auto"/>
                <w:sz w:val="18"/>
                <w:szCs w:val="18"/>
              </w:rPr>
              <w:t>MHD</w:t>
            </w:r>
          </w:p>
          <w:p w:rsidR="00ED1B43" w:rsidRPr="00C716E6" w:rsidRDefault="00ED1B43" w:rsidP="00032264">
            <w:pPr>
              <w:pStyle w:val="Texttabulky"/>
              <w:spacing w:before="20"/>
              <w:rPr>
                <w:rFonts w:cs="Arial"/>
                <w:color w:val="auto"/>
                <w:sz w:val="18"/>
                <w:szCs w:val="18"/>
              </w:rPr>
            </w:pPr>
            <w:r w:rsidRPr="00C716E6">
              <w:rPr>
                <w:rFonts w:cs="Arial"/>
                <w:color w:val="auto"/>
                <w:sz w:val="18"/>
                <w:szCs w:val="18"/>
              </w:rPr>
              <w:t>Počet přepravených osob v MHD</w:t>
            </w:r>
          </w:p>
          <w:p w:rsidR="00ED1B43" w:rsidRPr="00C716E6" w:rsidRDefault="00ED1B43" w:rsidP="00032264">
            <w:pPr>
              <w:pStyle w:val="Texttabulky"/>
              <w:spacing w:before="20"/>
              <w:rPr>
                <w:rFonts w:cs="Arial"/>
                <w:color w:val="auto"/>
                <w:sz w:val="18"/>
                <w:szCs w:val="18"/>
              </w:rPr>
            </w:pPr>
            <w:r w:rsidRPr="00C716E6">
              <w:rPr>
                <w:rFonts w:cs="Arial"/>
                <w:color w:val="auto"/>
                <w:sz w:val="18"/>
                <w:szCs w:val="18"/>
              </w:rPr>
              <w:t>Podíl nízkoemisních vozidel v MHD</w:t>
            </w:r>
          </w:p>
          <w:p w:rsidR="00CC1ABC" w:rsidRPr="00C716E6" w:rsidRDefault="00CC1ABC" w:rsidP="006C03C5">
            <w:pPr>
              <w:pStyle w:val="Texttabulky"/>
              <w:spacing w:before="20"/>
              <w:rPr>
                <w:rFonts w:cs="Arial"/>
                <w:color w:val="auto"/>
                <w:sz w:val="18"/>
                <w:szCs w:val="18"/>
              </w:rPr>
            </w:pPr>
            <w:r w:rsidRPr="00C716E6">
              <w:rPr>
                <w:rFonts w:cs="Arial"/>
                <w:color w:val="auto"/>
                <w:sz w:val="18"/>
                <w:szCs w:val="18"/>
              </w:rPr>
              <w:t xml:space="preserve">Délka cyklostezek na území </w:t>
            </w:r>
            <w:r w:rsidR="00ED1B43" w:rsidRPr="00C716E6">
              <w:rPr>
                <w:rFonts w:cs="Arial"/>
                <w:color w:val="auto"/>
                <w:sz w:val="18"/>
                <w:szCs w:val="18"/>
              </w:rPr>
              <w:t>města</w:t>
            </w:r>
            <w:r w:rsidR="006C03C5" w:rsidRPr="00C716E6">
              <w:rPr>
                <w:rFonts w:cs="Arial"/>
                <w:color w:val="auto"/>
                <w:sz w:val="18"/>
                <w:szCs w:val="18"/>
              </w:rPr>
              <w:t xml:space="preserve"> celkem, z toho separovaných</w:t>
            </w:r>
          </w:p>
        </w:tc>
        <w:tc>
          <w:tcPr>
            <w:tcW w:w="1276" w:type="dxa"/>
            <w:shd w:val="clear" w:color="auto" w:fill="auto"/>
            <w:vAlign w:val="center"/>
          </w:tcPr>
          <w:p w:rsidR="00CC1ABC" w:rsidRPr="00C716E6" w:rsidRDefault="00CC1ABC" w:rsidP="00032264">
            <w:pPr>
              <w:pStyle w:val="Texttabulky"/>
              <w:spacing w:before="20"/>
              <w:rPr>
                <w:rFonts w:cs="Arial"/>
                <w:color w:val="auto"/>
                <w:sz w:val="18"/>
                <w:szCs w:val="18"/>
              </w:rPr>
            </w:pPr>
            <w:r w:rsidRPr="00C716E6">
              <w:rPr>
                <w:rFonts w:cs="Arial"/>
                <w:color w:val="auto"/>
                <w:sz w:val="18"/>
                <w:szCs w:val="18"/>
              </w:rPr>
              <w:t>Počet spojů</w:t>
            </w:r>
          </w:p>
          <w:p w:rsidR="00CC1ABC" w:rsidRPr="00C716E6" w:rsidRDefault="00CC1ABC" w:rsidP="00032264">
            <w:pPr>
              <w:pStyle w:val="Texttabulky"/>
              <w:spacing w:before="20"/>
              <w:rPr>
                <w:rFonts w:cs="Arial"/>
                <w:color w:val="auto"/>
                <w:sz w:val="18"/>
                <w:szCs w:val="18"/>
              </w:rPr>
            </w:pPr>
            <w:r w:rsidRPr="00C716E6">
              <w:rPr>
                <w:rFonts w:cs="Arial"/>
                <w:color w:val="auto"/>
                <w:sz w:val="18"/>
                <w:szCs w:val="18"/>
              </w:rPr>
              <w:t>mil. osob</w:t>
            </w:r>
          </w:p>
          <w:p w:rsidR="00CC1ABC" w:rsidRPr="00C716E6" w:rsidRDefault="00CC1ABC" w:rsidP="00032264">
            <w:pPr>
              <w:pStyle w:val="Texttabulky"/>
              <w:spacing w:before="20"/>
              <w:rPr>
                <w:rFonts w:cs="Arial"/>
                <w:color w:val="auto"/>
                <w:sz w:val="18"/>
                <w:szCs w:val="18"/>
              </w:rPr>
            </w:pPr>
            <w:r w:rsidRPr="00C716E6">
              <w:rPr>
                <w:rFonts w:cs="Arial"/>
                <w:color w:val="auto"/>
                <w:sz w:val="18"/>
                <w:szCs w:val="18"/>
              </w:rPr>
              <w:t xml:space="preserve">Změna délky cyklostezek, naučných stezek pro pěší </w:t>
            </w:r>
          </w:p>
          <w:p w:rsidR="00CC1ABC" w:rsidRPr="00C716E6" w:rsidRDefault="00CC1ABC" w:rsidP="00032264">
            <w:pPr>
              <w:pStyle w:val="Texttabulky"/>
              <w:spacing w:before="20"/>
              <w:rPr>
                <w:rFonts w:cs="Arial"/>
                <w:color w:val="auto"/>
                <w:sz w:val="18"/>
                <w:szCs w:val="18"/>
              </w:rPr>
            </w:pPr>
            <w:r w:rsidRPr="00C716E6">
              <w:rPr>
                <w:rFonts w:cs="Arial"/>
                <w:color w:val="auto"/>
                <w:sz w:val="18"/>
                <w:szCs w:val="18"/>
              </w:rPr>
              <w:t>v km/%</w:t>
            </w:r>
          </w:p>
        </w:tc>
        <w:tc>
          <w:tcPr>
            <w:tcW w:w="1701" w:type="dxa"/>
            <w:shd w:val="clear" w:color="auto" w:fill="auto"/>
            <w:vAlign w:val="center"/>
          </w:tcPr>
          <w:p w:rsidR="00CC1ABC" w:rsidRPr="00C716E6" w:rsidRDefault="00211D8B" w:rsidP="00032264">
            <w:pPr>
              <w:pStyle w:val="Texttabulky"/>
              <w:spacing w:before="20"/>
              <w:rPr>
                <w:rFonts w:cs="Arial"/>
                <w:color w:val="auto"/>
                <w:sz w:val="18"/>
                <w:szCs w:val="18"/>
              </w:rPr>
            </w:pPr>
            <w:r w:rsidRPr="00C716E6">
              <w:rPr>
                <w:rFonts w:cs="Arial"/>
                <w:color w:val="auto"/>
                <w:sz w:val="18"/>
                <w:szCs w:val="18"/>
              </w:rPr>
              <w:t>Město</w:t>
            </w:r>
          </w:p>
          <w:p w:rsidR="00211D8B" w:rsidRPr="00C716E6" w:rsidRDefault="00211D8B" w:rsidP="00032264">
            <w:pPr>
              <w:pStyle w:val="Texttabulky"/>
              <w:spacing w:before="20"/>
              <w:rPr>
                <w:rFonts w:cs="Arial"/>
                <w:color w:val="auto"/>
                <w:sz w:val="18"/>
                <w:szCs w:val="18"/>
              </w:rPr>
            </w:pPr>
            <w:r w:rsidRPr="00C716E6">
              <w:rPr>
                <w:rFonts w:cs="Arial"/>
                <w:color w:val="auto"/>
                <w:sz w:val="18"/>
                <w:szCs w:val="18"/>
              </w:rPr>
              <w:t>DPmUL</w:t>
            </w:r>
          </w:p>
        </w:tc>
      </w:tr>
      <w:tr w:rsidR="00CC1ABC" w:rsidRPr="00C716E6" w:rsidTr="0093491B">
        <w:trPr>
          <w:cantSplit/>
          <w:trHeight w:val="1127"/>
        </w:trPr>
        <w:tc>
          <w:tcPr>
            <w:tcW w:w="567" w:type="dxa"/>
            <w:shd w:val="clear" w:color="auto" w:fill="auto"/>
            <w:vAlign w:val="center"/>
          </w:tcPr>
          <w:p w:rsidR="00CC1ABC" w:rsidRPr="00C716E6" w:rsidRDefault="00CC1ABC" w:rsidP="00032264">
            <w:pPr>
              <w:spacing w:before="20"/>
              <w:jc w:val="left"/>
              <w:rPr>
                <w:rFonts w:cs="Arial"/>
                <w:sz w:val="18"/>
                <w:szCs w:val="18"/>
              </w:rPr>
            </w:pPr>
            <w:r w:rsidRPr="00C716E6">
              <w:rPr>
                <w:rFonts w:cs="Arial"/>
                <w:sz w:val="18"/>
                <w:szCs w:val="18"/>
              </w:rPr>
              <w:t>6.1</w:t>
            </w:r>
          </w:p>
        </w:tc>
        <w:tc>
          <w:tcPr>
            <w:tcW w:w="3240" w:type="dxa"/>
            <w:shd w:val="clear" w:color="auto" w:fill="auto"/>
            <w:vAlign w:val="center"/>
          </w:tcPr>
          <w:p w:rsidR="00CC1ABC" w:rsidRPr="00C716E6" w:rsidRDefault="00CC1ABC" w:rsidP="0032704E">
            <w:pPr>
              <w:pStyle w:val="Tabulkatext"/>
            </w:pPr>
            <w:r w:rsidRPr="00C716E6">
              <w:t>Podporovat environmentálně šetrné formy rekreace a zdravý životní styl</w:t>
            </w:r>
          </w:p>
        </w:tc>
        <w:tc>
          <w:tcPr>
            <w:tcW w:w="2714" w:type="dxa"/>
            <w:shd w:val="clear" w:color="auto" w:fill="auto"/>
            <w:vAlign w:val="center"/>
          </w:tcPr>
          <w:p w:rsidR="00CC1ABC" w:rsidRPr="00C716E6" w:rsidRDefault="00211D8B" w:rsidP="00032264">
            <w:pPr>
              <w:pStyle w:val="Texttabulky"/>
              <w:spacing w:before="20"/>
              <w:rPr>
                <w:rFonts w:cs="Arial"/>
                <w:color w:val="auto"/>
                <w:sz w:val="18"/>
                <w:szCs w:val="18"/>
              </w:rPr>
            </w:pPr>
            <w:r w:rsidRPr="00C716E6">
              <w:rPr>
                <w:rFonts w:cs="Arial"/>
                <w:color w:val="auto"/>
                <w:sz w:val="18"/>
                <w:szCs w:val="18"/>
              </w:rPr>
              <w:t>Objem investovaných peněz v oblasti sportu a kultury</w:t>
            </w:r>
          </w:p>
          <w:p w:rsidR="00CC1ABC" w:rsidRPr="00C716E6" w:rsidRDefault="006C03C5" w:rsidP="0093491B">
            <w:pPr>
              <w:pStyle w:val="Texttabulky"/>
              <w:spacing w:before="20"/>
              <w:rPr>
                <w:rFonts w:cs="Arial"/>
                <w:color w:val="auto"/>
                <w:sz w:val="18"/>
                <w:szCs w:val="18"/>
              </w:rPr>
            </w:pPr>
            <w:r w:rsidRPr="00C716E6">
              <w:rPr>
                <w:rFonts w:cs="Arial"/>
                <w:color w:val="auto"/>
                <w:sz w:val="18"/>
                <w:szCs w:val="18"/>
              </w:rPr>
              <w:t>Počet podpořených sportovních a volnočasových akcí na území města</w:t>
            </w:r>
          </w:p>
        </w:tc>
        <w:tc>
          <w:tcPr>
            <w:tcW w:w="1276" w:type="dxa"/>
            <w:shd w:val="clear" w:color="auto" w:fill="auto"/>
            <w:vAlign w:val="center"/>
          </w:tcPr>
          <w:p w:rsidR="0093491B" w:rsidRDefault="0093491B" w:rsidP="00032264">
            <w:pPr>
              <w:pStyle w:val="Texttabulky"/>
              <w:spacing w:before="20"/>
              <w:rPr>
                <w:rFonts w:cs="Arial"/>
                <w:color w:val="auto"/>
                <w:sz w:val="18"/>
                <w:szCs w:val="18"/>
              </w:rPr>
            </w:pPr>
            <w:r>
              <w:rPr>
                <w:rFonts w:cs="Arial"/>
                <w:color w:val="auto"/>
                <w:sz w:val="18"/>
                <w:szCs w:val="18"/>
              </w:rPr>
              <w:t>Počet projektů</w:t>
            </w:r>
          </w:p>
          <w:p w:rsidR="0093491B" w:rsidRDefault="0093491B" w:rsidP="00032264">
            <w:pPr>
              <w:pStyle w:val="Texttabulky"/>
              <w:spacing w:before="20"/>
              <w:rPr>
                <w:rFonts w:cs="Arial"/>
                <w:color w:val="auto"/>
                <w:sz w:val="18"/>
                <w:szCs w:val="18"/>
              </w:rPr>
            </w:pPr>
          </w:p>
          <w:p w:rsidR="00CC1ABC" w:rsidRPr="00C716E6" w:rsidRDefault="00211D8B" w:rsidP="00032264">
            <w:pPr>
              <w:pStyle w:val="Texttabulky"/>
              <w:spacing w:before="20"/>
              <w:rPr>
                <w:rFonts w:cs="Arial"/>
                <w:color w:val="auto"/>
                <w:sz w:val="18"/>
                <w:szCs w:val="18"/>
              </w:rPr>
            </w:pPr>
            <w:r w:rsidRPr="00C716E6">
              <w:rPr>
                <w:rFonts w:cs="Arial"/>
                <w:color w:val="auto"/>
                <w:sz w:val="18"/>
                <w:szCs w:val="18"/>
              </w:rPr>
              <w:t>Kč</w:t>
            </w:r>
          </w:p>
          <w:p w:rsidR="00CC1ABC" w:rsidRPr="00C716E6" w:rsidRDefault="00CC1ABC" w:rsidP="00032264">
            <w:pPr>
              <w:pStyle w:val="Texttabulky"/>
              <w:spacing w:before="20"/>
              <w:rPr>
                <w:rFonts w:cs="Arial"/>
                <w:color w:val="auto"/>
                <w:sz w:val="18"/>
                <w:szCs w:val="18"/>
              </w:rPr>
            </w:pPr>
          </w:p>
        </w:tc>
        <w:tc>
          <w:tcPr>
            <w:tcW w:w="1701" w:type="dxa"/>
            <w:shd w:val="clear" w:color="auto" w:fill="auto"/>
            <w:vAlign w:val="center"/>
          </w:tcPr>
          <w:p w:rsidR="00CC1ABC" w:rsidRPr="00C716E6" w:rsidRDefault="00CC1ABC" w:rsidP="00032264">
            <w:pPr>
              <w:pStyle w:val="Texttabulky"/>
              <w:spacing w:before="20"/>
              <w:rPr>
                <w:rFonts w:cs="Arial"/>
                <w:color w:val="auto"/>
                <w:sz w:val="18"/>
                <w:szCs w:val="18"/>
              </w:rPr>
            </w:pPr>
          </w:p>
        </w:tc>
      </w:tr>
      <w:tr w:rsidR="00CC1ABC" w:rsidRPr="00C716E6" w:rsidTr="00032264">
        <w:trPr>
          <w:cantSplit/>
          <w:trHeight w:val="300"/>
        </w:trPr>
        <w:tc>
          <w:tcPr>
            <w:tcW w:w="567" w:type="dxa"/>
            <w:shd w:val="clear" w:color="auto" w:fill="auto"/>
            <w:vAlign w:val="center"/>
          </w:tcPr>
          <w:p w:rsidR="00CC1ABC" w:rsidRPr="00C716E6" w:rsidRDefault="00CC1ABC" w:rsidP="00032264">
            <w:pPr>
              <w:spacing w:before="20"/>
              <w:jc w:val="left"/>
              <w:rPr>
                <w:rFonts w:cs="Arial"/>
                <w:sz w:val="18"/>
                <w:szCs w:val="18"/>
              </w:rPr>
            </w:pPr>
            <w:r w:rsidRPr="00C716E6">
              <w:rPr>
                <w:rFonts w:cs="Arial"/>
                <w:sz w:val="18"/>
                <w:szCs w:val="18"/>
              </w:rPr>
              <w:t>7.1</w:t>
            </w:r>
          </w:p>
        </w:tc>
        <w:tc>
          <w:tcPr>
            <w:tcW w:w="3240" w:type="dxa"/>
            <w:shd w:val="clear" w:color="auto" w:fill="auto"/>
            <w:vAlign w:val="center"/>
          </w:tcPr>
          <w:p w:rsidR="00CC1ABC" w:rsidRPr="00C716E6" w:rsidRDefault="00CC1ABC" w:rsidP="0032704E">
            <w:pPr>
              <w:pStyle w:val="Tabulkatext"/>
              <w:rPr>
                <w:sz w:val="24"/>
              </w:rPr>
            </w:pPr>
            <w:r w:rsidRPr="00C716E6">
              <w:t xml:space="preserve">Omezovat množství a zvýšit energetické a materiálové využívání odpadů, snižovat spotřebu neobnovitelných zdrojů </w:t>
            </w:r>
          </w:p>
        </w:tc>
        <w:tc>
          <w:tcPr>
            <w:tcW w:w="2714" w:type="dxa"/>
            <w:shd w:val="clear" w:color="auto" w:fill="auto"/>
            <w:vAlign w:val="center"/>
          </w:tcPr>
          <w:p w:rsidR="006C03C5" w:rsidRPr="00C716E6" w:rsidRDefault="006C03C5" w:rsidP="00032264">
            <w:pPr>
              <w:spacing w:before="20"/>
              <w:jc w:val="left"/>
              <w:rPr>
                <w:rFonts w:cs="Arial"/>
                <w:snapToGrid w:val="0"/>
                <w:sz w:val="18"/>
                <w:szCs w:val="18"/>
              </w:rPr>
            </w:pPr>
            <w:r w:rsidRPr="00C716E6">
              <w:rPr>
                <w:rFonts w:cs="Arial"/>
                <w:snapToGrid w:val="0"/>
                <w:sz w:val="18"/>
                <w:szCs w:val="18"/>
              </w:rPr>
              <w:t xml:space="preserve">Podíl vytříděného komunálního odpadu na celkové produkci odpadu </w:t>
            </w:r>
          </w:p>
          <w:p w:rsidR="00CC1ABC" w:rsidRPr="00C716E6" w:rsidRDefault="006C03C5" w:rsidP="00032264">
            <w:pPr>
              <w:spacing w:before="20"/>
              <w:jc w:val="left"/>
              <w:rPr>
                <w:rFonts w:cs="Arial"/>
                <w:sz w:val="18"/>
                <w:szCs w:val="18"/>
              </w:rPr>
            </w:pPr>
            <w:r w:rsidRPr="00C716E6">
              <w:rPr>
                <w:rFonts w:cs="Arial"/>
                <w:sz w:val="18"/>
                <w:szCs w:val="18"/>
              </w:rPr>
              <w:t xml:space="preserve">Investice do odpadového hospodářství </w:t>
            </w:r>
          </w:p>
          <w:p w:rsidR="00ED1B43" w:rsidRPr="00C716E6" w:rsidRDefault="00ED1B43" w:rsidP="00032264">
            <w:pPr>
              <w:spacing w:before="20"/>
              <w:jc w:val="left"/>
              <w:rPr>
                <w:rFonts w:cs="Arial"/>
                <w:sz w:val="18"/>
                <w:szCs w:val="18"/>
              </w:rPr>
            </w:pPr>
            <w:r w:rsidRPr="00C716E6">
              <w:rPr>
                <w:rFonts w:cs="Arial"/>
                <w:sz w:val="18"/>
                <w:szCs w:val="18"/>
              </w:rPr>
              <w:t>Počet projektů na úspory energie</w:t>
            </w:r>
          </w:p>
          <w:p w:rsidR="00ED1B43" w:rsidRPr="00C716E6" w:rsidRDefault="00ED1B43" w:rsidP="00032264">
            <w:pPr>
              <w:spacing w:before="20"/>
              <w:jc w:val="left"/>
              <w:rPr>
                <w:rFonts w:cs="Arial"/>
                <w:sz w:val="18"/>
                <w:szCs w:val="18"/>
              </w:rPr>
            </w:pPr>
            <w:r w:rsidRPr="00C716E6">
              <w:rPr>
                <w:rFonts w:cs="Arial"/>
                <w:sz w:val="18"/>
                <w:szCs w:val="18"/>
              </w:rPr>
              <w:t>Spotřeba energie městkou samosprávou</w:t>
            </w:r>
          </w:p>
        </w:tc>
        <w:tc>
          <w:tcPr>
            <w:tcW w:w="1276" w:type="dxa"/>
            <w:shd w:val="clear" w:color="auto" w:fill="auto"/>
            <w:vAlign w:val="center"/>
          </w:tcPr>
          <w:p w:rsidR="00CC1ABC" w:rsidRPr="00C716E6" w:rsidRDefault="00CC1ABC" w:rsidP="00032264">
            <w:pPr>
              <w:pStyle w:val="Texttabulky"/>
              <w:spacing w:before="20"/>
              <w:rPr>
                <w:rFonts w:cs="Arial"/>
                <w:color w:val="auto"/>
                <w:sz w:val="18"/>
                <w:szCs w:val="18"/>
              </w:rPr>
            </w:pPr>
            <w:r w:rsidRPr="00C716E6">
              <w:rPr>
                <w:rFonts w:cs="Arial"/>
                <w:color w:val="auto"/>
                <w:sz w:val="18"/>
                <w:szCs w:val="18"/>
              </w:rPr>
              <w:t>v tis. tun</w:t>
            </w:r>
          </w:p>
          <w:p w:rsidR="00CC1ABC" w:rsidRPr="00C716E6" w:rsidRDefault="00CC1ABC" w:rsidP="00032264">
            <w:pPr>
              <w:pStyle w:val="Texttabulky"/>
              <w:spacing w:before="20"/>
              <w:rPr>
                <w:rFonts w:cs="Arial"/>
                <w:color w:val="auto"/>
                <w:sz w:val="18"/>
                <w:szCs w:val="18"/>
              </w:rPr>
            </w:pPr>
            <w:r w:rsidRPr="00C716E6">
              <w:rPr>
                <w:rFonts w:cs="Arial"/>
                <w:color w:val="auto"/>
                <w:sz w:val="18"/>
                <w:szCs w:val="18"/>
              </w:rPr>
              <w:t>%</w:t>
            </w:r>
          </w:p>
          <w:p w:rsidR="00CC1ABC" w:rsidRPr="00C716E6" w:rsidRDefault="00CC1ABC" w:rsidP="00032264">
            <w:pPr>
              <w:pStyle w:val="Texttabulky"/>
              <w:spacing w:before="20"/>
              <w:rPr>
                <w:rFonts w:cs="Arial"/>
                <w:color w:val="auto"/>
                <w:sz w:val="18"/>
                <w:szCs w:val="18"/>
              </w:rPr>
            </w:pPr>
            <w:r w:rsidRPr="00C716E6">
              <w:rPr>
                <w:rFonts w:cs="Arial"/>
                <w:color w:val="auto"/>
                <w:sz w:val="18"/>
                <w:szCs w:val="18"/>
              </w:rPr>
              <w:t>Počet projektů</w:t>
            </w:r>
          </w:p>
          <w:p w:rsidR="00ED1B43" w:rsidRPr="00C716E6" w:rsidRDefault="00ED1B43" w:rsidP="00032264">
            <w:pPr>
              <w:pStyle w:val="Texttabulky"/>
              <w:spacing w:before="20"/>
              <w:rPr>
                <w:rFonts w:cs="Arial"/>
                <w:color w:val="auto"/>
                <w:sz w:val="18"/>
                <w:szCs w:val="18"/>
              </w:rPr>
            </w:pPr>
            <w:r w:rsidRPr="00C716E6">
              <w:rPr>
                <w:rFonts w:cs="Arial"/>
                <w:color w:val="auto"/>
                <w:sz w:val="18"/>
                <w:szCs w:val="18"/>
              </w:rPr>
              <w:t>PJ</w:t>
            </w:r>
          </w:p>
          <w:p w:rsidR="006C03C5" w:rsidRPr="00C716E6" w:rsidRDefault="006C03C5" w:rsidP="00032264">
            <w:pPr>
              <w:pStyle w:val="Texttabulky"/>
              <w:spacing w:before="20"/>
              <w:rPr>
                <w:rFonts w:cs="Arial"/>
                <w:color w:val="auto"/>
                <w:sz w:val="18"/>
                <w:szCs w:val="18"/>
              </w:rPr>
            </w:pPr>
            <w:r w:rsidRPr="00C716E6">
              <w:rPr>
                <w:rFonts w:cs="Arial"/>
                <w:color w:val="auto"/>
                <w:sz w:val="18"/>
                <w:szCs w:val="18"/>
              </w:rPr>
              <w:t>Kč</w:t>
            </w:r>
          </w:p>
        </w:tc>
        <w:tc>
          <w:tcPr>
            <w:tcW w:w="1701" w:type="dxa"/>
            <w:shd w:val="clear" w:color="auto" w:fill="auto"/>
            <w:vAlign w:val="center"/>
          </w:tcPr>
          <w:p w:rsidR="00CC1ABC" w:rsidRPr="00C716E6" w:rsidRDefault="00CC1ABC" w:rsidP="00032264">
            <w:pPr>
              <w:pStyle w:val="Texttabulky"/>
              <w:spacing w:before="20"/>
              <w:rPr>
                <w:rFonts w:cs="Arial"/>
                <w:color w:val="auto"/>
                <w:sz w:val="18"/>
                <w:szCs w:val="18"/>
              </w:rPr>
            </w:pPr>
            <w:r w:rsidRPr="00C716E6">
              <w:rPr>
                <w:rFonts w:cs="Arial"/>
                <w:color w:val="auto"/>
                <w:sz w:val="18"/>
                <w:szCs w:val="18"/>
              </w:rPr>
              <w:t>MŽP</w:t>
            </w:r>
          </w:p>
          <w:p w:rsidR="00CC1ABC" w:rsidRPr="00C716E6" w:rsidRDefault="00CC1ABC" w:rsidP="00032264">
            <w:pPr>
              <w:pStyle w:val="Texttabulky"/>
              <w:spacing w:before="20"/>
              <w:rPr>
                <w:rFonts w:cs="Arial"/>
                <w:color w:val="auto"/>
                <w:sz w:val="18"/>
                <w:szCs w:val="18"/>
              </w:rPr>
            </w:pPr>
            <w:r w:rsidRPr="00C716E6">
              <w:rPr>
                <w:rFonts w:cs="Arial"/>
                <w:color w:val="auto"/>
                <w:sz w:val="18"/>
                <w:szCs w:val="18"/>
              </w:rPr>
              <w:t>ČSÚ</w:t>
            </w:r>
          </w:p>
          <w:p w:rsidR="00CC1ABC" w:rsidRPr="00C716E6" w:rsidRDefault="00CC1ABC" w:rsidP="00032264">
            <w:pPr>
              <w:pStyle w:val="Texttabulky"/>
              <w:spacing w:before="20"/>
              <w:rPr>
                <w:rFonts w:cs="Arial"/>
                <w:color w:val="auto"/>
                <w:sz w:val="18"/>
                <w:szCs w:val="18"/>
              </w:rPr>
            </w:pPr>
            <w:r w:rsidRPr="00C716E6">
              <w:rPr>
                <w:rFonts w:cs="Arial"/>
                <w:color w:val="auto"/>
                <w:sz w:val="18"/>
                <w:szCs w:val="18"/>
              </w:rPr>
              <w:t>Krajský úřad</w:t>
            </w:r>
          </w:p>
          <w:p w:rsidR="00211D8B" w:rsidRPr="00C716E6" w:rsidRDefault="00211D8B" w:rsidP="00032264">
            <w:pPr>
              <w:pStyle w:val="Texttabulky"/>
              <w:spacing w:before="20"/>
              <w:rPr>
                <w:rFonts w:cs="Arial"/>
                <w:color w:val="auto"/>
                <w:sz w:val="18"/>
                <w:szCs w:val="18"/>
              </w:rPr>
            </w:pPr>
            <w:r w:rsidRPr="00C716E6">
              <w:rPr>
                <w:rFonts w:cs="Arial"/>
                <w:color w:val="auto"/>
                <w:sz w:val="18"/>
                <w:szCs w:val="18"/>
              </w:rPr>
              <w:t>Projektová dokumentace</w:t>
            </w:r>
          </w:p>
          <w:p w:rsidR="00ED1B43" w:rsidRPr="00C716E6" w:rsidRDefault="00ED1B43" w:rsidP="00032264">
            <w:pPr>
              <w:pStyle w:val="Texttabulky"/>
              <w:spacing w:before="20"/>
              <w:rPr>
                <w:rFonts w:cs="Arial"/>
                <w:color w:val="auto"/>
                <w:sz w:val="18"/>
                <w:szCs w:val="18"/>
              </w:rPr>
            </w:pPr>
          </w:p>
        </w:tc>
      </w:tr>
      <w:tr w:rsidR="00CC1ABC" w:rsidRPr="00C716E6" w:rsidTr="00032264">
        <w:trPr>
          <w:cantSplit/>
          <w:trHeight w:val="1076"/>
        </w:trPr>
        <w:tc>
          <w:tcPr>
            <w:tcW w:w="567" w:type="dxa"/>
            <w:shd w:val="clear" w:color="auto" w:fill="auto"/>
            <w:vAlign w:val="center"/>
          </w:tcPr>
          <w:p w:rsidR="00CC1ABC" w:rsidRPr="00C716E6" w:rsidRDefault="00CC1ABC" w:rsidP="00032264">
            <w:pPr>
              <w:overflowPunct w:val="0"/>
              <w:autoSpaceDE w:val="0"/>
              <w:spacing w:before="20" w:after="120"/>
              <w:jc w:val="left"/>
              <w:rPr>
                <w:rFonts w:cs="Arial"/>
                <w:sz w:val="18"/>
                <w:szCs w:val="18"/>
              </w:rPr>
            </w:pPr>
            <w:r w:rsidRPr="00C716E6">
              <w:rPr>
                <w:rFonts w:cs="Arial"/>
                <w:sz w:val="18"/>
                <w:szCs w:val="18"/>
              </w:rPr>
              <w:t>8.1</w:t>
            </w:r>
          </w:p>
        </w:tc>
        <w:tc>
          <w:tcPr>
            <w:tcW w:w="3240" w:type="dxa"/>
            <w:shd w:val="clear" w:color="auto" w:fill="auto"/>
            <w:vAlign w:val="center"/>
          </w:tcPr>
          <w:p w:rsidR="00CC1ABC" w:rsidRPr="00C716E6" w:rsidRDefault="00CC1ABC" w:rsidP="0032704E">
            <w:pPr>
              <w:pStyle w:val="Tabulkatext"/>
            </w:pPr>
            <w:r w:rsidRPr="00C716E6">
              <w:t xml:space="preserve">Snižovat zatížení obyvatelstva hlukem </w:t>
            </w:r>
          </w:p>
        </w:tc>
        <w:tc>
          <w:tcPr>
            <w:tcW w:w="2714" w:type="dxa"/>
            <w:shd w:val="clear" w:color="auto" w:fill="auto"/>
            <w:vAlign w:val="center"/>
          </w:tcPr>
          <w:p w:rsidR="00CC1ABC" w:rsidRPr="00C716E6" w:rsidRDefault="00CC1ABC" w:rsidP="00032264">
            <w:pPr>
              <w:pStyle w:val="Texttabulky"/>
              <w:overflowPunct w:val="0"/>
              <w:autoSpaceDE w:val="0"/>
              <w:spacing w:before="20" w:after="120"/>
              <w:rPr>
                <w:rFonts w:cs="Arial"/>
                <w:color w:val="auto"/>
                <w:sz w:val="18"/>
                <w:szCs w:val="18"/>
              </w:rPr>
            </w:pPr>
            <w:r w:rsidRPr="00C716E6">
              <w:rPr>
                <w:rFonts w:cs="Arial"/>
                <w:color w:val="auto"/>
                <w:sz w:val="18"/>
                <w:szCs w:val="18"/>
              </w:rPr>
              <w:t xml:space="preserve">Počet obyvatel vystavených nadměrnému hluku </w:t>
            </w:r>
          </w:p>
        </w:tc>
        <w:tc>
          <w:tcPr>
            <w:tcW w:w="1276" w:type="dxa"/>
            <w:shd w:val="clear" w:color="auto" w:fill="auto"/>
            <w:vAlign w:val="center"/>
          </w:tcPr>
          <w:p w:rsidR="00CC1ABC" w:rsidRPr="00C716E6" w:rsidRDefault="00CC1ABC" w:rsidP="00032264">
            <w:pPr>
              <w:pStyle w:val="Texttabulky"/>
              <w:overflowPunct w:val="0"/>
              <w:autoSpaceDE w:val="0"/>
              <w:spacing w:before="20" w:after="120"/>
              <w:rPr>
                <w:rFonts w:cs="Arial"/>
                <w:color w:val="auto"/>
                <w:sz w:val="18"/>
                <w:szCs w:val="18"/>
              </w:rPr>
            </w:pPr>
            <w:r w:rsidRPr="00C716E6">
              <w:rPr>
                <w:rFonts w:cs="Arial"/>
                <w:color w:val="auto"/>
                <w:sz w:val="18"/>
                <w:szCs w:val="18"/>
              </w:rPr>
              <w:t>Počet obyvatel</w:t>
            </w:r>
          </w:p>
        </w:tc>
        <w:tc>
          <w:tcPr>
            <w:tcW w:w="1701" w:type="dxa"/>
            <w:shd w:val="clear" w:color="auto" w:fill="auto"/>
            <w:vAlign w:val="center"/>
          </w:tcPr>
          <w:p w:rsidR="00CC1ABC" w:rsidRPr="00C716E6" w:rsidRDefault="00CC1ABC" w:rsidP="00032264">
            <w:pPr>
              <w:pStyle w:val="Texttabulky"/>
              <w:overflowPunct w:val="0"/>
              <w:autoSpaceDE w:val="0"/>
              <w:spacing w:before="20" w:after="120"/>
              <w:rPr>
                <w:rFonts w:cs="Arial"/>
                <w:color w:val="auto"/>
                <w:sz w:val="18"/>
                <w:szCs w:val="18"/>
              </w:rPr>
            </w:pPr>
            <w:r w:rsidRPr="00C716E6">
              <w:rPr>
                <w:rFonts w:cs="Arial"/>
                <w:color w:val="auto"/>
                <w:sz w:val="18"/>
                <w:szCs w:val="18"/>
              </w:rPr>
              <w:t xml:space="preserve">MŽP </w:t>
            </w:r>
          </w:p>
          <w:p w:rsidR="00CC1ABC" w:rsidRPr="00C716E6" w:rsidRDefault="00CC1ABC" w:rsidP="00032264">
            <w:pPr>
              <w:pStyle w:val="Texttabulky"/>
              <w:spacing w:before="20"/>
              <w:jc w:val="both"/>
              <w:rPr>
                <w:rFonts w:cs="Arial"/>
                <w:color w:val="auto"/>
                <w:sz w:val="18"/>
                <w:szCs w:val="18"/>
              </w:rPr>
            </w:pPr>
            <w:r w:rsidRPr="00C716E6">
              <w:rPr>
                <w:rFonts w:cs="Arial"/>
                <w:color w:val="auto"/>
                <w:sz w:val="18"/>
                <w:szCs w:val="18"/>
              </w:rPr>
              <w:t>SZÚ</w:t>
            </w:r>
          </w:p>
          <w:p w:rsidR="00CC1ABC" w:rsidRPr="00C716E6" w:rsidRDefault="00211D8B" w:rsidP="00032264">
            <w:pPr>
              <w:pStyle w:val="Texttabulky"/>
              <w:spacing w:before="20"/>
              <w:jc w:val="both"/>
              <w:rPr>
                <w:rFonts w:cs="Arial"/>
                <w:color w:val="auto"/>
                <w:sz w:val="18"/>
                <w:szCs w:val="18"/>
              </w:rPr>
            </w:pPr>
            <w:r w:rsidRPr="00C716E6">
              <w:rPr>
                <w:rFonts w:cs="Arial"/>
                <w:color w:val="auto"/>
                <w:sz w:val="18"/>
                <w:szCs w:val="18"/>
              </w:rPr>
              <w:t>Město</w:t>
            </w:r>
          </w:p>
          <w:p w:rsidR="00CC1ABC" w:rsidRPr="00C716E6" w:rsidRDefault="00CC1ABC" w:rsidP="00032264">
            <w:pPr>
              <w:pStyle w:val="Texttabulky"/>
              <w:spacing w:before="20"/>
              <w:jc w:val="both"/>
              <w:rPr>
                <w:rFonts w:cs="Arial"/>
                <w:color w:val="auto"/>
                <w:sz w:val="18"/>
                <w:szCs w:val="18"/>
              </w:rPr>
            </w:pPr>
            <w:r w:rsidRPr="00C716E6">
              <w:rPr>
                <w:rFonts w:cs="Arial"/>
                <w:color w:val="auto"/>
                <w:sz w:val="18"/>
                <w:szCs w:val="18"/>
              </w:rPr>
              <w:t>KHS</w:t>
            </w:r>
          </w:p>
        </w:tc>
      </w:tr>
      <w:tr w:rsidR="00CC1ABC" w:rsidRPr="00C716E6" w:rsidTr="00032264">
        <w:trPr>
          <w:cantSplit/>
          <w:trHeight w:val="1076"/>
        </w:trPr>
        <w:tc>
          <w:tcPr>
            <w:tcW w:w="567" w:type="dxa"/>
            <w:shd w:val="clear" w:color="auto" w:fill="auto"/>
            <w:vAlign w:val="center"/>
          </w:tcPr>
          <w:p w:rsidR="00CC1ABC" w:rsidRPr="00C716E6" w:rsidRDefault="00211D8B" w:rsidP="00032264">
            <w:pPr>
              <w:overflowPunct w:val="0"/>
              <w:autoSpaceDE w:val="0"/>
              <w:spacing w:before="20" w:after="120"/>
              <w:jc w:val="left"/>
              <w:rPr>
                <w:rFonts w:cs="Arial"/>
                <w:sz w:val="18"/>
                <w:szCs w:val="18"/>
              </w:rPr>
            </w:pPr>
            <w:r w:rsidRPr="00C716E6">
              <w:rPr>
                <w:rFonts w:cs="Arial"/>
                <w:sz w:val="18"/>
                <w:szCs w:val="18"/>
              </w:rPr>
              <w:t>8.2</w:t>
            </w:r>
          </w:p>
        </w:tc>
        <w:tc>
          <w:tcPr>
            <w:tcW w:w="3240" w:type="dxa"/>
            <w:shd w:val="clear" w:color="auto" w:fill="auto"/>
            <w:vAlign w:val="center"/>
          </w:tcPr>
          <w:p w:rsidR="00CC1ABC" w:rsidRPr="00C716E6" w:rsidRDefault="00CC1ABC" w:rsidP="0032704E">
            <w:pPr>
              <w:pStyle w:val="Tabulkatext"/>
            </w:pPr>
            <w:r w:rsidRPr="00C716E6">
              <w:t>Zlepšit kvalitu života obyvatel a sociální determinanty lidského zdraví</w:t>
            </w:r>
          </w:p>
          <w:p w:rsidR="00CC1ABC" w:rsidRPr="00C716E6" w:rsidRDefault="00CC1ABC" w:rsidP="0032704E">
            <w:pPr>
              <w:pStyle w:val="Tabulkatext"/>
            </w:pPr>
          </w:p>
        </w:tc>
        <w:tc>
          <w:tcPr>
            <w:tcW w:w="2714" w:type="dxa"/>
            <w:shd w:val="clear" w:color="auto" w:fill="auto"/>
            <w:vAlign w:val="center"/>
          </w:tcPr>
          <w:p w:rsidR="00CC1ABC" w:rsidRPr="00C716E6" w:rsidRDefault="00211D8B" w:rsidP="00032264">
            <w:pPr>
              <w:pStyle w:val="Texttabulky"/>
              <w:overflowPunct w:val="0"/>
              <w:autoSpaceDE w:val="0"/>
              <w:spacing w:before="20" w:after="120"/>
              <w:rPr>
                <w:rFonts w:cs="Arial"/>
                <w:color w:val="auto"/>
                <w:sz w:val="18"/>
                <w:szCs w:val="18"/>
              </w:rPr>
            </w:pPr>
            <w:r w:rsidRPr="00C716E6">
              <w:rPr>
                <w:rFonts w:cs="Arial"/>
                <w:color w:val="auto"/>
                <w:sz w:val="18"/>
                <w:szCs w:val="18"/>
              </w:rPr>
              <w:t>Počet realizovaných sociálních bytů</w:t>
            </w:r>
          </w:p>
          <w:p w:rsidR="006C03C5" w:rsidRPr="00C716E6" w:rsidRDefault="00211D8B" w:rsidP="00032264">
            <w:pPr>
              <w:pStyle w:val="Texttabulky"/>
              <w:overflowPunct w:val="0"/>
              <w:autoSpaceDE w:val="0"/>
              <w:spacing w:before="20" w:after="120"/>
              <w:rPr>
                <w:rFonts w:cs="Arial"/>
                <w:color w:val="auto"/>
                <w:sz w:val="18"/>
                <w:szCs w:val="18"/>
              </w:rPr>
            </w:pPr>
            <w:r w:rsidRPr="00C716E6">
              <w:rPr>
                <w:rFonts w:cs="Arial"/>
                <w:color w:val="auto"/>
                <w:sz w:val="18"/>
                <w:szCs w:val="18"/>
              </w:rPr>
              <w:t>Plocha revitali</w:t>
            </w:r>
            <w:r w:rsidR="0093491B">
              <w:rPr>
                <w:rFonts w:cs="Arial"/>
                <w:color w:val="auto"/>
                <w:sz w:val="18"/>
                <w:szCs w:val="18"/>
              </w:rPr>
              <w:t>zovaných veřejných prostranství</w:t>
            </w:r>
          </w:p>
        </w:tc>
        <w:tc>
          <w:tcPr>
            <w:tcW w:w="1276" w:type="dxa"/>
            <w:shd w:val="clear" w:color="auto" w:fill="auto"/>
            <w:vAlign w:val="center"/>
          </w:tcPr>
          <w:p w:rsidR="00CC1ABC" w:rsidRPr="00C716E6" w:rsidRDefault="00211D8B" w:rsidP="00032264">
            <w:pPr>
              <w:pStyle w:val="Texttabulky"/>
              <w:overflowPunct w:val="0"/>
              <w:autoSpaceDE w:val="0"/>
              <w:spacing w:before="20" w:after="120"/>
              <w:rPr>
                <w:rFonts w:cs="Arial"/>
                <w:color w:val="auto"/>
                <w:sz w:val="18"/>
                <w:szCs w:val="18"/>
              </w:rPr>
            </w:pPr>
            <w:r w:rsidRPr="00C716E6">
              <w:rPr>
                <w:rFonts w:cs="Arial"/>
                <w:color w:val="auto"/>
                <w:sz w:val="18"/>
                <w:szCs w:val="18"/>
              </w:rPr>
              <w:t>počet sociálních bytů</w:t>
            </w:r>
          </w:p>
          <w:p w:rsidR="00211D8B" w:rsidRPr="00C716E6" w:rsidRDefault="00211D8B" w:rsidP="00032264">
            <w:pPr>
              <w:pStyle w:val="Texttabulky"/>
              <w:overflowPunct w:val="0"/>
              <w:autoSpaceDE w:val="0"/>
              <w:spacing w:before="20" w:after="120"/>
              <w:rPr>
                <w:rFonts w:cs="Arial"/>
                <w:color w:val="auto"/>
                <w:sz w:val="18"/>
                <w:szCs w:val="18"/>
              </w:rPr>
            </w:pPr>
            <w:r w:rsidRPr="00C716E6">
              <w:rPr>
                <w:rFonts w:cs="Arial"/>
                <w:color w:val="auto"/>
                <w:sz w:val="18"/>
                <w:szCs w:val="18"/>
              </w:rPr>
              <w:t>ha</w:t>
            </w:r>
          </w:p>
        </w:tc>
        <w:tc>
          <w:tcPr>
            <w:tcW w:w="1701" w:type="dxa"/>
            <w:shd w:val="clear" w:color="auto" w:fill="auto"/>
            <w:vAlign w:val="center"/>
          </w:tcPr>
          <w:p w:rsidR="00CC1ABC" w:rsidRPr="00C716E6" w:rsidRDefault="00211D8B" w:rsidP="00032264">
            <w:pPr>
              <w:pStyle w:val="Texttabulky"/>
              <w:overflowPunct w:val="0"/>
              <w:autoSpaceDE w:val="0"/>
              <w:spacing w:before="20" w:after="120"/>
              <w:rPr>
                <w:rFonts w:cs="Arial"/>
                <w:color w:val="auto"/>
                <w:sz w:val="18"/>
                <w:szCs w:val="18"/>
              </w:rPr>
            </w:pPr>
            <w:r w:rsidRPr="00C716E6">
              <w:rPr>
                <w:rFonts w:cs="Arial"/>
                <w:color w:val="auto"/>
                <w:sz w:val="18"/>
                <w:szCs w:val="18"/>
              </w:rPr>
              <w:t>Město</w:t>
            </w:r>
          </w:p>
          <w:p w:rsidR="006C03C5" w:rsidRPr="00C716E6" w:rsidRDefault="006C03C5" w:rsidP="00032264">
            <w:pPr>
              <w:pStyle w:val="Texttabulky"/>
              <w:overflowPunct w:val="0"/>
              <w:autoSpaceDE w:val="0"/>
              <w:spacing w:before="20" w:after="120"/>
              <w:rPr>
                <w:rFonts w:cs="Arial"/>
                <w:color w:val="auto"/>
                <w:sz w:val="18"/>
                <w:szCs w:val="18"/>
              </w:rPr>
            </w:pPr>
          </w:p>
        </w:tc>
      </w:tr>
      <w:tr w:rsidR="00CC1ABC" w:rsidRPr="00C716E6" w:rsidTr="00032264">
        <w:trPr>
          <w:cantSplit/>
          <w:trHeight w:val="1076"/>
        </w:trPr>
        <w:tc>
          <w:tcPr>
            <w:tcW w:w="567" w:type="dxa"/>
            <w:shd w:val="clear" w:color="auto" w:fill="auto"/>
            <w:vAlign w:val="center"/>
          </w:tcPr>
          <w:p w:rsidR="00CC1ABC" w:rsidRPr="00C716E6" w:rsidRDefault="006C03C5" w:rsidP="00032264">
            <w:pPr>
              <w:overflowPunct w:val="0"/>
              <w:autoSpaceDE w:val="0"/>
              <w:spacing w:before="20" w:after="120"/>
              <w:jc w:val="left"/>
              <w:rPr>
                <w:rFonts w:cs="Arial"/>
                <w:sz w:val="18"/>
                <w:szCs w:val="18"/>
              </w:rPr>
            </w:pPr>
            <w:r w:rsidRPr="00C716E6">
              <w:rPr>
                <w:rFonts w:cs="Arial"/>
                <w:sz w:val="18"/>
                <w:szCs w:val="18"/>
              </w:rPr>
              <w:lastRenderedPageBreak/>
              <w:t>8.3</w:t>
            </w:r>
          </w:p>
        </w:tc>
        <w:tc>
          <w:tcPr>
            <w:tcW w:w="3240" w:type="dxa"/>
            <w:shd w:val="clear" w:color="auto" w:fill="auto"/>
            <w:vAlign w:val="center"/>
          </w:tcPr>
          <w:p w:rsidR="00CC1ABC" w:rsidRPr="00C716E6" w:rsidRDefault="00211D8B" w:rsidP="0032704E">
            <w:pPr>
              <w:pStyle w:val="Tabulkatext"/>
            </w:pPr>
            <w:r w:rsidRPr="00C716E6">
              <w:t>P</w:t>
            </w:r>
            <w:r w:rsidR="00CC1ABC" w:rsidRPr="00C716E6">
              <w:t>omocí prevence chránit životní prostředí a obyvatelstvo před důsledky přírodních a antropogenních krizových situací</w:t>
            </w:r>
          </w:p>
        </w:tc>
        <w:tc>
          <w:tcPr>
            <w:tcW w:w="2714" w:type="dxa"/>
            <w:shd w:val="clear" w:color="auto" w:fill="auto"/>
            <w:vAlign w:val="center"/>
          </w:tcPr>
          <w:p w:rsidR="00CC1ABC" w:rsidRPr="00C716E6" w:rsidRDefault="00211D8B" w:rsidP="00032264">
            <w:pPr>
              <w:pStyle w:val="Texttabulky"/>
              <w:overflowPunct w:val="0"/>
              <w:autoSpaceDE w:val="0"/>
              <w:spacing w:before="20" w:after="120"/>
              <w:rPr>
                <w:rFonts w:cs="Arial"/>
                <w:color w:val="auto"/>
                <w:sz w:val="18"/>
                <w:szCs w:val="18"/>
              </w:rPr>
            </w:pPr>
            <w:r w:rsidRPr="00C716E6">
              <w:rPr>
                <w:rFonts w:cs="Arial"/>
                <w:color w:val="auto"/>
                <w:sz w:val="18"/>
                <w:szCs w:val="18"/>
              </w:rPr>
              <w:t>Investice do sanace ekologických zátěží, Investice do protipovodňové ochrany, Investice do bezpečnosti dopravy</w:t>
            </w:r>
          </w:p>
        </w:tc>
        <w:tc>
          <w:tcPr>
            <w:tcW w:w="1276" w:type="dxa"/>
            <w:shd w:val="clear" w:color="auto" w:fill="auto"/>
            <w:vAlign w:val="center"/>
          </w:tcPr>
          <w:p w:rsidR="00CC1ABC" w:rsidRPr="00C716E6" w:rsidRDefault="00211D8B" w:rsidP="00032264">
            <w:pPr>
              <w:pStyle w:val="Texttabulky"/>
              <w:overflowPunct w:val="0"/>
              <w:autoSpaceDE w:val="0"/>
              <w:spacing w:before="20" w:after="120"/>
              <w:rPr>
                <w:rFonts w:cs="Arial"/>
                <w:color w:val="auto"/>
                <w:sz w:val="18"/>
                <w:szCs w:val="18"/>
              </w:rPr>
            </w:pPr>
            <w:r w:rsidRPr="00C716E6">
              <w:rPr>
                <w:rFonts w:cs="Arial"/>
                <w:color w:val="auto"/>
                <w:sz w:val="18"/>
                <w:szCs w:val="18"/>
              </w:rPr>
              <w:t>Kč</w:t>
            </w:r>
          </w:p>
        </w:tc>
        <w:tc>
          <w:tcPr>
            <w:tcW w:w="1701" w:type="dxa"/>
            <w:shd w:val="clear" w:color="auto" w:fill="auto"/>
            <w:vAlign w:val="center"/>
          </w:tcPr>
          <w:p w:rsidR="00CC1ABC" w:rsidRPr="00C716E6" w:rsidRDefault="00211D8B" w:rsidP="00032264">
            <w:pPr>
              <w:pStyle w:val="Texttabulky"/>
              <w:overflowPunct w:val="0"/>
              <w:autoSpaceDE w:val="0"/>
              <w:spacing w:before="20" w:after="120"/>
              <w:rPr>
                <w:rFonts w:cs="Arial"/>
                <w:color w:val="auto"/>
                <w:sz w:val="18"/>
                <w:szCs w:val="18"/>
              </w:rPr>
            </w:pPr>
            <w:r w:rsidRPr="00C716E6">
              <w:rPr>
                <w:rFonts w:cs="Arial"/>
                <w:color w:val="auto"/>
                <w:sz w:val="18"/>
                <w:szCs w:val="18"/>
              </w:rPr>
              <w:t>Město</w:t>
            </w:r>
          </w:p>
        </w:tc>
      </w:tr>
      <w:tr w:rsidR="00CC1ABC" w:rsidRPr="00C716E6" w:rsidTr="0093491B">
        <w:trPr>
          <w:cantSplit/>
          <w:trHeight w:val="1155"/>
        </w:trPr>
        <w:tc>
          <w:tcPr>
            <w:tcW w:w="567" w:type="dxa"/>
            <w:shd w:val="clear" w:color="auto" w:fill="auto"/>
            <w:vAlign w:val="center"/>
          </w:tcPr>
          <w:p w:rsidR="00CC1ABC" w:rsidRPr="00C716E6" w:rsidRDefault="00CC1ABC" w:rsidP="00032264">
            <w:pPr>
              <w:spacing w:before="20"/>
              <w:jc w:val="left"/>
              <w:rPr>
                <w:rFonts w:cs="Arial"/>
                <w:sz w:val="18"/>
                <w:szCs w:val="18"/>
              </w:rPr>
            </w:pPr>
            <w:r w:rsidRPr="00C716E6">
              <w:rPr>
                <w:rFonts w:cs="Arial"/>
                <w:sz w:val="18"/>
                <w:szCs w:val="18"/>
              </w:rPr>
              <w:t>9.1</w:t>
            </w:r>
          </w:p>
        </w:tc>
        <w:tc>
          <w:tcPr>
            <w:tcW w:w="3240" w:type="dxa"/>
            <w:shd w:val="clear" w:color="auto" w:fill="auto"/>
            <w:vAlign w:val="center"/>
          </w:tcPr>
          <w:p w:rsidR="00CC1ABC" w:rsidRPr="00C716E6" w:rsidRDefault="00CC1ABC" w:rsidP="0032704E">
            <w:pPr>
              <w:pStyle w:val="Tabulkatext"/>
            </w:pPr>
            <w:r w:rsidRPr="00C716E6">
              <w:t>Posilovat odpovědné chování návštěvníků, poskytovatelů služeb i místních obyvatel k životnímu prostředí, podporovat ekologickou výchovu a vzdělávání</w:t>
            </w:r>
          </w:p>
        </w:tc>
        <w:tc>
          <w:tcPr>
            <w:tcW w:w="2714" w:type="dxa"/>
            <w:shd w:val="clear" w:color="auto" w:fill="auto"/>
            <w:vAlign w:val="center"/>
          </w:tcPr>
          <w:p w:rsidR="00CC1ABC" w:rsidRPr="00C716E6" w:rsidRDefault="00CC1ABC" w:rsidP="00032264">
            <w:pPr>
              <w:pStyle w:val="Texttabulky"/>
              <w:overflowPunct w:val="0"/>
              <w:autoSpaceDE w:val="0"/>
              <w:spacing w:before="20" w:after="120"/>
              <w:rPr>
                <w:rFonts w:cs="Arial"/>
                <w:color w:val="auto"/>
                <w:sz w:val="18"/>
                <w:szCs w:val="18"/>
              </w:rPr>
            </w:pPr>
            <w:r w:rsidRPr="00C716E6">
              <w:rPr>
                <w:rFonts w:cs="Arial"/>
                <w:color w:val="auto"/>
                <w:sz w:val="18"/>
                <w:szCs w:val="18"/>
              </w:rPr>
              <w:t xml:space="preserve">Projekty zaměřující se na osvětu a zvyšování odpovědnosti veřejnosti vůči životnímu prostředí </w:t>
            </w:r>
          </w:p>
        </w:tc>
        <w:tc>
          <w:tcPr>
            <w:tcW w:w="1276" w:type="dxa"/>
            <w:shd w:val="clear" w:color="auto" w:fill="auto"/>
            <w:vAlign w:val="center"/>
          </w:tcPr>
          <w:p w:rsidR="00CC1ABC" w:rsidRPr="00C716E6" w:rsidRDefault="00CC1ABC" w:rsidP="00032264">
            <w:pPr>
              <w:pStyle w:val="Texttabulky"/>
              <w:spacing w:before="20"/>
              <w:rPr>
                <w:rFonts w:cs="Arial"/>
                <w:color w:val="auto"/>
                <w:sz w:val="18"/>
                <w:szCs w:val="18"/>
              </w:rPr>
            </w:pPr>
            <w:r w:rsidRPr="00C716E6">
              <w:rPr>
                <w:rFonts w:cs="Arial"/>
                <w:color w:val="auto"/>
                <w:sz w:val="18"/>
                <w:szCs w:val="18"/>
              </w:rPr>
              <w:t>Počet projektů</w:t>
            </w:r>
          </w:p>
          <w:p w:rsidR="00CC1ABC" w:rsidRPr="00C716E6" w:rsidRDefault="00CC1ABC" w:rsidP="00032264">
            <w:pPr>
              <w:pStyle w:val="Texttabulky"/>
              <w:spacing w:before="20"/>
              <w:rPr>
                <w:rFonts w:cs="Arial"/>
                <w:color w:val="auto"/>
                <w:sz w:val="18"/>
                <w:szCs w:val="18"/>
              </w:rPr>
            </w:pPr>
          </w:p>
          <w:p w:rsidR="00CC1ABC" w:rsidRPr="00C716E6" w:rsidRDefault="00CC1ABC" w:rsidP="00032264">
            <w:pPr>
              <w:pStyle w:val="Texttabulky"/>
              <w:spacing w:before="20"/>
              <w:rPr>
                <w:rFonts w:cs="Arial"/>
                <w:color w:val="auto"/>
                <w:sz w:val="18"/>
                <w:szCs w:val="18"/>
              </w:rPr>
            </w:pPr>
            <w:r w:rsidRPr="00C716E6">
              <w:rPr>
                <w:rFonts w:cs="Arial"/>
                <w:color w:val="auto"/>
                <w:sz w:val="18"/>
                <w:szCs w:val="18"/>
              </w:rPr>
              <w:t>Kč</w:t>
            </w:r>
          </w:p>
        </w:tc>
        <w:tc>
          <w:tcPr>
            <w:tcW w:w="1701" w:type="dxa"/>
            <w:shd w:val="clear" w:color="auto" w:fill="auto"/>
            <w:vAlign w:val="center"/>
          </w:tcPr>
          <w:p w:rsidR="00CC1ABC" w:rsidRPr="00C716E6" w:rsidRDefault="00CC1ABC" w:rsidP="00032264">
            <w:pPr>
              <w:pStyle w:val="Texttabulky"/>
              <w:spacing w:before="20"/>
              <w:rPr>
                <w:rFonts w:cs="Arial"/>
                <w:color w:val="auto"/>
                <w:sz w:val="18"/>
                <w:szCs w:val="18"/>
              </w:rPr>
            </w:pPr>
            <w:r w:rsidRPr="00C716E6">
              <w:rPr>
                <w:rFonts w:cs="Arial"/>
                <w:color w:val="auto"/>
                <w:sz w:val="18"/>
                <w:szCs w:val="18"/>
              </w:rPr>
              <w:t>Projektová dokumentace</w:t>
            </w:r>
          </w:p>
          <w:p w:rsidR="00CC1ABC" w:rsidRPr="00C716E6" w:rsidRDefault="00211D8B" w:rsidP="00032264">
            <w:pPr>
              <w:pStyle w:val="Texttabulky"/>
              <w:spacing w:before="20"/>
              <w:rPr>
                <w:rFonts w:cs="Arial"/>
                <w:color w:val="auto"/>
                <w:sz w:val="18"/>
                <w:szCs w:val="18"/>
              </w:rPr>
            </w:pPr>
            <w:r w:rsidRPr="00C716E6">
              <w:rPr>
                <w:rFonts w:cs="Arial"/>
                <w:color w:val="auto"/>
                <w:sz w:val="18"/>
                <w:szCs w:val="18"/>
              </w:rPr>
              <w:t>Město</w:t>
            </w:r>
          </w:p>
          <w:p w:rsidR="00CC1ABC" w:rsidRPr="00C716E6" w:rsidRDefault="00CC1ABC" w:rsidP="00032264">
            <w:pPr>
              <w:pStyle w:val="Texttabulky"/>
              <w:spacing w:before="20"/>
              <w:rPr>
                <w:rFonts w:cs="Arial"/>
                <w:color w:val="auto"/>
                <w:sz w:val="18"/>
                <w:szCs w:val="18"/>
              </w:rPr>
            </w:pPr>
          </w:p>
        </w:tc>
      </w:tr>
    </w:tbl>
    <w:p w:rsidR="00032264" w:rsidRPr="00C716E6" w:rsidRDefault="00032264" w:rsidP="00032264">
      <w:pPr>
        <w:pStyle w:val="Nadpis1"/>
        <w:keepNext w:val="0"/>
        <w:pBdr>
          <w:top w:val="single" w:sz="4" w:space="1" w:color="000000"/>
          <w:left w:val="single" w:sz="4" w:space="2" w:color="000000"/>
          <w:bottom w:val="single" w:sz="4" w:space="1" w:color="000000"/>
          <w:right w:val="single" w:sz="4" w:space="4" w:color="000000"/>
        </w:pBdr>
        <w:shd w:val="clear" w:color="auto" w:fill="C0C0C0"/>
        <w:tabs>
          <w:tab w:val="clear" w:pos="340"/>
          <w:tab w:val="left" w:pos="431"/>
        </w:tabs>
        <w:autoSpaceDN w:val="0"/>
        <w:ind w:left="360" w:hanging="360"/>
        <w:jc w:val="center"/>
        <w:textAlignment w:val="baseline"/>
      </w:pPr>
      <w:bookmarkStart w:id="187" w:name="_Toc377037208"/>
      <w:bookmarkStart w:id="188" w:name="_Toc399936214"/>
      <w:r w:rsidRPr="00C716E6">
        <w:lastRenderedPageBreak/>
        <w:t>POPIS PLÁNOVANÝCH OPATŘENÍ K ELIMINACI, MINIMALIZACI A KOMPENZACI NEGATIVNÍCH VLIVŮ ZJIŠTĚNÝCH PŘI PROVÁDĚNÍ KONCEPCE</w:t>
      </w:r>
      <w:bookmarkEnd w:id="187"/>
      <w:bookmarkEnd w:id="188"/>
    </w:p>
    <w:p w:rsidR="00032264" w:rsidRPr="00C716E6" w:rsidRDefault="00032264" w:rsidP="00032264">
      <w:pPr>
        <w:spacing w:afterLines="40" w:after="96"/>
        <w:rPr>
          <w:rFonts w:cs="Arial"/>
        </w:rPr>
      </w:pPr>
      <w:r w:rsidRPr="00C716E6">
        <w:rPr>
          <w:rFonts w:cs="Arial"/>
        </w:rPr>
        <w:t>Na základě hodnocení návrhu cílů, opatření a aktivit Strategie rozvoje města Ústí nad Labem pro období 201</w:t>
      </w:r>
      <w:r w:rsidR="008B0449" w:rsidRPr="00C716E6">
        <w:rPr>
          <w:rFonts w:cs="Arial"/>
        </w:rPr>
        <w:t>5</w:t>
      </w:r>
      <w:r w:rsidRPr="00C716E6">
        <w:rPr>
          <w:rFonts w:cs="Arial"/>
        </w:rPr>
        <w:t xml:space="preserve"> – 2020 a posouzení jejich vlivů na referenční cíle ochrany životního prostředí (viz kapitola 6) byly v relevantních případech doporučeny úpravy ve formě změny či doplnění formulací obsažených ve vlastní koncepci. </w:t>
      </w:r>
    </w:p>
    <w:p w:rsidR="00D62DFB" w:rsidRPr="00C716E6" w:rsidRDefault="00032264" w:rsidP="00D62DFB">
      <w:r w:rsidRPr="00C716E6">
        <w:t xml:space="preserve">Plánovaná opatření jsou popsána v kapitole 7 vyhodnocení. V zásadě se jedná o formulační úpravy překládané koncepce, </w:t>
      </w:r>
      <w:proofErr w:type="gramStart"/>
      <w:r w:rsidR="00D62DFB" w:rsidRPr="00C716E6">
        <w:t>která</w:t>
      </w:r>
      <w:proofErr w:type="gramEnd"/>
      <w:r w:rsidRPr="00C716E6">
        <w:t xml:space="preserve"> mají charakter doporučení a jsou navrženy za účelem zamezení potenciálně negativním vlivům koncepce na životní prostředí:</w:t>
      </w:r>
    </w:p>
    <w:p w:rsidR="00D62DFB" w:rsidRPr="00C716E6" w:rsidRDefault="00D62DFB" w:rsidP="0082734C">
      <w:pPr>
        <w:pStyle w:val="seznamsodrkami0"/>
        <w:numPr>
          <w:ilvl w:val="1"/>
          <w:numId w:val="37"/>
        </w:numPr>
        <w:tabs>
          <w:tab w:val="left" w:pos="709"/>
        </w:tabs>
        <w:suppressAutoHyphens/>
      </w:pPr>
      <w:r w:rsidRPr="00C716E6">
        <w:rPr>
          <w:rFonts w:cs="Arial"/>
          <w:b/>
          <w:bCs/>
          <w:i/>
        </w:rPr>
        <w:t>Cíl 2.1: Optimalizovat a zkvalitnit dopravní infrastrukturu města a regionu</w:t>
      </w:r>
      <w:r w:rsidRPr="00C716E6">
        <w:t xml:space="preserve">. Do popisu upřesňujícího aktivity směřující k naplnění cíle doplnit následující text. </w:t>
      </w:r>
      <w:r w:rsidRPr="00C716E6">
        <w:rPr>
          <w:color w:val="000000" w:themeColor="text1"/>
        </w:rPr>
        <w:t xml:space="preserve">Město bude prosazovat svůj zájem v oblasti zkvalitnění vodní cesty s cílem zvýšit množství splavných dní </w:t>
      </w:r>
      <w:r w:rsidRPr="00C716E6">
        <w:rPr>
          <w:color w:val="000000" w:themeColor="text1"/>
          <w:u w:val="single"/>
        </w:rPr>
        <w:t>s respektováním environmentálních limitů a hodnot</w:t>
      </w:r>
      <w:r w:rsidRPr="00C716E6">
        <w:rPr>
          <w:color w:val="000000" w:themeColor="text1"/>
        </w:rPr>
        <w:t>.</w:t>
      </w:r>
    </w:p>
    <w:p w:rsidR="00D62DFB" w:rsidRPr="00C716E6" w:rsidRDefault="00D62DFB" w:rsidP="0082734C">
      <w:pPr>
        <w:pStyle w:val="seznamsodrkami0"/>
        <w:numPr>
          <w:ilvl w:val="1"/>
          <w:numId w:val="37"/>
        </w:numPr>
        <w:tabs>
          <w:tab w:val="left" w:pos="709"/>
        </w:tabs>
        <w:suppressAutoHyphens/>
      </w:pPr>
      <w:proofErr w:type="gramStart"/>
      <w:r w:rsidRPr="00C716E6">
        <w:rPr>
          <w:b/>
          <w:bCs/>
          <w:i/>
        </w:rPr>
        <w:t>Cíl  4.3</w:t>
      </w:r>
      <w:proofErr w:type="gramEnd"/>
      <w:r w:rsidRPr="00C716E6">
        <w:rPr>
          <w:b/>
          <w:bCs/>
          <w:i/>
        </w:rPr>
        <w:t xml:space="preserve">: </w:t>
      </w:r>
      <w:r w:rsidRPr="00C716E6">
        <w:rPr>
          <w:b/>
          <w:bCs/>
          <w:i/>
          <w:iCs/>
        </w:rPr>
        <w:t xml:space="preserve"> Zlepšit protipovodňovou ochranu a řešit další přírodní rizika</w:t>
      </w:r>
    </w:p>
    <w:p w:rsidR="00D62DFB" w:rsidRPr="00C716E6" w:rsidRDefault="00D62DFB" w:rsidP="0082734C">
      <w:pPr>
        <w:pStyle w:val="seznamsodrkami0"/>
        <w:numPr>
          <w:ilvl w:val="2"/>
          <w:numId w:val="37"/>
        </w:numPr>
        <w:tabs>
          <w:tab w:val="left" w:pos="709"/>
        </w:tabs>
        <w:suppressAutoHyphens/>
        <w:rPr>
          <w:u w:val="single"/>
        </w:rPr>
      </w:pPr>
      <w:r w:rsidRPr="00C716E6">
        <w:t xml:space="preserve">Návrh reformulace: Zlepšit protipovodňovou ochranu a řešit další přírodní rizika </w:t>
      </w:r>
      <w:r w:rsidRPr="00C716E6">
        <w:rPr>
          <w:u w:val="single"/>
        </w:rPr>
        <w:t>při respektování environmentálních limitů a hodnot</w:t>
      </w:r>
    </w:p>
    <w:p w:rsidR="00D62DFB" w:rsidRPr="00C716E6" w:rsidRDefault="00D62DFB" w:rsidP="0082734C">
      <w:pPr>
        <w:pStyle w:val="seznamsodrkami0"/>
        <w:numPr>
          <w:ilvl w:val="2"/>
          <w:numId w:val="37"/>
        </w:numPr>
        <w:tabs>
          <w:tab w:val="left" w:pos="709"/>
        </w:tabs>
        <w:suppressAutoHyphens/>
      </w:pPr>
      <w:r w:rsidRPr="00C716E6">
        <w:t xml:space="preserve">Návrh doplnění: Do textu upřesňujícího způsob naplnění cíle doplnit následující text: </w:t>
      </w:r>
      <w:r w:rsidR="001600A4">
        <w:rPr>
          <w:u w:val="single"/>
        </w:rPr>
        <w:t>Tam, kde je to možné, je třeba upřednostňovat taková řešení protipovodňové ochrany</w:t>
      </w:r>
      <w:r w:rsidRPr="00C716E6">
        <w:rPr>
          <w:u w:val="single"/>
        </w:rPr>
        <w:t>, která povedou k posilování přirozené retenční schopnosti krajiny (v širším kontextu územních souvislosti) před technickým řešením ochrany přirozeně zaplavovaných území před zaplavením v době povodňových situací, a to včetně úprav stávajících staveb v záplavových územích směrem k jejich udržitelnosti a koexistenci s periodickou záplavou a zprůchodnění takových prostorů pro povodňovou vlnu.</w:t>
      </w:r>
    </w:p>
    <w:p w:rsidR="00D62DFB" w:rsidRPr="00C716E6" w:rsidRDefault="00D62DFB" w:rsidP="0082734C">
      <w:pPr>
        <w:pStyle w:val="seznamsodrkami0"/>
        <w:numPr>
          <w:ilvl w:val="2"/>
          <w:numId w:val="39"/>
        </w:numPr>
        <w:tabs>
          <w:tab w:val="left" w:pos="709"/>
        </w:tabs>
        <w:suppressAutoHyphens/>
        <w:ind w:left="1418" w:hanging="284"/>
      </w:pPr>
      <w:r w:rsidRPr="00C716E6">
        <w:rPr>
          <w:b/>
          <w:bCs/>
          <w:i/>
        </w:rPr>
        <w:t xml:space="preserve">Cíl 4.6: </w:t>
      </w:r>
      <w:r w:rsidRPr="00C716E6">
        <w:rPr>
          <w:b/>
          <w:bCs/>
          <w:i/>
          <w:iCs/>
        </w:rPr>
        <w:t xml:space="preserve"> Využít potenciálu krajinných prvků na území města a podporovat environmentální výchovu, vzdělávání a osvětu</w:t>
      </w:r>
    </w:p>
    <w:p w:rsidR="00D62DFB" w:rsidRPr="00C716E6" w:rsidRDefault="00D62DFB" w:rsidP="0082734C">
      <w:pPr>
        <w:pStyle w:val="seznamsodrkami0"/>
        <w:numPr>
          <w:ilvl w:val="2"/>
          <w:numId w:val="39"/>
        </w:numPr>
        <w:tabs>
          <w:tab w:val="left" w:pos="709"/>
        </w:tabs>
        <w:suppressAutoHyphens/>
        <w:rPr>
          <w:u w:val="single"/>
        </w:rPr>
      </w:pPr>
      <w:r w:rsidRPr="00C716E6">
        <w:t xml:space="preserve">Návrh doplnění: Do upřesňujícího textu doplnit text v tomto smyslu: </w:t>
      </w:r>
      <w:r w:rsidRPr="00C716E6">
        <w:rPr>
          <w:u w:val="single"/>
        </w:rPr>
        <w:t xml:space="preserve">V případě lokalizace aktivit v blízkosti řeky Labe je třeba respektovat záplavová území a v jejich rámci </w:t>
      </w:r>
      <w:r w:rsidR="004A31B3">
        <w:rPr>
          <w:u w:val="single"/>
        </w:rPr>
        <w:t>umisťovat především takové aktivity</w:t>
      </w:r>
      <w:r w:rsidRPr="00C716E6">
        <w:rPr>
          <w:u w:val="single"/>
        </w:rPr>
        <w:t>, které nenaruší objem ani rozsah záplavy.</w:t>
      </w:r>
    </w:p>
    <w:p w:rsidR="00032264" w:rsidRPr="00C716E6" w:rsidRDefault="00032264" w:rsidP="00D62DFB">
      <w:pPr>
        <w:rPr>
          <w:rFonts w:cs="Arial"/>
        </w:rPr>
      </w:pPr>
      <w:r w:rsidRPr="00C716E6">
        <w:rPr>
          <w:rFonts w:cs="Arial"/>
        </w:rPr>
        <w:t xml:space="preserve">Nedílnou součástí opatření pro zamezení významných negativních dopadů realizace </w:t>
      </w:r>
      <w:r w:rsidR="008674B4">
        <w:rPr>
          <w:rFonts w:cs="Arial"/>
        </w:rPr>
        <w:t>SR ÚNL</w:t>
      </w:r>
      <w:r w:rsidR="00C716E6" w:rsidRPr="00C716E6">
        <w:rPr>
          <w:rFonts w:cs="Arial"/>
        </w:rPr>
        <w:t xml:space="preserve"> </w:t>
      </w:r>
      <w:r w:rsidRPr="00C716E6">
        <w:rPr>
          <w:rFonts w:cs="Arial"/>
        </w:rPr>
        <w:t xml:space="preserve">na životní prostředí je navržený soubor environmentálních kritérií pro systém výběru projektů, které by měly být uplatněny v dalších fázích strategického plánování, a návrh indikátorů pro hodnocení implementace předkládaného dokumentu. </w:t>
      </w:r>
    </w:p>
    <w:p w:rsidR="00032264" w:rsidRPr="00C716E6" w:rsidRDefault="00032264" w:rsidP="00032264">
      <w:pPr>
        <w:spacing w:afterLines="40" w:after="96"/>
        <w:rPr>
          <w:rFonts w:cs="Arial"/>
        </w:rPr>
      </w:pPr>
      <w:r w:rsidRPr="00C716E6">
        <w:rPr>
          <w:rFonts w:cs="Arial"/>
        </w:rPr>
        <w:t xml:space="preserve">Realizace návrhu environmentálních kritérií by měla při výběru konkrétních projektů vést k relativnímu upřednostnění environmentálně šetrných projektů a projektů, které by mohly přispět ke zlepšení stavu životního prostředí v regionu, a zároveň by měla zamezit podpoře projektů s potenciálně významnými negativními vlivy na životní prostředí. </w:t>
      </w:r>
    </w:p>
    <w:p w:rsidR="00032264" w:rsidRPr="00C716E6" w:rsidRDefault="00032264" w:rsidP="00032264">
      <w:pPr>
        <w:spacing w:afterLines="40" w:after="96"/>
        <w:rPr>
          <w:rFonts w:cs="Arial"/>
        </w:rPr>
      </w:pPr>
      <w:r w:rsidRPr="00C716E6">
        <w:rPr>
          <w:rFonts w:cs="Arial"/>
        </w:rPr>
        <w:t xml:space="preserve">Pomocí indikátorů pro hodnocení implementace </w:t>
      </w:r>
      <w:r w:rsidR="008674B4">
        <w:rPr>
          <w:rFonts w:cs="Arial"/>
        </w:rPr>
        <w:t>SR ÚNL</w:t>
      </w:r>
      <w:r w:rsidR="00C716E6" w:rsidRPr="00C716E6">
        <w:rPr>
          <w:rFonts w:cs="Arial"/>
        </w:rPr>
        <w:t xml:space="preserve"> </w:t>
      </w:r>
      <w:r w:rsidR="008674B4">
        <w:rPr>
          <w:rFonts w:cs="Arial"/>
        </w:rPr>
        <w:t>2015-2020</w:t>
      </w:r>
      <w:r w:rsidRPr="00C716E6">
        <w:rPr>
          <w:rFonts w:cs="Arial"/>
        </w:rPr>
        <w:t xml:space="preserve"> bude možné monitorovat přínosy realizace pro životní prostředí a vyvodit důsledky pro další návrhová období. </w:t>
      </w:r>
    </w:p>
    <w:p w:rsidR="00032264" w:rsidRPr="00C716E6" w:rsidRDefault="00032264" w:rsidP="00032264"/>
    <w:p w:rsidR="00032264" w:rsidRPr="00C716E6" w:rsidRDefault="00032264" w:rsidP="00032264">
      <w:pPr>
        <w:pStyle w:val="Nadpis1"/>
        <w:keepNext w:val="0"/>
        <w:pBdr>
          <w:top w:val="single" w:sz="4" w:space="1" w:color="000000"/>
          <w:left w:val="single" w:sz="4" w:space="2" w:color="000000"/>
          <w:bottom w:val="single" w:sz="4" w:space="1" w:color="000000"/>
          <w:right w:val="single" w:sz="4" w:space="4" w:color="000000"/>
        </w:pBdr>
        <w:shd w:val="clear" w:color="auto" w:fill="C0C0C0"/>
        <w:tabs>
          <w:tab w:val="clear" w:pos="340"/>
          <w:tab w:val="left" w:pos="431"/>
        </w:tabs>
        <w:autoSpaceDN w:val="0"/>
        <w:ind w:left="360" w:hanging="360"/>
        <w:jc w:val="center"/>
        <w:textAlignment w:val="baseline"/>
      </w:pPr>
      <w:bookmarkStart w:id="189" w:name="_Toc377037209"/>
      <w:bookmarkStart w:id="190" w:name="_Toc399936215"/>
      <w:r w:rsidRPr="00C716E6">
        <w:lastRenderedPageBreak/>
        <w:t>STANOVENÍ INDIKÁTORŮ (KRITÉRIÍ) PRO VÝBĚR PROJEKTU</w:t>
      </w:r>
      <w:bookmarkEnd w:id="189"/>
      <w:bookmarkEnd w:id="190"/>
    </w:p>
    <w:p w:rsidR="00032264" w:rsidRPr="00C716E6" w:rsidRDefault="00032264" w:rsidP="00032264">
      <w:r w:rsidRPr="00C716E6">
        <w:t xml:space="preserve">Vyhodnocení vlivů na životní prostředí Strategie rozvoje města Ústí nad Labem </w:t>
      </w:r>
      <w:r w:rsidR="008B0449" w:rsidRPr="00C716E6">
        <w:t>2015</w:t>
      </w:r>
      <w:r w:rsidRPr="00C716E6">
        <w:t xml:space="preserve"> – 2020 si klade za cíl navrhnout systém hodnocení projektů podaných v rámci implementace </w:t>
      </w:r>
      <w:r w:rsidR="008B0449" w:rsidRPr="00C716E6">
        <w:t>Strategie</w:t>
      </w:r>
      <w:r w:rsidRPr="00C716E6">
        <w:t xml:space="preserve"> tak, aby bylo možné stanovit relativní pořadí projektů z hlediska jejich potenciálních vlivů (včetně pozitivních) na životní prostředí a přispět tak k efektivnímu rozhodovacímu procesu při výběru projektů, které budou v rámci </w:t>
      </w:r>
      <w:r w:rsidR="004338D7">
        <w:t>SR ÚNL 2015–2020</w:t>
      </w:r>
      <w:r w:rsidRPr="00C716E6">
        <w:t xml:space="preserve"> podpořeny. Hlavním účelem stanovení environmentálních kritérií pro výběr projektů je zajistit, aby nebyly podpořeny projekty s potenciálně negativními vlivy na životní prostředí, a aby byly naopak při výběru projektů upřednostňovány takové projekty, které by mohly přispět ke zlepšení stavu životního prostředí resp. zdraví obyvatel </w:t>
      </w:r>
      <w:r w:rsidR="008B0449" w:rsidRPr="00C716E6">
        <w:t>města</w:t>
      </w:r>
      <w:r w:rsidRPr="00C716E6">
        <w:t>.</w:t>
      </w:r>
      <w:r w:rsidR="0093491B">
        <w:t xml:space="preserve"> Navržená kritéria pro výběr projektů doporučujeme využít při výběru projektů pro zahrnutí do akčního plánu. </w:t>
      </w:r>
    </w:p>
    <w:p w:rsidR="00032264" w:rsidRPr="00C716E6" w:rsidRDefault="00032264" w:rsidP="00032264">
      <w:pPr>
        <w:pStyle w:val="Podnadpis1"/>
      </w:pPr>
      <w:r w:rsidRPr="00C716E6">
        <w:t>Hodnocení projektů z hlediska jejich vlivu na životní prostředí</w:t>
      </w:r>
    </w:p>
    <w:p w:rsidR="00032264" w:rsidRPr="00C716E6" w:rsidRDefault="00032264" w:rsidP="00032264">
      <w:r w:rsidRPr="00C716E6">
        <w:t xml:space="preserve">Projekty, předkládané a realizované v rámci realizace </w:t>
      </w:r>
      <w:r w:rsidR="008B0449" w:rsidRPr="00C716E6">
        <w:t>Strategie rozvoje města Ústí nad Labem</w:t>
      </w:r>
      <w:r w:rsidRPr="00C716E6">
        <w:t xml:space="preserve">, představují finální fázi implementace z hlediska životního prostředí. Tyto projekty mohou mít přímé vlivy na životní prostředí (pozitivní i negativní). Vhledem k tomu je pro zajištění účinnosti SEA </w:t>
      </w:r>
      <w:r w:rsidR="008B0449" w:rsidRPr="00C716E6">
        <w:t>strategie</w:t>
      </w:r>
      <w:r w:rsidRPr="00C716E6">
        <w:t xml:space="preserve">, tj. pro zajištění minimálních negativních dopadů a maximalizace pozitivních vlivů </w:t>
      </w:r>
      <w:r w:rsidR="008674B4">
        <w:t>SR ÚNL</w:t>
      </w:r>
      <w:r w:rsidR="00C716E6" w:rsidRPr="00C716E6">
        <w:t xml:space="preserve"> </w:t>
      </w:r>
      <w:r w:rsidRPr="00C716E6">
        <w:t>na životní prostředí, nutné do systému hodnocení a výběru projektů v rámci implementace strategie zahrnout také environmentální kritéria.</w:t>
      </w:r>
    </w:p>
    <w:p w:rsidR="00032264" w:rsidRPr="00C716E6" w:rsidRDefault="00032264" w:rsidP="00032264">
      <w:r w:rsidRPr="00C716E6">
        <w:t>Cílem níže uvedeného návrhu je primární podpora těch předložených projektů v rámci Strategie rozvoje města Ústí nad Labem, jejichž realizace přinese pozitivní efekt pro životní prostředí. Systém environmentálních kritérií nenahrazuje jiné nástroje ochrany životního prostředí dle příslušných právních předpisů (např. EIA, IPPC atd.), ale měl by zajistit maximalizaci pozitivních dopadů koncepce na životní prostředí.</w:t>
      </w:r>
    </w:p>
    <w:p w:rsidR="00032264" w:rsidRPr="00C716E6" w:rsidRDefault="00032264" w:rsidP="00032264">
      <w:r w:rsidRPr="00C716E6">
        <w:t xml:space="preserve">Environmentální hodnocení projektů předkládaných v souvislosti </w:t>
      </w:r>
      <w:r w:rsidR="0093491B">
        <w:t>se Strategií</w:t>
      </w:r>
      <w:r w:rsidRPr="00C716E6">
        <w:t xml:space="preserve"> bude prováděno pomocí environmentálních kritérií. Pro stanovení kritérií byly využity referenční cíle ochrany životního prostředí a veřejného zdraví, které sloužily jako referenční rámec vyhodnocení SEA (viz kap. 6). Environmentální hodnocení projektů má v zásadě odpovědět na otázku, jakým způsobem předkládaný projekt může ovlivnit referenční cíle ochrany životního prostředí. </w:t>
      </w:r>
    </w:p>
    <w:p w:rsidR="00032264" w:rsidRPr="00C716E6" w:rsidRDefault="00032264" w:rsidP="00032264">
      <w:r w:rsidRPr="00C716E6">
        <w:t xml:space="preserve">Hodnocení projektů dle navržených kritérií by mělo být prováděno jako nedílná součást rozhodování o schválení přidělení finanční dotace konkrétnímu projektu v rámci </w:t>
      </w:r>
      <w:r w:rsidR="004338D7">
        <w:t>SR ÚNL 2015–2020</w:t>
      </w:r>
      <w:r w:rsidRPr="00C716E6">
        <w:t xml:space="preserve">, tj. hodnocení dle environmentálních kritérií by mělo být součástí souhrnného hodnocení předkládaného projektu. Na základě hodnocení projektů dle environmentálních kritérií by měly být následně schváleny či doporučeny k realizaci ty projekty, které budou hodnoceny jako nejpříznivější z hlediska životního prostředí. </w:t>
      </w:r>
    </w:p>
    <w:p w:rsidR="00032264" w:rsidRPr="00C716E6" w:rsidRDefault="00032264" w:rsidP="00032264">
      <w:pPr>
        <w:rPr>
          <w:i/>
          <w:iCs/>
        </w:rPr>
      </w:pPr>
      <w:r w:rsidRPr="00C716E6">
        <w:t>Environmentální hodnocení projektů je navrhováno ve dvou fázích:</w:t>
      </w:r>
    </w:p>
    <w:p w:rsidR="00032264" w:rsidRPr="00C716E6" w:rsidRDefault="00032264" w:rsidP="00032264">
      <w:pPr>
        <w:pStyle w:val="Styl3"/>
        <w:rPr>
          <w:i/>
          <w:iCs/>
        </w:rPr>
      </w:pPr>
      <w:r w:rsidRPr="00C716E6">
        <w:t>Před-projektové environmentální hodnocení při přípravě projektů;</w:t>
      </w:r>
    </w:p>
    <w:p w:rsidR="00032264" w:rsidRPr="00C716E6" w:rsidRDefault="00032264" w:rsidP="00032264">
      <w:pPr>
        <w:pStyle w:val="Styl3"/>
        <w:rPr>
          <w:i/>
          <w:iCs/>
        </w:rPr>
      </w:pPr>
      <w:r w:rsidRPr="00C716E6">
        <w:t>Formální environmentální hodnocení v rámci výběrových řízení.</w:t>
      </w:r>
    </w:p>
    <w:p w:rsidR="00032264" w:rsidRPr="00C716E6" w:rsidRDefault="00032264" w:rsidP="00032264">
      <w:pPr>
        <w:pStyle w:val="Podnadpis1"/>
      </w:pPr>
      <w:r w:rsidRPr="00C716E6">
        <w:t>Před-projektové hodnocení</w:t>
      </w:r>
    </w:p>
    <w:p w:rsidR="00032264" w:rsidRPr="00C716E6" w:rsidRDefault="00032264" w:rsidP="00032264">
      <w:r w:rsidRPr="00C716E6">
        <w:t xml:space="preserve">Je velmi důležité, aby předkladatelé projektů měli možnost seznámit se s hodnotícími kritérii již před zahájením zpracování projektové žádosti a mohli projekt upravit tak, aby obdržel co nejlepší hodnocení z hlediska jeho dopadů na životní prostředí. Hodnocení bude provádět předkladatel. Zároveň by předkladatelé projektů měli mít možnost konzultace s odpovědnými pracovníky zprostředkovatelského orgánu (viz výše návrh na pracovníky s odpovědností za oblast životního prostředí). </w:t>
      </w:r>
    </w:p>
    <w:p w:rsidR="00032264" w:rsidRPr="00C716E6" w:rsidRDefault="00032264" w:rsidP="00032264">
      <w:r w:rsidRPr="00C716E6">
        <w:t xml:space="preserve">Možnost před-projektového hodnocení povede ke zkvalitnění přípravy projektů a k úsporám finančních prostředků na zpracování projektové dokumentace. Hodnocení projektu z hlediska životního prostředí se provádí formou slovního hodnocení, tj. projekt má </w:t>
      </w:r>
      <w:r w:rsidRPr="00C716E6">
        <w:rPr>
          <w:i/>
        </w:rPr>
        <w:t xml:space="preserve">pozitivní/žádný/negativní </w:t>
      </w:r>
      <w:r w:rsidRPr="00C716E6">
        <w:t>vliv na jednotlivá environmentální kritéria. V případě existujících kvantitativních údajů lze uvést i tyto informace.</w:t>
      </w:r>
    </w:p>
    <w:p w:rsidR="00032264" w:rsidRPr="00C716E6" w:rsidRDefault="00032264" w:rsidP="00032264">
      <w:r w:rsidRPr="00C716E6">
        <w:lastRenderedPageBreak/>
        <w:t>Předkladatel projektu (s využitím konzultace s příslušným pracovníkem s odpovědností za problema</w:t>
      </w:r>
      <w:r w:rsidR="008B0449" w:rsidRPr="00C716E6">
        <w:t>tiku životního prostředí</w:t>
      </w:r>
      <w:r w:rsidRPr="00C716E6">
        <w:t>) může také využít environmentální kritéria jako inspirativní – tj. začleněním podpory určité oblasti životního prostředí do návrhu projektu může dosáhnout vyššího bodového hodnocení projektu za oblast životního prostředí (např. v případě návrhu na systém školení a vzdělávání pracovníků společnosti může být jednou z oblastí také problematika průmyslového znečištění nebo environmentálního managementu).</w:t>
      </w:r>
    </w:p>
    <w:p w:rsidR="00032264" w:rsidRPr="00C716E6" w:rsidRDefault="00032264" w:rsidP="00032264">
      <w:pPr>
        <w:pStyle w:val="Podnadpis1"/>
      </w:pPr>
      <w:r w:rsidRPr="00C716E6">
        <w:t>Formální hodnocení při výběru projektů</w:t>
      </w:r>
    </w:p>
    <w:p w:rsidR="00032264" w:rsidRPr="00C716E6" w:rsidRDefault="00032264" w:rsidP="00032264">
      <w:r w:rsidRPr="00C716E6">
        <w:t>Formální environmentální hodnocení bude prováděno jako nedílná součást výběrových řízení pro udělení dotace v rámci jednotlivých programových dokumentů. Hodnocení by měla provádět hodnotící komise projektů. Toto hodnocení bude mj. i určovat podmínky pro přidělení prostředků. Hodnocení je zaměřeno především kvalitativně, tj. zda projekt může (zejména pozitivně) ovlivnit jednotlivá kritéria. V případě relevance a dostupnosti kvantitativních údajů lze do hodnocení zahrnout i tyto. Na základě hodnocení může hodnotitel navrhnout změny či doplnění projektu a/nebo podmínky pro realizaci projektu. Při realizaci projektu by měla být prováděna kontrola dodržování a naplňování stanovených podmínek. Jejich nedodržení v průběhu realizace projektu může vést ke změně rozhodnutí o přidělení finančních prostředků na daný projekt.</w:t>
      </w:r>
    </w:p>
    <w:p w:rsidR="00032264" w:rsidRPr="00C716E6" w:rsidRDefault="00032264" w:rsidP="00032264">
      <w:pPr>
        <w:pStyle w:val="Podnadpis1"/>
      </w:pPr>
      <w:bookmarkStart w:id="191" w:name="_Toc135206935"/>
      <w:r w:rsidRPr="00C716E6">
        <w:t>Environmentální kritéria pro hodnocení projektů</w:t>
      </w:r>
      <w:bookmarkEnd w:id="191"/>
    </w:p>
    <w:p w:rsidR="00032264" w:rsidRPr="00C716E6" w:rsidRDefault="00032264" w:rsidP="00032264">
      <w:r w:rsidRPr="00C716E6">
        <w:t xml:space="preserve">Zpracovatel SEA navrhuje následující environmentální kritéria. Tato kritéria by měla být začleněna do systému hodnocení a výběru projektů v rámci implementace Strategie rozvoje města Ústí nad Labem. Lze předpokládat jejich výběr, úpravu či změny v závislosti na obsahu předkládaných projektů tak, aby kritéria reflektovala zaměření předkládaných a hodnocených projektů. </w:t>
      </w:r>
    </w:p>
    <w:p w:rsidR="00032264" w:rsidRPr="00C716E6" w:rsidRDefault="00032264" w:rsidP="00032264">
      <w:r w:rsidRPr="00C716E6">
        <w:t xml:space="preserve">Systém hodnocení projektů je z hlediska jeho efektivity naprosto nezbytné provázat se systémem monitoringu implementace koncepce (viz kapitola 9). Pro jeho organizaci platí rovněž stejná doporučení jako pro organizaci monitoringu. </w:t>
      </w:r>
    </w:p>
    <w:p w:rsidR="00032264" w:rsidRPr="00C716E6" w:rsidRDefault="00032264" w:rsidP="00032264">
      <w:r w:rsidRPr="00C716E6">
        <w:t xml:space="preserve">Sada environmentálních kritérií pro výběr a hodnocení projektů, navržená zpracovatelem SEA, by se měla stejně jako sada navržených environmentálních indikátorů stát základním východiskem pro výběr a modifikaci relevantních environmentálních kritérií pro konkrétní opatření </w:t>
      </w:r>
      <w:r w:rsidR="008674B4">
        <w:t>SR ÚNL</w:t>
      </w:r>
      <w:r w:rsidR="00A86674" w:rsidRPr="00C716E6">
        <w:t xml:space="preserve">, </w:t>
      </w:r>
      <w:r w:rsidRPr="00C716E6">
        <w:t xml:space="preserve">resp. jednotlivé předkládané projekty. Z toho důvodu je nezbytné zajistit dostatečné personální a odborné kapacity v environmentální oblasti v rámci implementační struktury </w:t>
      </w:r>
      <w:r w:rsidR="004338D7">
        <w:t>SR ÚNL 2015–2020</w:t>
      </w:r>
      <w:r w:rsidRPr="00C716E6">
        <w:t xml:space="preserve">. </w:t>
      </w:r>
    </w:p>
    <w:p w:rsidR="00032264" w:rsidRPr="00C716E6" w:rsidRDefault="00032264" w:rsidP="00032264">
      <w:r w:rsidRPr="00C716E6">
        <w:t xml:space="preserve">Za účelem toho, aby se environmentální kritéria pro výběr projektů nestala z pohledu žadatelů administrativní překážkou, ale naopak fungovala jako prostředek ke zvýšení celkové kvality projektů, je žádoucí zajistit v rámci realizace </w:t>
      </w:r>
      <w:r w:rsidR="008674B4">
        <w:t>SR ÚNL</w:t>
      </w:r>
      <w:r w:rsidR="00C716E6" w:rsidRPr="00C716E6">
        <w:t xml:space="preserve"> </w:t>
      </w:r>
      <w:r w:rsidRPr="00C716E6">
        <w:t xml:space="preserve">informační a konzultační servis pro předkladatele projektů. </w:t>
      </w:r>
    </w:p>
    <w:p w:rsidR="00032264" w:rsidRPr="00C716E6" w:rsidRDefault="00032264" w:rsidP="0093491B">
      <w:pPr>
        <w:pStyle w:val="Tabnadpis"/>
        <w:keepNext/>
        <w:widowControl w:val="0"/>
        <w:numPr>
          <w:ilvl w:val="0"/>
          <w:numId w:val="21"/>
        </w:numPr>
        <w:suppressAutoHyphens/>
        <w:autoSpaceDN w:val="0"/>
        <w:jc w:val="both"/>
        <w:textAlignment w:val="baseline"/>
      </w:pPr>
      <w:bookmarkStart w:id="192" w:name="_Toc377037235"/>
      <w:r w:rsidRPr="00C716E6">
        <w:t>Environmentální kritéria pro výběr projektů</w:t>
      </w:r>
      <w:bookmarkEnd w:id="192"/>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0"/>
        <w:gridCol w:w="4818"/>
      </w:tblGrid>
      <w:tr w:rsidR="00032264" w:rsidRPr="00C716E6" w:rsidTr="00032264">
        <w:trPr>
          <w:cantSplit/>
          <w:tblHeader/>
        </w:trPr>
        <w:tc>
          <w:tcPr>
            <w:tcW w:w="4680" w:type="dxa"/>
            <w:shd w:val="clear" w:color="auto" w:fill="auto"/>
            <w:vAlign w:val="center"/>
          </w:tcPr>
          <w:p w:rsidR="00032264" w:rsidRPr="00C716E6" w:rsidRDefault="00032264" w:rsidP="00032264">
            <w:pPr>
              <w:spacing w:before="20"/>
              <w:rPr>
                <w:rFonts w:cs="Arial"/>
                <w:b/>
                <w:sz w:val="18"/>
                <w:szCs w:val="18"/>
              </w:rPr>
            </w:pPr>
            <w:r w:rsidRPr="00C716E6">
              <w:rPr>
                <w:rFonts w:cs="Arial"/>
                <w:b/>
                <w:sz w:val="18"/>
                <w:szCs w:val="18"/>
              </w:rPr>
              <w:t>Referenční cíl</w:t>
            </w:r>
          </w:p>
        </w:tc>
        <w:tc>
          <w:tcPr>
            <w:tcW w:w="4818" w:type="dxa"/>
            <w:shd w:val="clear" w:color="auto" w:fill="auto"/>
            <w:vAlign w:val="center"/>
          </w:tcPr>
          <w:p w:rsidR="00032264" w:rsidRPr="00C716E6" w:rsidRDefault="00032264" w:rsidP="00032264">
            <w:pPr>
              <w:spacing w:before="20"/>
              <w:rPr>
                <w:rFonts w:cs="Arial"/>
                <w:b/>
                <w:sz w:val="18"/>
                <w:szCs w:val="18"/>
              </w:rPr>
            </w:pPr>
            <w:r w:rsidRPr="00C716E6">
              <w:rPr>
                <w:rFonts w:cs="Arial"/>
                <w:b/>
                <w:sz w:val="18"/>
                <w:szCs w:val="18"/>
              </w:rPr>
              <w:t>Otázky pro hodnocení a výběr projektů z hlediska životního prostředí</w:t>
            </w:r>
          </w:p>
        </w:tc>
      </w:tr>
      <w:tr w:rsidR="006C03C5" w:rsidRPr="00C716E6" w:rsidTr="0093491B">
        <w:trPr>
          <w:cantSplit/>
          <w:trHeight w:val="598"/>
        </w:trPr>
        <w:tc>
          <w:tcPr>
            <w:tcW w:w="4680" w:type="dxa"/>
            <w:shd w:val="clear" w:color="auto" w:fill="auto"/>
            <w:vAlign w:val="center"/>
          </w:tcPr>
          <w:p w:rsidR="006C03C5" w:rsidRPr="00C716E6" w:rsidRDefault="006C03C5" w:rsidP="0032704E">
            <w:pPr>
              <w:pStyle w:val="Tabulkatext"/>
              <w:rPr>
                <w:sz w:val="24"/>
                <w:vertAlign w:val="subscript"/>
              </w:rPr>
            </w:pPr>
            <w:r w:rsidRPr="00C716E6">
              <w:t>1.1 Snižovat negativní vlivy rozvoje města na přírodně cenné lokality, zvláště chráněné části přírody a volně žijící druhy živočichů a rostlin</w:t>
            </w:r>
          </w:p>
        </w:tc>
        <w:tc>
          <w:tcPr>
            <w:tcW w:w="4818" w:type="dxa"/>
            <w:shd w:val="clear" w:color="auto" w:fill="auto"/>
            <w:vAlign w:val="center"/>
          </w:tcPr>
          <w:p w:rsidR="006C03C5" w:rsidRPr="00C716E6" w:rsidRDefault="006C03C5" w:rsidP="00032264">
            <w:pPr>
              <w:pStyle w:val="Texttabulky"/>
              <w:spacing w:before="20"/>
              <w:jc w:val="both"/>
              <w:rPr>
                <w:rFonts w:cs="Arial"/>
                <w:color w:val="auto"/>
                <w:sz w:val="18"/>
                <w:szCs w:val="18"/>
              </w:rPr>
            </w:pPr>
            <w:r w:rsidRPr="00C716E6">
              <w:rPr>
                <w:rFonts w:cs="Arial"/>
                <w:color w:val="auto"/>
                <w:sz w:val="18"/>
                <w:szCs w:val="18"/>
              </w:rPr>
              <w:t xml:space="preserve">Dojde k územnímu průmětu </w:t>
            </w:r>
            <w:r w:rsidR="00EC0437" w:rsidRPr="00C716E6">
              <w:rPr>
                <w:rFonts w:cs="Arial"/>
                <w:color w:val="auto"/>
                <w:sz w:val="18"/>
                <w:szCs w:val="18"/>
              </w:rPr>
              <w:t>projektu do ZCHU na území města</w:t>
            </w:r>
            <w:r w:rsidRPr="00C716E6">
              <w:rPr>
                <w:rFonts w:cs="Arial"/>
                <w:color w:val="auto"/>
                <w:sz w:val="18"/>
                <w:szCs w:val="18"/>
              </w:rPr>
              <w:t xml:space="preserve"> nebo lokalit výskytu zvláště chráněných živočichů a rostlin? </w:t>
            </w:r>
          </w:p>
          <w:p w:rsidR="006C03C5" w:rsidRPr="00C716E6" w:rsidRDefault="006C03C5" w:rsidP="00032264">
            <w:pPr>
              <w:rPr>
                <w:rFonts w:cs="Arial"/>
                <w:b/>
                <w:i/>
                <w:sz w:val="18"/>
                <w:szCs w:val="18"/>
                <w:vertAlign w:val="subscript"/>
              </w:rPr>
            </w:pPr>
            <w:r w:rsidRPr="00C716E6">
              <w:rPr>
                <w:rFonts w:cs="Arial"/>
                <w:b/>
                <w:i/>
                <w:sz w:val="18"/>
                <w:szCs w:val="18"/>
              </w:rPr>
              <w:t>Ano/ne?</w:t>
            </w:r>
          </w:p>
        </w:tc>
      </w:tr>
      <w:tr w:rsidR="006C03C5" w:rsidRPr="00C716E6" w:rsidTr="00032264">
        <w:trPr>
          <w:cantSplit/>
          <w:trHeight w:val="555"/>
        </w:trPr>
        <w:tc>
          <w:tcPr>
            <w:tcW w:w="4680" w:type="dxa"/>
            <w:shd w:val="clear" w:color="auto" w:fill="auto"/>
            <w:vAlign w:val="center"/>
          </w:tcPr>
          <w:p w:rsidR="006C03C5" w:rsidRPr="00C716E6" w:rsidRDefault="006C03C5" w:rsidP="0032704E">
            <w:pPr>
              <w:pStyle w:val="Tabulkatext"/>
              <w:rPr>
                <w:sz w:val="24"/>
              </w:rPr>
            </w:pPr>
            <w:r w:rsidRPr="00C716E6">
              <w:t>1.2 Chránit krajinný ráz a kulturní i přírodní dědictví</w:t>
            </w:r>
          </w:p>
        </w:tc>
        <w:tc>
          <w:tcPr>
            <w:tcW w:w="4818" w:type="dxa"/>
            <w:shd w:val="clear" w:color="auto" w:fill="auto"/>
            <w:vAlign w:val="center"/>
          </w:tcPr>
          <w:p w:rsidR="006C03C5" w:rsidRPr="00C716E6" w:rsidRDefault="006C03C5" w:rsidP="00032264">
            <w:pPr>
              <w:spacing w:before="20"/>
              <w:rPr>
                <w:rFonts w:cs="Arial"/>
                <w:sz w:val="18"/>
                <w:szCs w:val="18"/>
              </w:rPr>
            </w:pPr>
            <w:r w:rsidRPr="00C716E6">
              <w:rPr>
                <w:rFonts w:cs="Arial"/>
                <w:sz w:val="18"/>
                <w:szCs w:val="18"/>
              </w:rPr>
              <w:t>Dojde v rámci projektu ke zlepšení stavu kulturního/přírodního dědictví nebo realizaci krajinotvorných opatření</w:t>
            </w:r>
            <w:r w:rsidR="00EC0437" w:rsidRPr="00C716E6">
              <w:rPr>
                <w:rFonts w:cs="Arial"/>
                <w:sz w:val="18"/>
                <w:szCs w:val="18"/>
              </w:rPr>
              <w:t xml:space="preserve"> (včetně zlepšení stavu veřejných prostranství)</w:t>
            </w:r>
            <w:r w:rsidRPr="00C716E6">
              <w:rPr>
                <w:rFonts w:cs="Arial"/>
                <w:sz w:val="18"/>
                <w:szCs w:val="18"/>
              </w:rPr>
              <w:t>?</w:t>
            </w:r>
          </w:p>
          <w:p w:rsidR="006C03C5" w:rsidRPr="00C716E6" w:rsidRDefault="006C03C5" w:rsidP="00032264">
            <w:pPr>
              <w:rPr>
                <w:rFonts w:cs="Arial"/>
                <w:b/>
                <w:i/>
                <w:sz w:val="18"/>
                <w:szCs w:val="18"/>
              </w:rPr>
            </w:pPr>
            <w:r w:rsidRPr="00C716E6">
              <w:rPr>
                <w:rFonts w:cs="Arial"/>
                <w:b/>
                <w:i/>
                <w:sz w:val="18"/>
                <w:szCs w:val="18"/>
              </w:rPr>
              <w:t>Ano/ne?</w:t>
            </w:r>
          </w:p>
        </w:tc>
      </w:tr>
      <w:tr w:rsidR="006C03C5" w:rsidRPr="00C716E6" w:rsidTr="0093491B">
        <w:trPr>
          <w:cantSplit/>
          <w:trHeight w:val="416"/>
        </w:trPr>
        <w:tc>
          <w:tcPr>
            <w:tcW w:w="4680" w:type="dxa"/>
            <w:shd w:val="clear" w:color="auto" w:fill="auto"/>
            <w:vAlign w:val="center"/>
          </w:tcPr>
          <w:p w:rsidR="006C03C5" w:rsidRPr="00C716E6" w:rsidRDefault="006C03C5" w:rsidP="0032704E">
            <w:pPr>
              <w:pStyle w:val="Tabulkatext"/>
              <w:rPr>
                <w:sz w:val="24"/>
              </w:rPr>
            </w:pPr>
            <w:r w:rsidRPr="00C716E6">
              <w:t>2.1 Omezit zábory a degradaci půdy</w:t>
            </w:r>
          </w:p>
        </w:tc>
        <w:tc>
          <w:tcPr>
            <w:tcW w:w="4818" w:type="dxa"/>
            <w:shd w:val="clear" w:color="auto" w:fill="auto"/>
            <w:vAlign w:val="center"/>
          </w:tcPr>
          <w:p w:rsidR="006C03C5" w:rsidRPr="00C716E6" w:rsidRDefault="006C03C5" w:rsidP="00032264">
            <w:pPr>
              <w:rPr>
                <w:sz w:val="18"/>
                <w:szCs w:val="18"/>
              </w:rPr>
            </w:pPr>
            <w:r w:rsidRPr="00C716E6">
              <w:rPr>
                <w:sz w:val="18"/>
                <w:szCs w:val="18"/>
              </w:rPr>
              <w:t>Bude záměr vyžadovat vynětí ze ZPF nebo PUPFL?</w:t>
            </w:r>
          </w:p>
          <w:p w:rsidR="006C03C5" w:rsidRPr="00C716E6" w:rsidRDefault="006C03C5" w:rsidP="00032264">
            <w:pPr>
              <w:overflowPunct w:val="0"/>
              <w:autoSpaceDE w:val="0"/>
              <w:spacing w:after="120"/>
              <w:rPr>
                <w:b/>
                <w:i/>
                <w:sz w:val="18"/>
                <w:szCs w:val="18"/>
              </w:rPr>
            </w:pPr>
            <w:r w:rsidRPr="00C716E6">
              <w:rPr>
                <w:b/>
                <w:i/>
                <w:sz w:val="18"/>
                <w:szCs w:val="18"/>
              </w:rPr>
              <w:t>Ano (ha)/ne?</w:t>
            </w:r>
          </w:p>
        </w:tc>
      </w:tr>
      <w:tr w:rsidR="006C03C5" w:rsidRPr="00C716E6" w:rsidTr="00032264">
        <w:trPr>
          <w:cantSplit/>
          <w:trHeight w:val="555"/>
        </w:trPr>
        <w:tc>
          <w:tcPr>
            <w:tcW w:w="4680" w:type="dxa"/>
            <w:shd w:val="clear" w:color="auto" w:fill="auto"/>
            <w:vAlign w:val="center"/>
          </w:tcPr>
          <w:p w:rsidR="006C03C5" w:rsidRPr="00C716E6" w:rsidRDefault="006C03C5" w:rsidP="0032704E">
            <w:pPr>
              <w:pStyle w:val="Tabulkatext"/>
              <w:rPr>
                <w:sz w:val="24"/>
              </w:rPr>
            </w:pPr>
            <w:r w:rsidRPr="00C716E6">
              <w:lastRenderedPageBreak/>
              <w:t>2.2 Podporovat využívání brownfields pro řízený rozvoj města</w:t>
            </w:r>
          </w:p>
        </w:tc>
        <w:tc>
          <w:tcPr>
            <w:tcW w:w="4818" w:type="dxa"/>
            <w:shd w:val="clear" w:color="auto" w:fill="auto"/>
            <w:vAlign w:val="center"/>
          </w:tcPr>
          <w:p w:rsidR="006C03C5" w:rsidRPr="00C716E6" w:rsidRDefault="006C03C5" w:rsidP="00032264">
            <w:pPr>
              <w:rPr>
                <w:sz w:val="18"/>
                <w:szCs w:val="18"/>
              </w:rPr>
            </w:pPr>
            <w:r w:rsidRPr="00C716E6">
              <w:rPr>
                <w:sz w:val="18"/>
                <w:szCs w:val="18"/>
              </w:rPr>
              <w:t>Budou pro realizaci záměru využity plochy brownfields?</w:t>
            </w:r>
          </w:p>
          <w:p w:rsidR="006C03C5" w:rsidRPr="00C716E6" w:rsidRDefault="006C03C5" w:rsidP="00032264">
            <w:pPr>
              <w:overflowPunct w:val="0"/>
              <w:autoSpaceDE w:val="0"/>
              <w:spacing w:after="120"/>
              <w:rPr>
                <w:i/>
                <w:sz w:val="18"/>
                <w:szCs w:val="18"/>
              </w:rPr>
            </w:pPr>
            <w:r w:rsidRPr="00C716E6">
              <w:rPr>
                <w:b/>
                <w:i/>
                <w:sz w:val="18"/>
                <w:szCs w:val="18"/>
              </w:rPr>
              <w:t>Ano (ha)/ne?</w:t>
            </w:r>
          </w:p>
        </w:tc>
      </w:tr>
      <w:tr w:rsidR="006C03C5" w:rsidRPr="00C716E6" w:rsidTr="00032264">
        <w:trPr>
          <w:cantSplit/>
          <w:trHeight w:val="555"/>
        </w:trPr>
        <w:tc>
          <w:tcPr>
            <w:tcW w:w="4680" w:type="dxa"/>
            <w:shd w:val="clear" w:color="auto" w:fill="auto"/>
            <w:vAlign w:val="center"/>
          </w:tcPr>
          <w:p w:rsidR="006C03C5" w:rsidRPr="00C716E6" w:rsidRDefault="006C03C5" w:rsidP="0032704E">
            <w:pPr>
              <w:pStyle w:val="Tabulkatext"/>
              <w:rPr>
                <w:sz w:val="24"/>
              </w:rPr>
            </w:pPr>
            <w:r w:rsidRPr="00C716E6">
              <w:t xml:space="preserve">3.1 </w:t>
            </w:r>
            <w:r w:rsidR="0064377E">
              <w:t>Snižovat emise znečišťujících látek do ovzduší s důrazem na PM10 a NOx</w:t>
            </w:r>
            <w:r w:rsidRPr="00C716E6">
              <w:t xml:space="preserve">  </w:t>
            </w:r>
          </w:p>
        </w:tc>
        <w:tc>
          <w:tcPr>
            <w:tcW w:w="4818" w:type="dxa"/>
            <w:shd w:val="clear" w:color="auto" w:fill="auto"/>
            <w:vAlign w:val="center"/>
          </w:tcPr>
          <w:p w:rsidR="006C03C5" w:rsidRPr="00C716E6" w:rsidRDefault="006C03C5" w:rsidP="00032264">
            <w:pPr>
              <w:rPr>
                <w:sz w:val="18"/>
                <w:szCs w:val="18"/>
              </w:rPr>
            </w:pPr>
            <w:r w:rsidRPr="00C716E6">
              <w:rPr>
                <w:sz w:val="18"/>
                <w:szCs w:val="18"/>
              </w:rPr>
              <w:t>Přispěje záměr ke snížení emisí znečišťujících látek v důsledku:</w:t>
            </w:r>
          </w:p>
          <w:p w:rsidR="006C03C5" w:rsidRPr="0093491B" w:rsidRDefault="006C03C5" w:rsidP="0093491B">
            <w:pPr>
              <w:pStyle w:val="seznamsodrkami"/>
              <w:rPr>
                <w:sz w:val="18"/>
                <w:szCs w:val="18"/>
              </w:rPr>
            </w:pPr>
            <w:r w:rsidRPr="0093491B">
              <w:rPr>
                <w:sz w:val="18"/>
                <w:szCs w:val="18"/>
              </w:rPr>
              <w:t>Využití moderních technologií vytápění (tepelná čerpadla, nízkoemisní zdroje, CZT);</w:t>
            </w:r>
          </w:p>
          <w:p w:rsidR="006C03C5" w:rsidRPr="0093491B" w:rsidRDefault="006C03C5" w:rsidP="0093491B">
            <w:pPr>
              <w:pStyle w:val="seznamsodrkami"/>
              <w:rPr>
                <w:sz w:val="18"/>
                <w:szCs w:val="18"/>
              </w:rPr>
            </w:pPr>
            <w:r w:rsidRPr="0093491B">
              <w:rPr>
                <w:sz w:val="18"/>
                <w:szCs w:val="18"/>
              </w:rPr>
              <w:t>snížení objemu individuální automobilové dopravy.</w:t>
            </w:r>
          </w:p>
          <w:p w:rsidR="006C03C5" w:rsidRPr="00C716E6" w:rsidRDefault="006C03C5" w:rsidP="00032264">
            <w:pPr>
              <w:overflowPunct w:val="0"/>
              <w:autoSpaceDE w:val="0"/>
              <w:spacing w:after="120"/>
              <w:rPr>
                <w:b/>
                <w:sz w:val="18"/>
                <w:szCs w:val="18"/>
              </w:rPr>
            </w:pPr>
            <w:r w:rsidRPr="00C716E6">
              <w:rPr>
                <w:b/>
                <w:i/>
                <w:sz w:val="18"/>
                <w:szCs w:val="18"/>
              </w:rPr>
              <w:t>Ano /ne?</w:t>
            </w:r>
          </w:p>
        </w:tc>
      </w:tr>
      <w:tr w:rsidR="006C03C5" w:rsidRPr="00C716E6" w:rsidTr="00032264">
        <w:trPr>
          <w:cantSplit/>
          <w:trHeight w:val="555"/>
        </w:trPr>
        <w:tc>
          <w:tcPr>
            <w:tcW w:w="4680" w:type="dxa"/>
            <w:shd w:val="clear" w:color="auto" w:fill="auto"/>
            <w:vAlign w:val="center"/>
          </w:tcPr>
          <w:p w:rsidR="006C03C5" w:rsidRPr="00C716E6" w:rsidRDefault="006C03C5" w:rsidP="0032704E">
            <w:pPr>
              <w:pStyle w:val="Tabulkatext"/>
              <w:rPr>
                <w:sz w:val="24"/>
              </w:rPr>
            </w:pPr>
            <w:r w:rsidRPr="00C716E6">
              <w:t>4.1 Snižovat spotřebu vody, efektivně využívat vodní zdroje</w:t>
            </w:r>
          </w:p>
        </w:tc>
        <w:tc>
          <w:tcPr>
            <w:tcW w:w="4818" w:type="dxa"/>
            <w:shd w:val="clear" w:color="auto" w:fill="auto"/>
            <w:vAlign w:val="center"/>
          </w:tcPr>
          <w:p w:rsidR="006C03C5" w:rsidRPr="00C716E6" w:rsidRDefault="006C03C5" w:rsidP="00032264">
            <w:pPr>
              <w:rPr>
                <w:sz w:val="18"/>
                <w:szCs w:val="18"/>
              </w:rPr>
            </w:pPr>
            <w:r w:rsidRPr="00C716E6">
              <w:rPr>
                <w:sz w:val="18"/>
                <w:szCs w:val="18"/>
              </w:rPr>
              <w:t>Přispěje záměr ke snížení spotřeby pitné vody?</w:t>
            </w:r>
          </w:p>
          <w:p w:rsidR="006C03C5" w:rsidRPr="00C716E6" w:rsidRDefault="006C03C5" w:rsidP="00032264">
            <w:pPr>
              <w:overflowPunct w:val="0"/>
              <w:autoSpaceDE w:val="0"/>
              <w:spacing w:after="120"/>
              <w:rPr>
                <w:b/>
                <w:sz w:val="18"/>
                <w:szCs w:val="18"/>
              </w:rPr>
            </w:pPr>
            <w:r w:rsidRPr="00C716E6">
              <w:rPr>
                <w:b/>
                <w:i/>
                <w:sz w:val="18"/>
                <w:szCs w:val="18"/>
              </w:rPr>
              <w:t>Ano (m</w:t>
            </w:r>
            <w:r w:rsidRPr="00C716E6">
              <w:rPr>
                <w:b/>
                <w:i/>
                <w:sz w:val="18"/>
                <w:szCs w:val="18"/>
                <w:vertAlign w:val="superscript"/>
              </w:rPr>
              <w:t>3</w:t>
            </w:r>
            <w:r w:rsidRPr="00C716E6">
              <w:rPr>
                <w:b/>
                <w:i/>
                <w:sz w:val="18"/>
                <w:szCs w:val="18"/>
              </w:rPr>
              <w:t>.osoba</w:t>
            </w:r>
            <w:r w:rsidRPr="00C716E6">
              <w:rPr>
                <w:b/>
                <w:i/>
                <w:sz w:val="18"/>
                <w:szCs w:val="18"/>
                <w:vertAlign w:val="superscript"/>
              </w:rPr>
              <w:t>-1</w:t>
            </w:r>
            <w:r w:rsidRPr="00C716E6">
              <w:rPr>
                <w:b/>
                <w:i/>
                <w:sz w:val="18"/>
                <w:szCs w:val="18"/>
              </w:rPr>
              <w:t>)/ne?</w:t>
            </w:r>
          </w:p>
        </w:tc>
      </w:tr>
      <w:tr w:rsidR="006C03C5" w:rsidRPr="00C716E6" w:rsidTr="00032264">
        <w:trPr>
          <w:cantSplit/>
          <w:trHeight w:val="555"/>
        </w:trPr>
        <w:tc>
          <w:tcPr>
            <w:tcW w:w="4680" w:type="dxa"/>
            <w:shd w:val="clear" w:color="auto" w:fill="auto"/>
            <w:vAlign w:val="center"/>
          </w:tcPr>
          <w:p w:rsidR="006C03C5" w:rsidRPr="00C716E6" w:rsidRDefault="006C03C5" w:rsidP="0032704E">
            <w:pPr>
              <w:pStyle w:val="Tabulkatext"/>
              <w:rPr>
                <w:sz w:val="24"/>
              </w:rPr>
            </w:pPr>
            <w:r w:rsidRPr="00C716E6">
              <w:t>4.2 Zlepšovat stav a ekologické funkce vodních útvarů, zvyšovat retenční schopnost území</w:t>
            </w:r>
          </w:p>
        </w:tc>
        <w:tc>
          <w:tcPr>
            <w:tcW w:w="4818" w:type="dxa"/>
            <w:shd w:val="clear" w:color="auto" w:fill="auto"/>
            <w:vAlign w:val="center"/>
          </w:tcPr>
          <w:p w:rsidR="006C03C5" w:rsidRPr="00C716E6" w:rsidRDefault="006C03C5" w:rsidP="00032264">
            <w:pPr>
              <w:rPr>
                <w:sz w:val="18"/>
                <w:szCs w:val="18"/>
              </w:rPr>
            </w:pPr>
            <w:r w:rsidRPr="00C716E6">
              <w:rPr>
                <w:sz w:val="18"/>
                <w:szCs w:val="18"/>
              </w:rPr>
              <w:t>Přispěje záměr ke snížení objemu vypouštěného znečištění v odpadních vodách?</w:t>
            </w:r>
          </w:p>
          <w:p w:rsidR="006C03C5" w:rsidRPr="00C716E6" w:rsidRDefault="006C03C5" w:rsidP="00032264">
            <w:pPr>
              <w:overflowPunct w:val="0"/>
              <w:autoSpaceDE w:val="0"/>
              <w:spacing w:after="120"/>
              <w:rPr>
                <w:b/>
                <w:sz w:val="18"/>
                <w:szCs w:val="18"/>
              </w:rPr>
            </w:pPr>
            <w:r w:rsidRPr="00C716E6">
              <w:rPr>
                <w:b/>
                <w:i/>
                <w:sz w:val="18"/>
                <w:szCs w:val="18"/>
              </w:rPr>
              <w:t>Ano (kg BSK</w:t>
            </w:r>
            <w:r w:rsidRPr="00C716E6">
              <w:rPr>
                <w:b/>
                <w:i/>
                <w:sz w:val="18"/>
                <w:szCs w:val="18"/>
                <w:vertAlign w:val="superscript"/>
              </w:rPr>
              <w:t>5</w:t>
            </w:r>
            <w:r w:rsidRPr="00C716E6">
              <w:rPr>
                <w:b/>
                <w:i/>
                <w:sz w:val="18"/>
                <w:szCs w:val="18"/>
              </w:rPr>
              <w:t>.rok</w:t>
            </w:r>
            <w:r w:rsidRPr="00C716E6">
              <w:rPr>
                <w:b/>
                <w:i/>
                <w:sz w:val="18"/>
                <w:szCs w:val="18"/>
                <w:vertAlign w:val="superscript"/>
              </w:rPr>
              <w:t>-1</w:t>
            </w:r>
            <w:r w:rsidRPr="00C716E6">
              <w:rPr>
                <w:b/>
                <w:i/>
                <w:sz w:val="18"/>
                <w:szCs w:val="18"/>
              </w:rPr>
              <w:t>)/ne?</w:t>
            </w:r>
          </w:p>
          <w:p w:rsidR="006C03C5" w:rsidRPr="00C716E6" w:rsidRDefault="006C03C5" w:rsidP="00032264">
            <w:pPr>
              <w:rPr>
                <w:sz w:val="18"/>
                <w:szCs w:val="18"/>
              </w:rPr>
            </w:pPr>
            <w:r w:rsidRPr="00C716E6">
              <w:rPr>
                <w:sz w:val="18"/>
                <w:szCs w:val="18"/>
              </w:rPr>
              <w:t>Přispěje záměr k revitalizaci toků, snížení podílu zastavěných ploch či zvýšení retence vody v území?</w:t>
            </w:r>
          </w:p>
          <w:p w:rsidR="006C03C5" w:rsidRPr="00C716E6" w:rsidRDefault="006C03C5" w:rsidP="00032264">
            <w:pPr>
              <w:rPr>
                <w:b/>
                <w:sz w:val="18"/>
                <w:szCs w:val="18"/>
              </w:rPr>
            </w:pPr>
            <w:r w:rsidRPr="00C716E6">
              <w:rPr>
                <w:b/>
                <w:i/>
                <w:sz w:val="18"/>
                <w:szCs w:val="18"/>
              </w:rPr>
              <w:t>Ano (km, m</w:t>
            </w:r>
            <w:r w:rsidRPr="00C716E6">
              <w:rPr>
                <w:b/>
                <w:i/>
                <w:sz w:val="18"/>
                <w:szCs w:val="18"/>
                <w:vertAlign w:val="superscript"/>
              </w:rPr>
              <w:t>2</w:t>
            </w:r>
            <w:r w:rsidRPr="00C716E6">
              <w:rPr>
                <w:b/>
                <w:i/>
                <w:sz w:val="18"/>
                <w:szCs w:val="18"/>
              </w:rPr>
              <w:t>, m</w:t>
            </w:r>
            <w:r w:rsidRPr="00C716E6">
              <w:rPr>
                <w:b/>
                <w:i/>
                <w:sz w:val="18"/>
                <w:szCs w:val="18"/>
                <w:vertAlign w:val="superscript"/>
              </w:rPr>
              <w:t>3</w:t>
            </w:r>
            <w:r w:rsidRPr="00C716E6">
              <w:rPr>
                <w:b/>
                <w:i/>
                <w:sz w:val="18"/>
                <w:szCs w:val="18"/>
              </w:rPr>
              <w:t>)/ne?</w:t>
            </w:r>
          </w:p>
        </w:tc>
      </w:tr>
      <w:tr w:rsidR="006C03C5" w:rsidRPr="00C716E6" w:rsidTr="00032264">
        <w:trPr>
          <w:cantSplit/>
          <w:trHeight w:val="555"/>
        </w:trPr>
        <w:tc>
          <w:tcPr>
            <w:tcW w:w="4680" w:type="dxa"/>
            <w:shd w:val="clear" w:color="auto" w:fill="auto"/>
            <w:vAlign w:val="center"/>
          </w:tcPr>
          <w:p w:rsidR="006C03C5" w:rsidRPr="00C716E6" w:rsidRDefault="006C03C5" w:rsidP="0032704E">
            <w:pPr>
              <w:pStyle w:val="Tabulkatext"/>
              <w:rPr>
                <w:sz w:val="24"/>
              </w:rPr>
            </w:pPr>
            <w:r w:rsidRPr="00C716E6">
              <w:t>5.1 Podporovat ekologicky šetrné formy dopravy</w:t>
            </w:r>
          </w:p>
        </w:tc>
        <w:tc>
          <w:tcPr>
            <w:tcW w:w="4818" w:type="dxa"/>
            <w:shd w:val="clear" w:color="auto" w:fill="auto"/>
            <w:vAlign w:val="center"/>
          </w:tcPr>
          <w:p w:rsidR="006C03C5" w:rsidRPr="00C716E6" w:rsidRDefault="006C03C5" w:rsidP="00032264">
            <w:pPr>
              <w:overflowPunct w:val="0"/>
              <w:autoSpaceDE w:val="0"/>
              <w:spacing w:after="120"/>
              <w:rPr>
                <w:sz w:val="18"/>
                <w:szCs w:val="18"/>
              </w:rPr>
            </w:pPr>
            <w:r w:rsidRPr="00C716E6">
              <w:rPr>
                <w:sz w:val="18"/>
                <w:szCs w:val="18"/>
              </w:rPr>
              <w:t xml:space="preserve">Dojde v rámci záměru k investici do rozvoje šetrné dopravy? </w:t>
            </w:r>
          </w:p>
          <w:p w:rsidR="006C03C5" w:rsidRPr="00C716E6" w:rsidRDefault="006C03C5" w:rsidP="00032264">
            <w:pPr>
              <w:rPr>
                <w:sz w:val="18"/>
                <w:szCs w:val="18"/>
              </w:rPr>
            </w:pPr>
            <w:r w:rsidRPr="00C716E6">
              <w:rPr>
                <w:sz w:val="18"/>
                <w:szCs w:val="18"/>
              </w:rPr>
              <w:t xml:space="preserve">Přispěje realizace projektu k většímu využití environmentálně šetrných druhů veřejné dopravy </w:t>
            </w:r>
            <w:r w:rsidRPr="00C716E6">
              <w:rPr>
                <w:i/>
                <w:sz w:val="18"/>
                <w:szCs w:val="18"/>
              </w:rPr>
              <w:t>(IDS, kombinovaná přeprava, alternativní paliva, nemotorová doprava)</w:t>
            </w:r>
            <w:r w:rsidRPr="00C716E6">
              <w:rPr>
                <w:sz w:val="18"/>
                <w:szCs w:val="18"/>
              </w:rPr>
              <w:t>?</w:t>
            </w:r>
          </w:p>
          <w:p w:rsidR="006C03C5" w:rsidRPr="00C716E6" w:rsidRDefault="006C03C5" w:rsidP="00032264">
            <w:pPr>
              <w:overflowPunct w:val="0"/>
              <w:autoSpaceDE w:val="0"/>
              <w:spacing w:after="120"/>
              <w:rPr>
                <w:rFonts w:cs="Arial"/>
                <w:b/>
                <w:i/>
                <w:sz w:val="18"/>
                <w:szCs w:val="18"/>
              </w:rPr>
            </w:pPr>
            <w:r w:rsidRPr="00C716E6">
              <w:rPr>
                <w:rFonts w:cs="Arial"/>
                <w:b/>
                <w:i/>
                <w:sz w:val="18"/>
                <w:szCs w:val="18"/>
              </w:rPr>
              <w:t>Ano/ne?</w:t>
            </w:r>
          </w:p>
          <w:p w:rsidR="006C03C5" w:rsidRPr="00C716E6" w:rsidRDefault="006C03C5" w:rsidP="00032264">
            <w:pPr>
              <w:spacing w:before="20"/>
              <w:rPr>
                <w:rFonts w:cs="Arial"/>
                <w:sz w:val="18"/>
                <w:szCs w:val="18"/>
              </w:rPr>
            </w:pPr>
            <w:r w:rsidRPr="00C716E6">
              <w:rPr>
                <w:rFonts w:cs="Arial"/>
                <w:sz w:val="18"/>
                <w:szCs w:val="18"/>
              </w:rPr>
              <w:t xml:space="preserve">Přispěje realizace projektu k rozšíření sítě cyklostezek, nárůstu délky cyklostezek, hippostezek, pěších turistických stezek, in-line tras, lyžařských tras? </w:t>
            </w:r>
          </w:p>
          <w:p w:rsidR="006C03C5" w:rsidRPr="00C716E6" w:rsidRDefault="006C03C5" w:rsidP="00032264">
            <w:pPr>
              <w:rPr>
                <w:sz w:val="18"/>
                <w:szCs w:val="18"/>
              </w:rPr>
            </w:pPr>
            <w:r w:rsidRPr="00C716E6">
              <w:rPr>
                <w:rFonts w:cs="Arial"/>
                <w:b/>
                <w:i/>
                <w:sz w:val="18"/>
                <w:szCs w:val="18"/>
              </w:rPr>
              <w:t>Ano (km)/ne?</w:t>
            </w:r>
          </w:p>
        </w:tc>
      </w:tr>
      <w:tr w:rsidR="006C03C5" w:rsidRPr="00C716E6" w:rsidTr="0093491B">
        <w:trPr>
          <w:cantSplit/>
          <w:trHeight w:val="798"/>
        </w:trPr>
        <w:tc>
          <w:tcPr>
            <w:tcW w:w="4680" w:type="dxa"/>
            <w:shd w:val="clear" w:color="auto" w:fill="auto"/>
            <w:vAlign w:val="center"/>
          </w:tcPr>
          <w:p w:rsidR="006C03C5" w:rsidRPr="00C716E6" w:rsidRDefault="006C03C5" w:rsidP="0032704E">
            <w:pPr>
              <w:pStyle w:val="Tabulkatext"/>
            </w:pPr>
            <w:proofErr w:type="gramStart"/>
            <w:r w:rsidRPr="00C716E6">
              <w:t>6.1  Podporovat</w:t>
            </w:r>
            <w:proofErr w:type="gramEnd"/>
            <w:r w:rsidRPr="00C716E6">
              <w:t xml:space="preserve"> environmentálně šetrné formy rekreace a zdravý životní styl</w:t>
            </w:r>
          </w:p>
        </w:tc>
        <w:tc>
          <w:tcPr>
            <w:tcW w:w="4818" w:type="dxa"/>
            <w:shd w:val="clear" w:color="auto" w:fill="auto"/>
            <w:vAlign w:val="center"/>
          </w:tcPr>
          <w:p w:rsidR="00EC0437" w:rsidRPr="00C716E6" w:rsidRDefault="00EC0437" w:rsidP="00EC0437">
            <w:pPr>
              <w:rPr>
                <w:sz w:val="18"/>
                <w:szCs w:val="18"/>
              </w:rPr>
            </w:pPr>
            <w:r w:rsidRPr="00C716E6">
              <w:rPr>
                <w:sz w:val="18"/>
                <w:szCs w:val="18"/>
              </w:rPr>
              <w:t>Dojde prostřednictvím záměru ke zlepšení možností trávení volného času?</w:t>
            </w:r>
          </w:p>
          <w:p w:rsidR="006C03C5" w:rsidRPr="00C716E6" w:rsidRDefault="00EC0437" w:rsidP="00EC0437">
            <w:pPr>
              <w:overflowPunct w:val="0"/>
              <w:autoSpaceDE w:val="0"/>
              <w:spacing w:after="120"/>
              <w:rPr>
                <w:b/>
                <w:sz w:val="18"/>
                <w:szCs w:val="18"/>
              </w:rPr>
            </w:pPr>
            <w:r w:rsidRPr="00C716E6">
              <w:rPr>
                <w:b/>
                <w:i/>
                <w:sz w:val="18"/>
                <w:szCs w:val="18"/>
              </w:rPr>
              <w:t>Ano/ne?</w:t>
            </w:r>
          </w:p>
        </w:tc>
      </w:tr>
      <w:tr w:rsidR="006C03C5" w:rsidRPr="00C716E6" w:rsidTr="00032264">
        <w:trPr>
          <w:cantSplit/>
          <w:trHeight w:val="555"/>
        </w:trPr>
        <w:tc>
          <w:tcPr>
            <w:tcW w:w="4680" w:type="dxa"/>
            <w:shd w:val="clear" w:color="auto" w:fill="auto"/>
            <w:vAlign w:val="center"/>
          </w:tcPr>
          <w:p w:rsidR="006C03C5" w:rsidRPr="00C716E6" w:rsidRDefault="006C03C5" w:rsidP="0032704E">
            <w:pPr>
              <w:pStyle w:val="Tabulkatext"/>
              <w:rPr>
                <w:sz w:val="24"/>
              </w:rPr>
            </w:pPr>
            <w:r w:rsidRPr="00C716E6">
              <w:t xml:space="preserve">7.1 Omezovat množství a zvýšit energetické a materiálové využívání odpadů, snižovat spotřebu neobnovitelných zdrojů </w:t>
            </w:r>
          </w:p>
        </w:tc>
        <w:tc>
          <w:tcPr>
            <w:tcW w:w="4818" w:type="dxa"/>
            <w:shd w:val="clear" w:color="auto" w:fill="auto"/>
            <w:vAlign w:val="center"/>
          </w:tcPr>
          <w:p w:rsidR="006C03C5" w:rsidRPr="00C716E6" w:rsidRDefault="006C03C5" w:rsidP="00032264">
            <w:pPr>
              <w:rPr>
                <w:sz w:val="18"/>
                <w:szCs w:val="18"/>
              </w:rPr>
            </w:pPr>
            <w:r w:rsidRPr="00C716E6">
              <w:rPr>
                <w:sz w:val="18"/>
                <w:szCs w:val="18"/>
              </w:rPr>
              <w:t>Je součástí projektu systém třídění a nakládání  s odpady?</w:t>
            </w:r>
          </w:p>
          <w:p w:rsidR="006C03C5" w:rsidRPr="00C716E6" w:rsidRDefault="006C03C5" w:rsidP="00032264">
            <w:pPr>
              <w:overflowPunct w:val="0"/>
              <w:autoSpaceDE w:val="0"/>
              <w:spacing w:after="120"/>
              <w:rPr>
                <w:b/>
                <w:sz w:val="18"/>
                <w:szCs w:val="18"/>
              </w:rPr>
            </w:pPr>
            <w:r w:rsidRPr="00C716E6">
              <w:rPr>
                <w:b/>
                <w:i/>
                <w:sz w:val="18"/>
                <w:szCs w:val="18"/>
              </w:rPr>
              <w:t>Ano/ne?</w:t>
            </w:r>
          </w:p>
          <w:p w:rsidR="006C03C5" w:rsidRPr="00C716E6" w:rsidRDefault="006C03C5" w:rsidP="00032264">
            <w:pPr>
              <w:rPr>
                <w:sz w:val="18"/>
                <w:szCs w:val="18"/>
              </w:rPr>
            </w:pPr>
            <w:r w:rsidRPr="00C716E6">
              <w:rPr>
                <w:sz w:val="18"/>
                <w:szCs w:val="18"/>
              </w:rPr>
              <w:t>Dojde realizací záměru ke  snížení produkce odpadů?</w:t>
            </w:r>
          </w:p>
          <w:p w:rsidR="006C03C5" w:rsidRPr="00C716E6" w:rsidRDefault="006C03C5" w:rsidP="00032264">
            <w:pPr>
              <w:rPr>
                <w:b/>
                <w:i/>
                <w:sz w:val="18"/>
                <w:szCs w:val="18"/>
              </w:rPr>
            </w:pPr>
            <w:r w:rsidRPr="00C716E6">
              <w:rPr>
                <w:b/>
                <w:i/>
                <w:sz w:val="18"/>
                <w:szCs w:val="18"/>
              </w:rPr>
              <w:t>Ano (tuny)/ne?</w:t>
            </w:r>
          </w:p>
          <w:p w:rsidR="00EC0437" w:rsidRPr="00C716E6" w:rsidRDefault="00EC0437" w:rsidP="00EC0437">
            <w:pPr>
              <w:rPr>
                <w:sz w:val="18"/>
                <w:szCs w:val="18"/>
              </w:rPr>
            </w:pPr>
            <w:r w:rsidRPr="00C716E6">
              <w:rPr>
                <w:sz w:val="18"/>
                <w:szCs w:val="18"/>
              </w:rPr>
              <w:t>Dojde v důsledku realizace záměru k úsporám energie v budovách v majetku města?</w:t>
            </w:r>
          </w:p>
          <w:p w:rsidR="00EC0437" w:rsidRPr="00C716E6" w:rsidRDefault="00EC0437" w:rsidP="00EC0437">
            <w:pPr>
              <w:rPr>
                <w:b/>
                <w:sz w:val="18"/>
                <w:szCs w:val="18"/>
              </w:rPr>
            </w:pPr>
            <w:r w:rsidRPr="00C716E6">
              <w:rPr>
                <w:b/>
                <w:sz w:val="18"/>
                <w:szCs w:val="18"/>
              </w:rPr>
              <w:t>Ano (GJ)/ne?</w:t>
            </w:r>
          </w:p>
        </w:tc>
      </w:tr>
      <w:tr w:rsidR="006C03C5" w:rsidRPr="00C716E6" w:rsidTr="00032264">
        <w:trPr>
          <w:cantSplit/>
          <w:trHeight w:val="954"/>
        </w:trPr>
        <w:tc>
          <w:tcPr>
            <w:tcW w:w="4680" w:type="dxa"/>
            <w:shd w:val="clear" w:color="auto" w:fill="auto"/>
            <w:vAlign w:val="center"/>
          </w:tcPr>
          <w:p w:rsidR="006C03C5" w:rsidRPr="00C716E6" w:rsidRDefault="006C03C5" w:rsidP="0032704E">
            <w:pPr>
              <w:pStyle w:val="Tabulkatext"/>
            </w:pPr>
            <w:r w:rsidRPr="00C716E6">
              <w:lastRenderedPageBreak/>
              <w:t xml:space="preserve">8.1 Snižovat zatížení obyvatelstva hlukem </w:t>
            </w:r>
          </w:p>
        </w:tc>
        <w:tc>
          <w:tcPr>
            <w:tcW w:w="4818" w:type="dxa"/>
            <w:shd w:val="clear" w:color="auto" w:fill="auto"/>
            <w:vAlign w:val="center"/>
          </w:tcPr>
          <w:p w:rsidR="006C03C5" w:rsidRPr="00C716E6" w:rsidRDefault="006C03C5" w:rsidP="00032264">
            <w:pPr>
              <w:rPr>
                <w:sz w:val="18"/>
                <w:szCs w:val="18"/>
              </w:rPr>
            </w:pPr>
            <w:r w:rsidRPr="00C716E6">
              <w:rPr>
                <w:sz w:val="18"/>
                <w:szCs w:val="18"/>
              </w:rPr>
              <w:t xml:space="preserve">Dojde  prostřednictvím realizace záměru ke </w:t>
            </w:r>
            <w:proofErr w:type="gramStart"/>
            <w:r w:rsidRPr="00C716E6">
              <w:rPr>
                <w:sz w:val="18"/>
                <w:szCs w:val="18"/>
              </w:rPr>
              <w:t>snížení  hlukové</w:t>
            </w:r>
            <w:proofErr w:type="gramEnd"/>
            <w:r w:rsidRPr="00C716E6">
              <w:rPr>
                <w:sz w:val="18"/>
                <w:szCs w:val="18"/>
              </w:rPr>
              <w:t xml:space="preserve"> zátěže obyvatelstva?</w:t>
            </w:r>
          </w:p>
          <w:p w:rsidR="006C03C5" w:rsidRPr="00C716E6" w:rsidRDefault="006C03C5" w:rsidP="00032264">
            <w:pPr>
              <w:rPr>
                <w:b/>
                <w:sz w:val="18"/>
                <w:szCs w:val="18"/>
              </w:rPr>
            </w:pPr>
            <w:r w:rsidRPr="00C716E6">
              <w:rPr>
                <w:b/>
                <w:i/>
                <w:sz w:val="18"/>
                <w:szCs w:val="18"/>
              </w:rPr>
              <w:t>Ano/ne?</w:t>
            </w:r>
          </w:p>
        </w:tc>
      </w:tr>
      <w:tr w:rsidR="006C03C5" w:rsidRPr="00C716E6" w:rsidTr="00032264">
        <w:trPr>
          <w:cantSplit/>
          <w:trHeight w:val="954"/>
        </w:trPr>
        <w:tc>
          <w:tcPr>
            <w:tcW w:w="4680" w:type="dxa"/>
            <w:shd w:val="clear" w:color="auto" w:fill="auto"/>
            <w:vAlign w:val="center"/>
          </w:tcPr>
          <w:p w:rsidR="006C03C5" w:rsidRPr="00C716E6" w:rsidRDefault="006C03C5" w:rsidP="0032704E">
            <w:pPr>
              <w:pStyle w:val="Tabulkatext"/>
            </w:pPr>
            <w:r w:rsidRPr="00C716E6">
              <w:t>8.2. Zlepšit kvalitu života obyvatel a sociální determinanty lidského zdraví</w:t>
            </w:r>
          </w:p>
          <w:p w:rsidR="006C03C5" w:rsidRPr="00C716E6" w:rsidRDefault="006C03C5" w:rsidP="0032704E">
            <w:pPr>
              <w:pStyle w:val="Tabulkatext"/>
            </w:pPr>
          </w:p>
        </w:tc>
        <w:tc>
          <w:tcPr>
            <w:tcW w:w="4818" w:type="dxa"/>
            <w:shd w:val="clear" w:color="auto" w:fill="auto"/>
            <w:vAlign w:val="center"/>
          </w:tcPr>
          <w:p w:rsidR="00EC0437" w:rsidRPr="00C716E6" w:rsidRDefault="00EC0437" w:rsidP="00032264">
            <w:pPr>
              <w:rPr>
                <w:sz w:val="18"/>
                <w:szCs w:val="18"/>
              </w:rPr>
            </w:pPr>
            <w:r w:rsidRPr="00C716E6">
              <w:rPr>
                <w:sz w:val="18"/>
                <w:szCs w:val="18"/>
              </w:rPr>
              <w:t>Dojde prostřednictvím realizace záměru ke snížení počtu nezaměstnaných ve městě?</w:t>
            </w:r>
          </w:p>
          <w:p w:rsidR="00EC0437" w:rsidRPr="00C716E6" w:rsidRDefault="00EC0437" w:rsidP="00032264">
            <w:pPr>
              <w:rPr>
                <w:b/>
                <w:i/>
                <w:sz w:val="18"/>
                <w:szCs w:val="18"/>
              </w:rPr>
            </w:pPr>
            <w:r w:rsidRPr="00C716E6">
              <w:rPr>
                <w:b/>
                <w:i/>
                <w:sz w:val="18"/>
                <w:szCs w:val="18"/>
              </w:rPr>
              <w:t>Ano/ne?</w:t>
            </w:r>
          </w:p>
        </w:tc>
      </w:tr>
      <w:tr w:rsidR="006C03C5" w:rsidRPr="00C716E6" w:rsidTr="00032264">
        <w:trPr>
          <w:cantSplit/>
          <w:trHeight w:val="954"/>
        </w:trPr>
        <w:tc>
          <w:tcPr>
            <w:tcW w:w="4680" w:type="dxa"/>
            <w:shd w:val="clear" w:color="auto" w:fill="auto"/>
            <w:vAlign w:val="center"/>
          </w:tcPr>
          <w:p w:rsidR="006C03C5" w:rsidRPr="00C716E6" w:rsidRDefault="006C03C5" w:rsidP="0032704E">
            <w:pPr>
              <w:pStyle w:val="Tabulkatext"/>
            </w:pPr>
            <w:r w:rsidRPr="00C716E6">
              <w:t>8.3 Pomocí prevence chránit životní prostředí a obyvatelstvo před důsledky přírodních a antropogenních krizových situací</w:t>
            </w:r>
          </w:p>
        </w:tc>
        <w:tc>
          <w:tcPr>
            <w:tcW w:w="4818" w:type="dxa"/>
            <w:shd w:val="clear" w:color="auto" w:fill="auto"/>
            <w:vAlign w:val="center"/>
          </w:tcPr>
          <w:p w:rsidR="006C03C5" w:rsidRPr="00C716E6" w:rsidRDefault="00EC0437" w:rsidP="00032264">
            <w:pPr>
              <w:rPr>
                <w:sz w:val="18"/>
                <w:szCs w:val="18"/>
              </w:rPr>
            </w:pPr>
            <w:r w:rsidRPr="00C716E6">
              <w:rPr>
                <w:sz w:val="18"/>
                <w:szCs w:val="18"/>
              </w:rPr>
              <w:t>Dojde prostřednictvím záměru k sanacím ekologických zátěž nebo snížení počtu obyvatel ohrožených záplavou?</w:t>
            </w:r>
          </w:p>
          <w:p w:rsidR="00EC0437" w:rsidRPr="00C716E6" w:rsidRDefault="00EC0437" w:rsidP="00032264">
            <w:pPr>
              <w:rPr>
                <w:b/>
                <w:i/>
                <w:sz w:val="18"/>
                <w:szCs w:val="18"/>
              </w:rPr>
            </w:pPr>
            <w:r w:rsidRPr="00C716E6">
              <w:rPr>
                <w:b/>
                <w:i/>
                <w:sz w:val="18"/>
                <w:szCs w:val="18"/>
              </w:rPr>
              <w:t>Ano/ne?</w:t>
            </w:r>
          </w:p>
        </w:tc>
      </w:tr>
      <w:tr w:rsidR="006C03C5" w:rsidRPr="00C716E6" w:rsidTr="0093491B">
        <w:trPr>
          <w:cantSplit/>
          <w:trHeight w:val="1028"/>
        </w:trPr>
        <w:tc>
          <w:tcPr>
            <w:tcW w:w="4680" w:type="dxa"/>
            <w:shd w:val="clear" w:color="auto" w:fill="auto"/>
            <w:vAlign w:val="center"/>
          </w:tcPr>
          <w:p w:rsidR="006C03C5" w:rsidRPr="00C716E6" w:rsidRDefault="006C03C5" w:rsidP="0032704E">
            <w:pPr>
              <w:pStyle w:val="Tabulkatext"/>
            </w:pPr>
            <w:r w:rsidRPr="00C716E6">
              <w:t>9.1 Posilovat odpovědné chování návštěvníků, poskytovatelů služeb i místních obyvatel k životnímu prostředí, podporovat ekologickou výchovu a vzdělávání</w:t>
            </w:r>
          </w:p>
        </w:tc>
        <w:tc>
          <w:tcPr>
            <w:tcW w:w="4818" w:type="dxa"/>
            <w:shd w:val="clear" w:color="auto" w:fill="auto"/>
            <w:vAlign w:val="center"/>
          </w:tcPr>
          <w:p w:rsidR="006C03C5" w:rsidRPr="00C716E6" w:rsidRDefault="006C03C5" w:rsidP="00032264">
            <w:pPr>
              <w:rPr>
                <w:sz w:val="18"/>
                <w:szCs w:val="18"/>
              </w:rPr>
            </w:pPr>
            <w:r w:rsidRPr="00C716E6">
              <w:rPr>
                <w:sz w:val="18"/>
                <w:szCs w:val="18"/>
              </w:rPr>
              <w:t>Je součástí záměru ekologická výchova a environmentální vzdělávání?</w:t>
            </w:r>
          </w:p>
          <w:p w:rsidR="006C03C5" w:rsidRPr="00C716E6" w:rsidRDefault="006C03C5" w:rsidP="00032264">
            <w:pPr>
              <w:rPr>
                <w:b/>
                <w:sz w:val="18"/>
                <w:szCs w:val="18"/>
              </w:rPr>
            </w:pPr>
            <w:r w:rsidRPr="00C716E6">
              <w:rPr>
                <w:b/>
                <w:i/>
                <w:sz w:val="18"/>
                <w:szCs w:val="18"/>
              </w:rPr>
              <w:t>Ano/ne?</w:t>
            </w:r>
          </w:p>
        </w:tc>
      </w:tr>
    </w:tbl>
    <w:p w:rsidR="00C64B12" w:rsidRPr="00C716E6" w:rsidRDefault="00C64B12" w:rsidP="00C64B12">
      <w:pPr>
        <w:pStyle w:val="Nadpis1"/>
        <w:keepNext w:val="0"/>
        <w:pBdr>
          <w:top w:val="single" w:sz="4" w:space="1" w:color="000000"/>
          <w:left w:val="single" w:sz="4" w:space="2" w:color="000000"/>
          <w:bottom w:val="single" w:sz="4" w:space="1" w:color="000000"/>
          <w:right w:val="single" w:sz="4" w:space="4" w:color="000000"/>
        </w:pBdr>
        <w:shd w:val="clear" w:color="auto" w:fill="C0C0C0"/>
        <w:tabs>
          <w:tab w:val="left" w:pos="431"/>
        </w:tabs>
        <w:autoSpaceDN w:val="0"/>
        <w:jc w:val="center"/>
        <w:textAlignment w:val="baseline"/>
      </w:pPr>
      <w:bookmarkStart w:id="193" w:name="_Toc399936216"/>
      <w:r w:rsidRPr="00C716E6">
        <w:lastRenderedPageBreak/>
        <w:t>VLIVY KONCEPCE NA VEŘEJNÉ ZDRAVÍ</w:t>
      </w:r>
      <w:bookmarkEnd w:id="152"/>
      <w:bookmarkEnd w:id="153"/>
      <w:bookmarkEnd w:id="154"/>
      <w:bookmarkEnd w:id="193"/>
    </w:p>
    <w:p w:rsidR="00C64B12" w:rsidRPr="00C716E6" w:rsidRDefault="00C64B12" w:rsidP="00C64B12">
      <w:r w:rsidRPr="00C716E6">
        <w:t>Hodnocení vlivů na veřejné zdraví (HIA – z anglického „</w:t>
      </w:r>
      <w:r w:rsidR="006E7DF4" w:rsidRPr="00C716E6">
        <w:t>Health</w:t>
      </w:r>
      <w:r w:rsidRPr="00C716E6">
        <w:t xml:space="preserve"> </w:t>
      </w:r>
      <w:r w:rsidR="006E7DF4" w:rsidRPr="00C716E6">
        <w:t>Impact</w:t>
      </w:r>
      <w:r w:rsidRPr="00C716E6">
        <w:t xml:space="preserve"> </w:t>
      </w:r>
      <w:r w:rsidR="006E7DF4" w:rsidRPr="00C716E6">
        <w:t>Assessment</w:t>
      </w:r>
      <w:r w:rsidRPr="00C716E6">
        <w:t xml:space="preserve">“) je dle zákona nedílnou součástí procesu posouzení vlivů </w:t>
      </w:r>
      <w:r w:rsidR="00497A2A" w:rsidRPr="00C716E6">
        <w:t xml:space="preserve">Strategie rozvoje města Ústí nad Labem 2015-2020 </w:t>
      </w:r>
      <w:r w:rsidRPr="00C716E6">
        <w:t xml:space="preserve">na životní prostředí. </w:t>
      </w:r>
    </w:p>
    <w:p w:rsidR="00C64B12" w:rsidRPr="00C716E6" w:rsidRDefault="00C64B12" w:rsidP="00C64B12">
      <w:r w:rsidRPr="00C716E6">
        <w:t>Veřejné zdraví představuje zdravotní stav obyvatelstva, včetně zdravotního stavu jednotlivých populačních skupin. Je výsledkem vzájemného a dlouhodobého působení řady faktorů včetně kvality životního prostředí. Dobrý zdravotní stav populace je předpokladem pro stabilitu a úspěšný rozvoj společnosti.</w:t>
      </w:r>
    </w:p>
    <w:p w:rsidR="00C64B12" w:rsidRPr="00C716E6" w:rsidRDefault="00C64B12" w:rsidP="00C64B12">
      <w:r w:rsidRPr="00C716E6">
        <w:t>Strategické hodnocení vlivu nezdravotnických koncepcí na zdraví (HIA) je nedílnou součástí strategického hodnocení vlivů na životní prostředí dané koncepce/politiky; dokládá efekt koncepce na veřejně zdraví plynoucí ze životního prostředí u dotčené populace. Hodnocení HIA má dva hlavní cíle, jednak minimalizovat negativní dopad hodnocené koncepce (prevence), a jednak implementovat relevantní cíle podpory zdraví. Cíle ochrany veřejného zdraví navíc musí pokrýt nejenom majoritní populaci, ale i citlivé skupiny z hlediska zdravotního stavu.</w:t>
      </w:r>
    </w:p>
    <w:p w:rsidR="00C64B12" w:rsidRPr="00C716E6" w:rsidRDefault="00C64B12" w:rsidP="00C64B12">
      <w:r w:rsidRPr="00C716E6">
        <w:t>Zákon č. 258/2000 Sb., o ochraně veřejného zdraví, v platném znění, definuje veřejné zdraví jako zdravotní stav obyvatelstva, jenž je určován souhrnem přírodních, životních a pracovních podmínek a způsobem života. Zdravotní stav obyvatelstva je určován souhrnem vzájemně působících příčin a podmínek. Vedle životního stylu se v interakci s genetickými dispozicemi uplatňují faktory životního prostředí, psychosociální a socioekonomické. Vzájemné působení činitelů na zdraví může být přímé i zprostředkované s pozitivními i negativními vlivy o různých intenzitách na zdraví v rámci souboru mnohočetných příčin onemocnění.</w:t>
      </w:r>
    </w:p>
    <w:p w:rsidR="00C64B12" w:rsidRPr="00C716E6" w:rsidRDefault="00C64B12" w:rsidP="00C64B12">
      <w:r w:rsidRPr="00C716E6">
        <w:t>Hodnocení koncepce z hlediska vlivů na veřejné zdraví tak vyžaduje zvážení celého spektra možných zdravotních determinant a pravděpodobnosti jejich, více či méně zprostředkovaných změn, způsobených plánovanou aktivitou. Musí být použit odborný odhad pravděpodobného vývoje různých determinant prostředí, institucionálních i individuálních a jejich možné změny. Jedná se  o komplexní proces, kdy změna jednoho či několika faktorů nemusí znamenat měřitelnou změnu zdravotního stavu. Důležitým faktorem, který je často z hlediska zdraví podceňován je tzv. „</w:t>
      </w:r>
      <w:proofErr w:type="spellStart"/>
      <w:r w:rsidRPr="00C716E6">
        <w:t>well</w:t>
      </w:r>
      <w:proofErr w:type="spellEnd"/>
      <w:r w:rsidRPr="00C716E6">
        <w:t xml:space="preserve"> </w:t>
      </w:r>
      <w:proofErr w:type="spellStart"/>
      <w:r w:rsidRPr="00C716E6">
        <w:t>beeing</w:t>
      </w:r>
      <w:proofErr w:type="spellEnd"/>
      <w:r w:rsidRPr="00C716E6">
        <w:t>“ – tedy „pohoda“ jako výsledné působení řady faktorů a podmínek.</w:t>
      </w:r>
    </w:p>
    <w:p w:rsidR="00C64B12" w:rsidRPr="00C716E6" w:rsidRDefault="00C64B12" w:rsidP="00C64B12">
      <w:r w:rsidRPr="00C716E6">
        <w:t xml:space="preserve">V rámci hodnocení vlivů </w:t>
      </w:r>
      <w:r w:rsidR="00032264" w:rsidRPr="00C716E6">
        <w:t>Strategie rozvoje města Ústí nad Labem 2015-2020</w:t>
      </w:r>
      <w:r w:rsidR="00C942EC">
        <w:t xml:space="preserve"> </w:t>
      </w:r>
      <w:r w:rsidRPr="00C716E6">
        <w:t>na veřejné zdraví se zpracovatel snažil vyhledat vlivy na determinanty i podmínky ovlivňující pohodu tak, aby byla co nejvíce respektována definice zdraví dle Světové zdravotnické organizace (WHO).</w:t>
      </w:r>
    </w:p>
    <w:p w:rsidR="00C64B12" w:rsidRPr="00C716E6" w:rsidRDefault="00C64B12" w:rsidP="00C64B12">
      <w:pPr>
        <w:pStyle w:val="Nadpis2"/>
        <w:tabs>
          <w:tab w:val="left" w:pos="709"/>
        </w:tabs>
        <w:suppressAutoHyphens/>
        <w:jc w:val="both"/>
      </w:pPr>
      <w:bookmarkStart w:id="194" w:name="_Toc146344295"/>
      <w:bookmarkStart w:id="195" w:name="_Toc237678839"/>
      <w:bookmarkStart w:id="196" w:name="_Toc250378963"/>
      <w:bookmarkStart w:id="197" w:name="_Toc377037211"/>
      <w:bookmarkStart w:id="198" w:name="_Toc399936217"/>
      <w:r w:rsidRPr="00C716E6">
        <w:t xml:space="preserve">Vztah </w:t>
      </w:r>
      <w:r w:rsidR="00032264" w:rsidRPr="00C716E6">
        <w:t>Strategie rozvoje města Ústí nad Labem 2015-2020</w:t>
      </w:r>
      <w:r w:rsidR="00266476" w:rsidRPr="00C716E6">
        <w:t xml:space="preserve"> </w:t>
      </w:r>
      <w:r w:rsidRPr="00C716E6">
        <w:t>ke koncepcím v oblasti ochrany veřejného zdraví</w:t>
      </w:r>
      <w:bookmarkEnd w:id="194"/>
      <w:bookmarkEnd w:id="195"/>
      <w:bookmarkEnd w:id="196"/>
      <w:bookmarkEnd w:id="197"/>
      <w:bookmarkEnd w:id="198"/>
    </w:p>
    <w:p w:rsidR="00C64B12" w:rsidRPr="00C716E6" w:rsidRDefault="00C64B12" w:rsidP="00C64B12">
      <w:r w:rsidRPr="00C716E6">
        <w:t>Základní cíle ochrany a tvorby veřejného zdraví jsou zakotveny na komunitární úrovni v ustanovení článku 152 Amsterodamské smlouvy EU, kde je řečeno, že vysoká úroveň lidského zdraví musí být zahrnuta do všech politik a strategií Evropského společenství. Na evropské a celosvětové úrovni jsou požadavky veřejného zdraví definovány zejména následujícími koncepčními materiály:</w:t>
      </w:r>
    </w:p>
    <w:p w:rsidR="00C64B12" w:rsidRPr="00C716E6" w:rsidRDefault="00C64B12" w:rsidP="00C64B12">
      <w:pPr>
        <w:pStyle w:val="Styl3"/>
      </w:pPr>
      <w:r w:rsidRPr="00C716E6">
        <w:t>Akční plán zdraví a životní prostředí 2004-2010 EU;</w:t>
      </w:r>
    </w:p>
    <w:p w:rsidR="00C64B12" w:rsidRPr="00C716E6" w:rsidRDefault="00C64B12" w:rsidP="00C64B12">
      <w:pPr>
        <w:pStyle w:val="Styl3"/>
      </w:pPr>
      <w:r w:rsidRPr="00C716E6">
        <w:t>Evropský akční plán životního prostředí a zdraví dětí z roku 2004;</w:t>
      </w:r>
    </w:p>
    <w:p w:rsidR="00C64B12" w:rsidRPr="00C716E6" w:rsidRDefault="00C64B12" w:rsidP="00C64B12">
      <w:pPr>
        <w:pStyle w:val="Styl3"/>
      </w:pPr>
      <w:r w:rsidRPr="00C716E6">
        <w:t>Zdraví pro 21. století WHO.</w:t>
      </w:r>
    </w:p>
    <w:p w:rsidR="00C64B12" w:rsidRPr="00C716E6" w:rsidRDefault="00C64B12" w:rsidP="00C64B12">
      <w:r w:rsidRPr="00C716E6">
        <w:t xml:space="preserve">Cíle a požadavky veřejného zdraví z těchto koncepcí jsou promítnuty do strategických dokumentů v oblasti veřejného zdraví na </w:t>
      </w:r>
      <w:proofErr w:type="gramStart"/>
      <w:r w:rsidRPr="00C716E6">
        <w:t>národní  úrovni</w:t>
      </w:r>
      <w:proofErr w:type="gramEnd"/>
      <w:r w:rsidRPr="00C716E6">
        <w:t xml:space="preserve">, které jsou definovány dvěma základními strategickými dokumenty: </w:t>
      </w:r>
    </w:p>
    <w:p w:rsidR="00C64B12" w:rsidRPr="00C716E6" w:rsidRDefault="00C64B12" w:rsidP="00C64B12">
      <w:pPr>
        <w:pStyle w:val="Podnadpis1"/>
      </w:pPr>
      <w:r w:rsidRPr="00C716E6">
        <w:lastRenderedPageBreak/>
        <w:t>Akční plán zdraví a životního prostředí ČR (vybrané cíle NEHAP, relevantní vzhledem k </w:t>
      </w:r>
      <w:r w:rsidR="008674B4">
        <w:t>SR ÚNL</w:t>
      </w:r>
      <w:r w:rsidR="00C716E6" w:rsidRPr="00C716E6">
        <w:t xml:space="preserve"> </w:t>
      </w:r>
      <w:r w:rsidR="005A5A40" w:rsidRPr="00C716E6">
        <w:t>2015-2020</w:t>
      </w:r>
      <w:r w:rsidRPr="00C716E6">
        <w:t>)</w:t>
      </w:r>
    </w:p>
    <w:p w:rsidR="00C64B12" w:rsidRPr="00C716E6" w:rsidRDefault="00C64B12" w:rsidP="00C64B12">
      <w:pPr>
        <w:pStyle w:val="Styl3"/>
        <w:rPr>
          <w:i/>
          <w:iCs/>
        </w:rPr>
      </w:pPr>
      <w:r w:rsidRPr="00C716E6">
        <w:t>Stanovovat priority ke zlepšování kvality ovzduší ze zdravotního hlediska prostřednictvím hodnocení rizik;</w:t>
      </w:r>
    </w:p>
    <w:p w:rsidR="00C64B12" w:rsidRPr="00C716E6" w:rsidRDefault="00C64B12" w:rsidP="00C64B12">
      <w:pPr>
        <w:pStyle w:val="Styl3"/>
        <w:rPr>
          <w:i/>
          <w:iCs/>
        </w:rPr>
      </w:pPr>
      <w:r w:rsidRPr="00C716E6">
        <w:t>Dále zvyšovat kvalitu ovzduší cestou snižování emisí škodlivin, včetně tzv. skleníkových plynů;</w:t>
      </w:r>
    </w:p>
    <w:p w:rsidR="00C64B12" w:rsidRPr="00C716E6" w:rsidRDefault="00C64B12" w:rsidP="00C64B12">
      <w:pPr>
        <w:pStyle w:val="Styl3"/>
        <w:rPr>
          <w:i/>
          <w:iCs/>
        </w:rPr>
      </w:pPr>
      <w:r w:rsidRPr="00C716E6">
        <w:t>Stanovit priority pro intervence ke zlepšování kvality a zdravotní nezávadnosti vody ze zdravotních hledisek;</w:t>
      </w:r>
    </w:p>
    <w:p w:rsidR="00C64B12" w:rsidRPr="00C716E6" w:rsidRDefault="00C64B12" w:rsidP="00C64B12">
      <w:pPr>
        <w:pStyle w:val="Styl3"/>
        <w:rPr>
          <w:i/>
          <w:iCs/>
        </w:rPr>
      </w:pPr>
      <w:r w:rsidRPr="00C716E6">
        <w:t>Předcházet poškození zdraví z požívání a užívání vod;</w:t>
      </w:r>
    </w:p>
    <w:p w:rsidR="00C64B12" w:rsidRPr="00C716E6" w:rsidRDefault="00C64B12" w:rsidP="00C64B12">
      <w:pPr>
        <w:pStyle w:val="Styl3"/>
        <w:rPr>
          <w:i/>
          <w:iCs/>
        </w:rPr>
      </w:pPr>
      <w:r w:rsidRPr="00C716E6">
        <w:t>Chránit podzemní i povrchové vody před kontaminací, se zvláštním zaměřením na ochranu zdrojů pitných vod a vod pro rekreaci;</w:t>
      </w:r>
    </w:p>
    <w:p w:rsidR="00C64B12" w:rsidRPr="00C716E6" w:rsidRDefault="00C64B12" w:rsidP="00C64B12">
      <w:pPr>
        <w:pStyle w:val="Styl3"/>
        <w:rPr>
          <w:i/>
          <w:iCs/>
        </w:rPr>
      </w:pPr>
      <w:r w:rsidRPr="00C716E6">
        <w:t>Zlepšovat kvalitu a zdravotní nezávadnost pitné vody veřejného zásobování a zabezpečit její stálou jakost;</w:t>
      </w:r>
    </w:p>
    <w:p w:rsidR="00C64B12" w:rsidRPr="00C716E6" w:rsidRDefault="00C64B12" w:rsidP="00C64B12">
      <w:pPr>
        <w:pStyle w:val="Styl3"/>
        <w:rPr>
          <w:i/>
          <w:iCs/>
        </w:rPr>
      </w:pPr>
      <w:r w:rsidRPr="00C716E6">
        <w:t>Chránit půdu jako základní složku životního prostředí s důrazem na zabezpečení jejích funkcí;</w:t>
      </w:r>
    </w:p>
    <w:p w:rsidR="00C64B12" w:rsidRPr="00C716E6" w:rsidRDefault="00C64B12" w:rsidP="00C64B12">
      <w:pPr>
        <w:pStyle w:val="Styl3"/>
        <w:rPr>
          <w:i/>
          <w:iCs/>
        </w:rPr>
      </w:pPr>
      <w:r w:rsidRPr="00C716E6">
        <w:t>Uplatňovat princip prevence poškozování půdy;</w:t>
      </w:r>
    </w:p>
    <w:p w:rsidR="00C64B12" w:rsidRPr="00C716E6" w:rsidRDefault="00C64B12" w:rsidP="00C64B12">
      <w:pPr>
        <w:pStyle w:val="Styl3"/>
        <w:rPr>
          <w:i/>
          <w:iCs/>
        </w:rPr>
      </w:pPr>
      <w:r w:rsidRPr="00C716E6">
        <w:t>Omezit degradační procesy, zejména kontaminaci a zrychlenou erozi půd;</w:t>
      </w:r>
    </w:p>
    <w:p w:rsidR="00C64B12" w:rsidRPr="00C716E6" w:rsidRDefault="00C64B12" w:rsidP="00C64B12">
      <w:pPr>
        <w:pStyle w:val="Styl3"/>
        <w:rPr>
          <w:i/>
          <w:iCs/>
        </w:rPr>
      </w:pPr>
      <w:r w:rsidRPr="00C716E6">
        <w:t>Vhodným využíváním půdy zajistit ochranu dalších složek životního prostředí, zejména vody;</w:t>
      </w:r>
    </w:p>
    <w:p w:rsidR="00C64B12" w:rsidRPr="00C716E6" w:rsidRDefault="00C64B12" w:rsidP="00C64B12">
      <w:pPr>
        <w:pStyle w:val="Styl3"/>
        <w:rPr>
          <w:i/>
          <w:iCs/>
        </w:rPr>
      </w:pPr>
      <w:r w:rsidRPr="00C716E6">
        <w:t>Omezovat negativní působení hluku na zdraví;</w:t>
      </w:r>
    </w:p>
    <w:p w:rsidR="00C64B12" w:rsidRPr="00C716E6" w:rsidRDefault="00C64B12" w:rsidP="00C64B12">
      <w:pPr>
        <w:pStyle w:val="Styl3"/>
        <w:rPr>
          <w:i/>
          <w:iCs/>
        </w:rPr>
      </w:pPr>
      <w:r w:rsidRPr="00C716E6">
        <w:t>Zastavit nárůst hluku, zejména dopravního, a rozšiřovat chráněné zóny;</w:t>
      </w:r>
    </w:p>
    <w:p w:rsidR="00C64B12" w:rsidRPr="00C716E6" w:rsidRDefault="00C64B12" w:rsidP="00C64B12">
      <w:pPr>
        <w:pStyle w:val="Styl3"/>
        <w:rPr>
          <w:i/>
          <w:iCs/>
        </w:rPr>
      </w:pPr>
      <w:r w:rsidRPr="00C716E6">
        <w:t>Snižovat expozici hluku prostředky územního plánování;</w:t>
      </w:r>
    </w:p>
    <w:p w:rsidR="00C64B12" w:rsidRPr="00C716E6" w:rsidRDefault="00C64B12" w:rsidP="00C64B12">
      <w:pPr>
        <w:pStyle w:val="Styl3"/>
        <w:rPr>
          <w:i/>
          <w:iCs/>
        </w:rPr>
      </w:pPr>
      <w:r w:rsidRPr="00C716E6">
        <w:t>Zabezpečovat prevenci a omezování důsledků velkých průmyslových a jaderných havárií a přírodních katastrof;</w:t>
      </w:r>
    </w:p>
    <w:p w:rsidR="00C64B12" w:rsidRPr="00C716E6" w:rsidRDefault="00C64B12" w:rsidP="00C64B12">
      <w:pPr>
        <w:pStyle w:val="Styl3"/>
        <w:rPr>
          <w:i/>
          <w:iCs/>
        </w:rPr>
      </w:pPr>
      <w:r w:rsidRPr="00C716E6">
        <w:t>Soustavně sledovat parametry životního prostředí a ukazatelů zdravotního stavu populace.</w:t>
      </w:r>
    </w:p>
    <w:p w:rsidR="00C64B12" w:rsidRPr="00C716E6" w:rsidRDefault="00C64B12" w:rsidP="00C64B12">
      <w:pPr>
        <w:pStyle w:val="Podnadpis1"/>
      </w:pPr>
      <w:r w:rsidRPr="00C716E6">
        <w:t>Dlouhodobý program zlepšování zdravotního stavu obyvatelstva ČR Zdraví pro všechny v 21. století (Zdraví 21):</w:t>
      </w:r>
    </w:p>
    <w:p w:rsidR="00C64B12" w:rsidRPr="00C716E6" w:rsidRDefault="00C64B12" w:rsidP="00C64B12">
      <w:pPr>
        <w:pStyle w:val="Styl3"/>
        <w:rPr>
          <w:i/>
          <w:iCs/>
        </w:rPr>
      </w:pPr>
      <w:r w:rsidRPr="00C716E6">
        <w:t>CÍL 1: SOLIDARITA VE ZDRAVÍ V EVROPSKÉM REGIONU;</w:t>
      </w:r>
    </w:p>
    <w:p w:rsidR="00C64B12" w:rsidRPr="00C716E6" w:rsidRDefault="00C64B12" w:rsidP="00C64B12">
      <w:pPr>
        <w:pStyle w:val="Styl3"/>
        <w:rPr>
          <w:i/>
          <w:iCs/>
        </w:rPr>
      </w:pPr>
      <w:r w:rsidRPr="00C716E6">
        <w:t>CÍL 2: SPRAVEDLNOST VE ZDRAVÍ;</w:t>
      </w:r>
    </w:p>
    <w:p w:rsidR="00C64B12" w:rsidRPr="00C716E6" w:rsidRDefault="00C64B12" w:rsidP="00C64B12">
      <w:pPr>
        <w:pStyle w:val="Styl3"/>
        <w:rPr>
          <w:i/>
          <w:iCs/>
        </w:rPr>
      </w:pPr>
      <w:r w:rsidRPr="00C716E6">
        <w:t>CÍL 3: ZDRAVÝ START DO ŽIVOTA;</w:t>
      </w:r>
    </w:p>
    <w:p w:rsidR="00C64B12" w:rsidRPr="00C716E6" w:rsidRDefault="00C64B12" w:rsidP="00C64B12">
      <w:pPr>
        <w:pStyle w:val="Styl3"/>
        <w:rPr>
          <w:i/>
          <w:iCs/>
        </w:rPr>
      </w:pPr>
      <w:r w:rsidRPr="00C716E6">
        <w:t>CÍL 4: ZDRAVÍ MLADÝCH;</w:t>
      </w:r>
    </w:p>
    <w:p w:rsidR="00C64B12" w:rsidRPr="00C716E6" w:rsidRDefault="00C64B12" w:rsidP="00C64B12">
      <w:pPr>
        <w:pStyle w:val="Styl3"/>
        <w:rPr>
          <w:i/>
          <w:iCs/>
        </w:rPr>
      </w:pPr>
      <w:r w:rsidRPr="00C716E6">
        <w:t>CÍL 5: ZDRAVÉ STÁRNUTÍ;</w:t>
      </w:r>
    </w:p>
    <w:p w:rsidR="00C64B12" w:rsidRPr="00C716E6" w:rsidRDefault="00C64B12" w:rsidP="00C64B12">
      <w:pPr>
        <w:pStyle w:val="Styl3"/>
        <w:rPr>
          <w:i/>
          <w:iCs/>
        </w:rPr>
      </w:pPr>
      <w:r w:rsidRPr="00C716E6">
        <w:t>CÍL 6: ZLEPŠENÍ DUŠEVNÍHO ZDRAVÍ;</w:t>
      </w:r>
    </w:p>
    <w:p w:rsidR="00C64B12" w:rsidRPr="00C716E6" w:rsidRDefault="00C64B12" w:rsidP="00C64B12">
      <w:pPr>
        <w:pStyle w:val="Styl3"/>
        <w:rPr>
          <w:i/>
          <w:iCs/>
        </w:rPr>
      </w:pPr>
      <w:r w:rsidRPr="00C716E6">
        <w:t>CÍL 7: PREVENCE INFEKČNÍCH ONEMOCNĚNÍ;</w:t>
      </w:r>
    </w:p>
    <w:p w:rsidR="00C64B12" w:rsidRPr="00C716E6" w:rsidRDefault="00C64B12" w:rsidP="00C64B12">
      <w:pPr>
        <w:pStyle w:val="Styl3"/>
        <w:rPr>
          <w:i/>
          <w:iCs/>
        </w:rPr>
      </w:pPr>
      <w:r w:rsidRPr="00C716E6">
        <w:t>CÍL 8: SNÍŽENÍ VÝSKYTU NEINFEKČNÍCH NEMOCÍ;</w:t>
      </w:r>
    </w:p>
    <w:p w:rsidR="00C64B12" w:rsidRPr="00DA3AF3" w:rsidRDefault="00C64B12" w:rsidP="00C64B12">
      <w:pPr>
        <w:pStyle w:val="Styl3"/>
        <w:rPr>
          <w:i/>
          <w:iCs/>
        </w:rPr>
      </w:pPr>
      <w:r w:rsidRPr="00C716E6">
        <w:t>CÍL 9: SNÍŽENÍ VÝSKYTU PORANĚNÍ ZPŮSOBENÝCH NÁSILÍM A ÚRAZY.</w:t>
      </w:r>
    </w:p>
    <w:p w:rsidR="00DA3AF3" w:rsidRPr="00C716E6" w:rsidRDefault="00DA3AF3" w:rsidP="00DA3AF3">
      <w:pPr>
        <w:pStyle w:val="Podnadpis1"/>
        <w:rPr>
          <w:rFonts w:eastAsiaTheme="minorEastAsia"/>
        </w:rPr>
      </w:pPr>
      <w:r w:rsidRPr="00C716E6">
        <w:rPr>
          <w:rFonts w:eastAsiaTheme="minorEastAsia"/>
        </w:rPr>
        <w:t>Národní strategie ochrany a podpory zdraví a prevence nemocí – Zdraví 2020</w:t>
      </w:r>
    </w:p>
    <w:p w:rsidR="00DA3AF3" w:rsidRPr="00C716E6" w:rsidRDefault="00DA3AF3" w:rsidP="00DA3AF3">
      <w:r w:rsidRPr="00C716E6">
        <w:t xml:space="preserve">Národní strategie je nástrojem pro realizaci programu Světové zdravotnické organizace (dále jen „SZO“) Zdraví 2020 v ČR. Účelem Národní strategie je především stabilizace systému prevence nemocí a ochrany a podpory zdraví a nastartování účinných a dlouhodobě udržitelných mechanismů ke zlepšení zdravotního stavu populace. Národní strategie navazuje na „Dlouhodobý program zlepšování zdravotního stavu </w:t>
      </w:r>
      <w:r w:rsidRPr="00C716E6">
        <w:lastRenderedPageBreak/>
        <w:t>obyvatelstva ČR – Zdraví 21“ (dále jen „Zdraví 21“). Ústecký kraj se k programu Zdraví 21 přihlásil v roce 2005 Programem „Zdravý kraj České republiky – Ústecký kraj“.</w:t>
      </w:r>
    </w:p>
    <w:p w:rsidR="00DA3AF3" w:rsidRPr="00C716E6" w:rsidRDefault="00DA3AF3" w:rsidP="00DA3AF3">
      <w:r w:rsidRPr="00C716E6">
        <w:t>Hlavním cílem je zlepšit zdravotní stav populace a snižovat výskyt nemocí a předčasných úmrtí, kterým lze předcházet, přičemž hlavní vizí do roku 2020 je především stabilizace systému prevence nemocí a ochrany a podpory zdraví a nastartování účinných a dlouhodobě udržitelných mechanismů ke zlepšení zdravotního stavu populace.</w:t>
      </w:r>
    </w:p>
    <w:p w:rsidR="00DA3AF3" w:rsidRPr="00C716E6" w:rsidRDefault="00DA3AF3" w:rsidP="00DA3AF3">
      <w:r w:rsidRPr="00C716E6">
        <w:t>K tomuto cíli vedou dva strategické cíle:</w:t>
      </w:r>
    </w:p>
    <w:p w:rsidR="00DA3AF3" w:rsidRPr="00C716E6" w:rsidRDefault="00DA3AF3" w:rsidP="00DA3AF3">
      <w:pPr>
        <w:ind w:left="567" w:hanging="283"/>
      </w:pPr>
      <w:r w:rsidRPr="00C716E6">
        <w:t>1. zlepšit zdraví obyvatel a snížit nerovnosti v oblasti zdraví</w:t>
      </w:r>
    </w:p>
    <w:p w:rsidR="00DA3AF3" w:rsidRPr="00C716E6" w:rsidRDefault="00DA3AF3" w:rsidP="00DA3AF3">
      <w:pPr>
        <w:ind w:left="567" w:hanging="283"/>
      </w:pPr>
      <w:r w:rsidRPr="00C716E6">
        <w:t>2. posílit roli veřejné správy v oblasti zdraví a přizvat k řízení a rozhodování všechny složky společnosti, sociální skupiny i jednotlivce.</w:t>
      </w:r>
    </w:p>
    <w:p w:rsidR="00DA3AF3" w:rsidRPr="00C716E6" w:rsidRDefault="00DA3AF3" w:rsidP="00DA3AF3">
      <w:r w:rsidRPr="00C716E6">
        <w:t>Pro naplnění výše uvedených cílů byly identifikovány čtyři oblasti prioritních politických opatření zaměřených na řešení vybraných dominantních problémů zdravotního stavu populace ČR:</w:t>
      </w:r>
    </w:p>
    <w:p w:rsidR="00DA3AF3" w:rsidRPr="00C716E6" w:rsidRDefault="00DA3AF3" w:rsidP="00DA3AF3">
      <w:pPr>
        <w:ind w:left="567" w:hanging="283"/>
      </w:pPr>
      <w:r w:rsidRPr="00C716E6">
        <w:t>1. realizovat celoživotní investice do zdraví a prevence nemocí, posilovat roli občanů a vytvářet podmínky pro růst a naplnění jejich zdravotního potenciálu;</w:t>
      </w:r>
    </w:p>
    <w:p w:rsidR="00DA3AF3" w:rsidRPr="00C716E6" w:rsidRDefault="00DA3AF3" w:rsidP="00DA3AF3">
      <w:pPr>
        <w:ind w:left="567" w:hanging="283"/>
      </w:pPr>
      <w:r w:rsidRPr="00C716E6">
        <w:t>2. čelit závažným zdravotním problémům v oblasti neinfekčních i infekčních nemocí a průběžně monitorovat zdravotní stav obyvatel;</w:t>
      </w:r>
    </w:p>
    <w:p w:rsidR="00DA3AF3" w:rsidRPr="00C716E6" w:rsidRDefault="00DA3AF3" w:rsidP="00DA3AF3">
      <w:pPr>
        <w:ind w:left="567" w:hanging="283"/>
      </w:pPr>
      <w:r w:rsidRPr="00C716E6">
        <w:t>3. posilovat zdravotnické systémy zaměřené na lidi, zajistit použitelnost a dostupnost zdravotních služeb z hlediska příjemců, soustředit se na ochranu a podporu zdraví a na prevenci nemocí, rozvíjet kapacity veřejného zdravotnictví, zajistit krizovou připravenost, průběžně monitorovat zdravotní situaci a zajistit vhodnou reakci při mimořádných situacích;</w:t>
      </w:r>
    </w:p>
    <w:p w:rsidR="00DA3AF3" w:rsidRPr="00C716E6" w:rsidRDefault="00DA3AF3" w:rsidP="00DA3AF3">
      <w:pPr>
        <w:ind w:left="567" w:hanging="283"/>
      </w:pPr>
      <w:r w:rsidRPr="00C716E6">
        <w:t>4. podílet se na vytváření podmínek pro rozvoj odolných sociálních skupin, tedy komunit žijících v prostředí, které je příznivé pro jejich zdraví.</w:t>
      </w:r>
    </w:p>
    <w:p w:rsidR="00DA3AF3" w:rsidRPr="00C716E6" w:rsidRDefault="00DA3AF3" w:rsidP="00DA3AF3">
      <w:pPr>
        <w:pStyle w:val="Styl3"/>
        <w:numPr>
          <w:ilvl w:val="0"/>
          <w:numId w:val="0"/>
        </w:numPr>
      </w:pPr>
      <w:r w:rsidRPr="00C716E6">
        <w:t>Na regionální a místní úrovni jsou v Ústeckém kraji i samotném městě Ústí nad Labem uplatňovány principy výše uvedených strategických dokumentů především prostřednictvím Agendy 21</w:t>
      </w:r>
      <w:r>
        <w:t>, Zdraví 2020</w:t>
      </w:r>
      <w:r w:rsidRPr="00C716E6">
        <w:t xml:space="preserve"> a projektu Zdravé město. </w:t>
      </w:r>
    </w:p>
    <w:p w:rsidR="00DA3AF3" w:rsidRPr="00DA3AF3" w:rsidRDefault="00DA3AF3" w:rsidP="00DA3AF3">
      <w:pPr>
        <w:rPr>
          <w:rFonts w:cs="Arial"/>
        </w:rPr>
      </w:pPr>
      <w:r w:rsidRPr="00DA3AF3">
        <w:t xml:space="preserve">Ústecký kraj má v současnosti aktuální koncepci </w:t>
      </w:r>
      <w:r w:rsidRPr="00DA3AF3">
        <w:rPr>
          <w:rFonts w:cs="Arial"/>
        </w:rPr>
        <w:t>Strategie podpory zdraví a rozvoje zdravotních služeb v Ústeckém kraji na období 2015 – 2020 ze září 2014.</w:t>
      </w:r>
    </w:p>
    <w:p w:rsidR="00DA3AF3" w:rsidRPr="00C716E6" w:rsidRDefault="00DA3AF3" w:rsidP="00DA3AF3">
      <w:pPr>
        <w:pStyle w:val="Podnadpis"/>
      </w:pPr>
      <w:r w:rsidRPr="00C716E6">
        <w:t>Strategie podpory zdraví a rozvoje zdravotnictví zdravotních služeb v Ústeckém kraji na období 2015 – 2020</w:t>
      </w:r>
    </w:p>
    <w:p w:rsidR="00DA3AF3" w:rsidRPr="00C716E6" w:rsidRDefault="00DA3AF3" w:rsidP="00DA3AF3">
      <w:r w:rsidRPr="00C716E6">
        <w:rPr>
          <w:rFonts w:eastAsiaTheme="minorEastAsia"/>
        </w:rPr>
        <w:t xml:space="preserve">Strategie vychází z Národní strategie ochrany a podpory zdraví a prevence nemocí – Zdraví 2020, tak jak bylo doporučeno hejtmanům krajů </w:t>
      </w:r>
      <w:r w:rsidRPr="00C716E6">
        <w:t xml:space="preserve">usnesením Vlády České republiky č 23 ze dne </w:t>
      </w:r>
      <w:r w:rsidRPr="00C716E6">
        <w:rPr>
          <w:rFonts w:eastAsiaTheme="minorEastAsia"/>
        </w:rPr>
        <w:t>8 ledna 2014.</w:t>
      </w:r>
    </w:p>
    <w:p w:rsidR="00DA3AF3" w:rsidRDefault="00DA3AF3" w:rsidP="00DA3AF3">
      <w:r w:rsidRPr="00C716E6">
        <w:t>Naplnění priorit, opatření a aktivit této strategie se neobejde bez aktivní spolupráce mezi krajem, obcemi, poskytovateli zdravotních služeb, zdravotními pojišťovnami, státními (vládními) institucemi a organizacemi, profesními společnostmi a dalšími dotčenými subjekty.</w:t>
      </w:r>
    </w:p>
    <w:p w:rsidR="00DA3AF3" w:rsidRPr="00C716E6" w:rsidRDefault="00DA3AF3" w:rsidP="00DA3AF3">
      <w:r>
        <w:t xml:space="preserve">Vztah Strategie rozvoje města Ústí nad Labem 2015-2020 a koncepcí v oblasti veřejného zdraví NEHAP, Zdraví 21, Zdraví 2020 a </w:t>
      </w:r>
      <w:r w:rsidRPr="00C716E6">
        <w:t>Strategie podpory zdraví a rozvoje zdravotnictví zdravotních služeb v Ústeckém kraji na období 2015 – 2020</w:t>
      </w:r>
      <w:r>
        <w:t xml:space="preserve"> je podrobně popsán v kapitole 5.2.</w:t>
      </w:r>
    </w:p>
    <w:p w:rsidR="00C64B12" w:rsidRPr="00C716E6" w:rsidRDefault="00C64B12" w:rsidP="00C64B12">
      <w:pPr>
        <w:pStyle w:val="Nadpis2"/>
        <w:tabs>
          <w:tab w:val="left" w:pos="709"/>
        </w:tabs>
        <w:suppressAutoHyphens/>
        <w:jc w:val="both"/>
      </w:pPr>
      <w:bookmarkStart w:id="199" w:name="_Toc399936218"/>
      <w:bookmarkStart w:id="200" w:name="_Toc146344296"/>
      <w:bookmarkStart w:id="201" w:name="_Toc237678840"/>
      <w:bookmarkStart w:id="202" w:name="_Toc250378964"/>
      <w:bookmarkStart w:id="203" w:name="_Toc377037212"/>
      <w:r w:rsidRPr="00C716E6">
        <w:t>Zdravotní stav obyvatel</w:t>
      </w:r>
      <w:bookmarkEnd w:id="199"/>
      <w:r w:rsidRPr="00C716E6">
        <w:t xml:space="preserve"> </w:t>
      </w:r>
      <w:bookmarkEnd w:id="200"/>
      <w:bookmarkEnd w:id="201"/>
      <w:bookmarkEnd w:id="202"/>
      <w:bookmarkEnd w:id="203"/>
    </w:p>
    <w:p w:rsidR="00C64B12" w:rsidRPr="00C716E6" w:rsidRDefault="00C64B12" w:rsidP="00266476">
      <w:r w:rsidRPr="00C716E6">
        <w:t>Ústecký kraj se řadí se svoji rozlohou 5 334 km</w:t>
      </w:r>
      <w:r w:rsidRPr="00C716E6">
        <w:rPr>
          <w:vertAlign w:val="superscript"/>
        </w:rPr>
        <w:t>2</w:t>
      </w:r>
      <w:r w:rsidRPr="00C716E6">
        <w:t>, což představuje 6,8 % rozlohy České republiky, na</w:t>
      </w:r>
      <w:r w:rsidR="00266476" w:rsidRPr="00C716E6">
        <w:t xml:space="preserve"> </w:t>
      </w:r>
      <w:r w:rsidRPr="00C716E6">
        <w:t xml:space="preserve">sedmé místo v </w:t>
      </w:r>
      <w:r w:rsidR="00DA3AF3">
        <w:t>pořadí krajů. Ke konci roku 2013</w:t>
      </w:r>
      <w:r w:rsidRPr="00C716E6">
        <w:t xml:space="preserve"> měl Ústecký kraj 82</w:t>
      </w:r>
      <w:r w:rsidR="00DA3AF3">
        <w:t>5 120</w:t>
      </w:r>
      <w:r w:rsidR="00266476" w:rsidRPr="00C716E6">
        <w:t xml:space="preserve"> obyvatel, což představuje </w:t>
      </w:r>
      <w:r w:rsidRPr="00C716E6">
        <w:t>7,9 % počtu obyvatel České republiky a řadí jej na páté místo v republice. Hustota obyvatel (155</w:t>
      </w:r>
      <w:r w:rsidR="00266476" w:rsidRPr="00C716E6">
        <w:t xml:space="preserve"> </w:t>
      </w:r>
      <w:r w:rsidRPr="00C716E6">
        <w:t>obyvatel/km</w:t>
      </w:r>
      <w:r w:rsidRPr="00C716E6">
        <w:rPr>
          <w:vertAlign w:val="superscript"/>
        </w:rPr>
        <w:t>2</w:t>
      </w:r>
      <w:r w:rsidRPr="00C716E6">
        <w:t>) je vyšší než vykazuje celostátní průměr (133 obyvatel/km</w:t>
      </w:r>
      <w:r w:rsidRPr="00C716E6">
        <w:rPr>
          <w:vertAlign w:val="superscript"/>
        </w:rPr>
        <w:t>2</w:t>
      </w:r>
      <w:r w:rsidRPr="00C716E6">
        <w:t>) a je po Hlavním městě</w:t>
      </w:r>
      <w:r w:rsidR="00266476" w:rsidRPr="00C716E6">
        <w:t xml:space="preserve"> </w:t>
      </w:r>
      <w:r w:rsidRPr="00C716E6">
        <w:t>Praze, Moravskoslezském a Jihomoravském kraji čtvrtou nejzalidněnější oblastí.</w:t>
      </w:r>
    </w:p>
    <w:p w:rsidR="000F7A9B" w:rsidRPr="00C716E6" w:rsidRDefault="000F7A9B" w:rsidP="000F7A9B">
      <w:pPr>
        <w:spacing w:afterLines="40" w:after="96"/>
        <w:rPr>
          <w:rFonts w:cs="Arial"/>
        </w:rPr>
      </w:pPr>
      <w:r w:rsidRPr="00C716E6">
        <w:rPr>
          <w:rFonts w:cs="Arial"/>
        </w:rPr>
        <w:lastRenderedPageBreak/>
        <w:t>Zdravotní stav obyvatel lze hodnotit na základě tzv. ukazatelů (indikátorů) zdravotního stavu (zdraví), které můžeme třídit do tří základních skupin:</w:t>
      </w:r>
    </w:p>
    <w:p w:rsidR="000F7A9B" w:rsidRPr="00C716E6" w:rsidRDefault="000F7A9B" w:rsidP="000F7A9B">
      <w:pPr>
        <w:pStyle w:val="seznamsodrkami"/>
      </w:pPr>
      <w:r w:rsidRPr="00C716E6">
        <w:t>demografické ukazatele související se zdravím;</w:t>
      </w:r>
    </w:p>
    <w:p w:rsidR="000F7A9B" w:rsidRPr="00C716E6" w:rsidRDefault="000F7A9B" w:rsidP="000F7A9B">
      <w:pPr>
        <w:pStyle w:val="seznamsodrkami"/>
      </w:pPr>
      <w:r w:rsidRPr="00C716E6">
        <w:t>ukazatele úmrtnosti (mortality);</w:t>
      </w:r>
    </w:p>
    <w:p w:rsidR="000F7A9B" w:rsidRPr="00C716E6" w:rsidRDefault="000F7A9B" w:rsidP="000F7A9B">
      <w:pPr>
        <w:pStyle w:val="seznamsodrkami"/>
      </w:pPr>
      <w:r w:rsidRPr="00C716E6">
        <w:t>ukazatele nemocnosti (morbidity).</w:t>
      </w:r>
    </w:p>
    <w:p w:rsidR="000F7A9B" w:rsidRPr="00C716E6" w:rsidRDefault="000F7A9B" w:rsidP="000F7A9B">
      <w:pPr>
        <w:pStyle w:val="Styl1"/>
      </w:pPr>
      <w:r w:rsidRPr="00C716E6">
        <w:t>Demografické ukazatele související se zdravím</w:t>
      </w:r>
    </w:p>
    <w:p w:rsidR="00C64B12" w:rsidRPr="00C716E6" w:rsidRDefault="00C64B12" w:rsidP="00266476">
      <w:r w:rsidRPr="00C716E6">
        <w:t>Ke konci roku 2013 žilo v Ústeckém kraji celkem 825.120 obyvatel a oproti předchozímu roku</w:t>
      </w:r>
      <w:r w:rsidR="00266476" w:rsidRPr="00C716E6">
        <w:t xml:space="preserve"> </w:t>
      </w:r>
      <w:r w:rsidRPr="00C716E6">
        <w:t>v Ústeckém kraji ubylo 1.644 obyvatel. Pokračoval tak sestupný trend započatý v roce 2010.</w:t>
      </w:r>
      <w:r w:rsidR="00266476" w:rsidRPr="00C716E6">
        <w:t xml:space="preserve"> </w:t>
      </w:r>
      <w:r w:rsidRPr="00C716E6">
        <w:t>Ve srovnání s rokem 2006 však počet obyvatel Ústeckého kraje vzrostl o 1,9 tisíce osob,</w:t>
      </w:r>
      <w:r w:rsidR="00266476" w:rsidRPr="00C716E6">
        <w:t xml:space="preserve"> </w:t>
      </w:r>
      <w:r w:rsidRPr="00C716E6">
        <w:t>především díky vysoké zahraniční migraci v letech 2007 a 2008. Již v roce 2009 však vliv stěhování</w:t>
      </w:r>
      <w:r w:rsidR="00266476" w:rsidRPr="00C716E6">
        <w:t xml:space="preserve"> </w:t>
      </w:r>
      <w:r w:rsidRPr="00C716E6">
        <w:t>ze zahraničí radikálně klesl a celková bilance obyvatelstva se tak v letech 2010 a 2012 dostala</w:t>
      </w:r>
      <w:r w:rsidR="00266476" w:rsidRPr="00C716E6">
        <w:t xml:space="preserve"> </w:t>
      </w:r>
      <w:r w:rsidRPr="00C716E6">
        <w:t>do záporných hodnot.</w:t>
      </w:r>
    </w:p>
    <w:p w:rsidR="000F7A9B" w:rsidRPr="00C716E6" w:rsidRDefault="000F7A9B" w:rsidP="000F7A9B">
      <w:r w:rsidRPr="00C716E6">
        <w:t xml:space="preserve">Střední délka života při narození mužů v Ústeckém kraji ve sledovaném období 2001 – 2012 vzrostla o 2,88 roku na 73,0 let. Přesto je tato hodnota v celém období trvale o cca 2,0 roku nižší než průměr za ČR. V rámci České republiky patří z pohledu tohoto ukazatele Ústecký kraj a zejména jeho okresy Teplice a Chomutov k nejhorším. Střední délka života při narození žen v Ústeckém kraji ve sledovaném období 2001 – 2012 vzrostla o 2,51 roku na 79,0 let.  Přesto je tato hodnota v celém období o cca 1,9 roku nižší než průměr za ČR. V rámci </w:t>
      </w:r>
      <w:r w:rsidR="00AD6A28" w:rsidRPr="00C716E6">
        <w:t>České</w:t>
      </w:r>
      <w:r w:rsidRPr="00C716E6">
        <w:t xml:space="preserve"> republiky patří z pohledu tohoto ukazatele Ústecký kraj a zejména jeho okresy Teplice, Most, Chomutov a Louny k nejhorším.</w:t>
      </w:r>
    </w:p>
    <w:p w:rsidR="000F7A9B" w:rsidRPr="00C716E6" w:rsidRDefault="000F7A9B" w:rsidP="000F7A9B">
      <w:r w:rsidRPr="00C716E6">
        <w:t>Ukazatel hrubé míry plodnosti (počet živě narozených dětí na 1000 obyvatel) byl v Ústeckém kraji od roku 2001 do roku 2009 nad průměrem České republiky, od roku 2010 ale dochází k jeho postupnému propadu pod tuto průměrnou úroveň. Úhrnná plodnost (počet živě narozených dětí připadajících na jednu ženu) se v ČR v období 2002-2012 zvýšila na 1,45 dítěte na ženu (je tak výrazně pod magickým číslem úhrnné plodnosti, kterým je hodnota 2,1, která zajišťuje udržení početního stavu populace). V Ústeckém kraji se plodnost trvale drží na nadprůměrných hodnotách, i když v roce 2012 došlo k jejímu významnému poklesu na hodnotu 1,46, tj. téměř na úroveň průměru.</w:t>
      </w:r>
    </w:p>
    <w:p w:rsidR="00C64B12" w:rsidRPr="00C716E6" w:rsidRDefault="00C64B12" w:rsidP="00266476">
      <w:r w:rsidRPr="00C716E6">
        <w:t>Charakteristickým rysem kraje je relativně mladé obyvatelstvo, průměrný věk je 40,9 let, oproti</w:t>
      </w:r>
      <w:r w:rsidR="00266476" w:rsidRPr="00C716E6">
        <w:t xml:space="preserve"> </w:t>
      </w:r>
      <w:r w:rsidRPr="00C716E6">
        <w:t>průměru v ČR, který je 41,5 let. Věková skladba obyvatelstva Ústeckého kraje se tak od</w:t>
      </w:r>
      <w:r w:rsidR="00266476" w:rsidRPr="00C716E6">
        <w:t xml:space="preserve"> </w:t>
      </w:r>
      <w:r w:rsidRPr="00C716E6">
        <w:t>celorepublikové struktury výrazně liší. V roce 2012 byly především patrné vyšší podíly obyvatel</w:t>
      </w:r>
      <w:r w:rsidR="00266476" w:rsidRPr="00C716E6">
        <w:t xml:space="preserve"> </w:t>
      </w:r>
      <w:r w:rsidRPr="00C716E6">
        <w:t>ve věku 0-14 let a ve věku 15-64 let. Podíl starší generace ve věku 65 a více let (15,7 %) byl sice nižší</w:t>
      </w:r>
      <w:r w:rsidR="00266476" w:rsidRPr="00C716E6">
        <w:t xml:space="preserve"> </w:t>
      </w:r>
      <w:r w:rsidRPr="00C716E6">
        <w:t>než celorepublikově (16,8 %), ale i v Ústeckém kraji se projevuje stárnutí populace každoročním</w:t>
      </w:r>
      <w:r w:rsidR="00266476" w:rsidRPr="00C716E6">
        <w:t xml:space="preserve"> </w:t>
      </w:r>
      <w:r w:rsidRPr="00C716E6">
        <w:t>zvyšováním podílu obyvatel starších 64 let. V roce 2012 převýšil v Ústeckém kraji počet obyvatel</w:t>
      </w:r>
      <w:r w:rsidR="00266476" w:rsidRPr="00C716E6">
        <w:t xml:space="preserve"> </w:t>
      </w:r>
      <w:r w:rsidRPr="00C716E6">
        <w:t xml:space="preserve">starších 65 let počet obyvatel mladších 15 let a index stáří tak prolomil hranici 100%. </w:t>
      </w:r>
      <w:r w:rsidR="00AD6A28" w:rsidRPr="00C716E6">
        <w:t>Ve srovnání s průměrem za celou Českou republiku je však hodnota indexu stáří trvale nižší o cca 15 procentního bodu a trvale patří i mezi nejnižší mezi kraji.</w:t>
      </w:r>
    </w:p>
    <w:p w:rsidR="000F7A9B" w:rsidRPr="00C716E6" w:rsidRDefault="000F7A9B" w:rsidP="00C64B12">
      <w:pPr>
        <w:autoSpaceDE w:val="0"/>
        <w:autoSpaceDN w:val="0"/>
        <w:adjustRightInd w:val="0"/>
        <w:spacing w:before="0"/>
        <w:jc w:val="left"/>
        <w:rPr>
          <w:rFonts w:ascii="Calibri,Bold" w:hAnsi="Calibri,Bold" w:cs="Calibri,Bold"/>
          <w:b/>
          <w:bCs/>
          <w:color w:val="000000"/>
          <w:sz w:val="22"/>
          <w:szCs w:val="22"/>
        </w:rPr>
      </w:pPr>
    </w:p>
    <w:p w:rsidR="000F7A9B" w:rsidRPr="00C716E6" w:rsidRDefault="000F7A9B" w:rsidP="000F7A9B">
      <w:pPr>
        <w:pStyle w:val="Styl1"/>
      </w:pPr>
      <w:r w:rsidRPr="00C716E6">
        <w:t>Ukazatele mortality</w:t>
      </w:r>
    </w:p>
    <w:p w:rsidR="00C64B12" w:rsidRPr="00C716E6" w:rsidRDefault="00C64B12" w:rsidP="000F7A9B">
      <w:r w:rsidRPr="00C716E6">
        <w:t>Nejčastější příčinou smrti v České republice i Ústeckém kraji jsou dlouhodobě nemoci oběhové</w:t>
      </w:r>
      <w:r w:rsidR="000F7A9B" w:rsidRPr="00C716E6">
        <w:t xml:space="preserve"> </w:t>
      </w:r>
      <w:r w:rsidRPr="00C716E6">
        <w:t>soustavy. Podíl zemřelých v jejich důsledku činil v roce 2012 v Ústeckém kraji 44,0% a byl téměř</w:t>
      </w:r>
      <w:r w:rsidR="000F7A9B" w:rsidRPr="00C716E6">
        <w:t xml:space="preserve"> </w:t>
      </w:r>
      <w:r w:rsidRPr="00C716E6">
        <w:t>shodný s průměrem ČR (44,3%). Druhou nejčastější příčinou smrti jsou dlouhodobě zhoubné</w:t>
      </w:r>
      <w:r w:rsidR="000F7A9B" w:rsidRPr="00C716E6">
        <w:t xml:space="preserve"> </w:t>
      </w:r>
      <w:r w:rsidRPr="00C716E6">
        <w:t>novotvary (ZN). Zemřelí na novotvary tvořili jak v Ústeckém kraji, tak i v celé ČR cca čtvrtinu všech</w:t>
      </w:r>
      <w:r w:rsidR="000F7A9B" w:rsidRPr="00C716E6">
        <w:t xml:space="preserve"> </w:t>
      </w:r>
      <w:r w:rsidRPr="00C716E6">
        <w:t>zemřelých osob, přičemž u mužů byl tento podíl vyšší než u žen. Třetím nejčastějším důvodem úmrtí</w:t>
      </w:r>
      <w:r w:rsidR="000F7A9B" w:rsidRPr="00C716E6">
        <w:t xml:space="preserve"> </w:t>
      </w:r>
      <w:r w:rsidRPr="00C716E6">
        <w:t>u mužů byly vnější příčiny (např. dopravní nehody, pády, sebevraždy, utonutí atd.), které se podílely</w:t>
      </w:r>
      <w:r w:rsidR="000F7A9B" w:rsidRPr="00C716E6">
        <w:t xml:space="preserve"> </w:t>
      </w:r>
      <w:r w:rsidRPr="00C716E6">
        <w:t>na celkovém počtu zemřelých 7,9% v Ústeckém kraji resp. 7,4% v rámci ČR (u žen je tento podíl</w:t>
      </w:r>
      <w:r w:rsidR="000F7A9B" w:rsidRPr="00C716E6">
        <w:t xml:space="preserve"> </w:t>
      </w:r>
      <w:r w:rsidRPr="00C716E6">
        <w:t>zhruba poloviční) U žen byly třetím nejčastějším důvodem úmrtí nemoci dýchací soustavy, které</w:t>
      </w:r>
      <w:r w:rsidR="000F7A9B" w:rsidRPr="00C716E6">
        <w:t xml:space="preserve"> </w:t>
      </w:r>
      <w:r w:rsidRPr="00C716E6">
        <w:t>se podílely na celkovém počtu zemřelých 4,1% v Ústeckém kraji resp. 3,7% v rámci ČR.</w:t>
      </w:r>
      <w:r w:rsidR="000F7A9B" w:rsidRPr="00C716E6">
        <w:t xml:space="preserve"> </w:t>
      </w:r>
      <w:r w:rsidRPr="00C716E6">
        <w:t>V celorepublikovém porovnání je postavení Ústeckého kraje mezi ostatními kraji nejhůře hodnoceno</w:t>
      </w:r>
      <w:r w:rsidR="000F7A9B" w:rsidRPr="00C716E6">
        <w:t xml:space="preserve"> </w:t>
      </w:r>
      <w:r w:rsidRPr="00C716E6">
        <w:t>u většiny příčin úmrtí. Hodnota úmrtnosti je výrazně nadprůměrná u všech příčin u mužů i žen</w:t>
      </w:r>
      <w:r w:rsidR="000F7A9B" w:rsidRPr="00C716E6">
        <w:t xml:space="preserve"> </w:t>
      </w:r>
      <w:r w:rsidRPr="00C716E6">
        <w:t>s výjimkou úmrtnosti na dýchací choroby.</w:t>
      </w:r>
    </w:p>
    <w:p w:rsidR="00C64B12" w:rsidRPr="00C716E6" w:rsidRDefault="00C64B12" w:rsidP="000F7A9B">
      <w:r w:rsidRPr="00C716E6">
        <w:t>Kojenecká úmrtnost uvádí počet zemřelých kojenců do jednoho roku věku na 1000 živě narozených</w:t>
      </w:r>
      <w:r w:rsidR="000F7A9B" w:rsidRPr="00C716E6">
        <w:t xml:space="preserve"> </w:t>
      </w:r>
      <w:r w:rsidRPr="00C716E6">
        <w:t>dětí, novorozenecká úmrtnost počet zemřelých kojenců do věku 28 dnů na 1000 živě narozených</w:t>
      </w:r>
      <w:r w:rsidR="000F7A9B" w:rsidRPr="00C716E6">
        <w:t xml:space="preserve"> </w:t>
      </w:r>
      <w:r w:rsidRPr="00C716E6">
        <w:t>dětí. Kojenecká i novorozenecká úmrtnost patří v České republice dlouhodobě k nejnižším v</w:t>
      </w:r>
      <w:r w:rsidR="000F7A9B" w:rsidRPr="00C716E6">
        <w:t> </w:t>
      </w:r>
      <w:r w:rsidRPr="00C716E6">
        <w:t>Evropě</w:t>
      </w:r>
      <w:r w:rsidR="000F7A9B" w:rsidRPr="00C716E6">
        <w:t xml:space="preserve"> </w:t>
      </w:r>
      <w:r w:rsidRPr="00C716E6">
        <w:t xml:space="preserve">a i přesto </w:t>
      </w:r>
      <w:r w:rsidRPr="00C716E6">
        <w:lastRenderedPageBreak/>
        <w:t>se ve sledovaném období stále snižuje. Vývoj obou těchto ukazatelů v rámci Ústeckého</w:t>
      </w:r>
      <w:r w:rsidR="000F7A9B" w:rsidRPr="00C716E6">
        <w:t xml:space="preserve"> </w:t>
      </w:r>
      <w:r w:rsidRPr="00C716E6">
        <w:t>kraje se pohybuje na téměř dvojnásobných hodnotách a v průběhu celého období značně kolísá.</w:t>
      </w:r>
      <w:r w:rsidR="000F7A9B" w:rsidRPr="00C716E6">
        <w:t xml:space="preserve"> </w:t>
      </w:r>
      <w:r w:rsidRPr="00C716E6">
        <w:t>Přesto i zde je celkový trend klesající. V rámci celorepublikového srovnání patří kojenecká</w:t>
      </w:r>
      <w:r w:rsidR="000F7A9B" w:rsidRPr="00C716E6">
        <w:t xml:space="preserve"> </w:t>
      </w:r>
      <w:r w:rsidRPr="00C716E6">
        <w:t>i novorozenecká úmrtnost v Ústeckém kraji i jeho jednotlivých okresech k nejvyšším.</w:t>
      </w:r>
      <w:r w:rsidR="000F7A9B" w:rsidRPr="00C716E6">
        <w:t xml:space="preserve"> </w:t>
      </w:r>
    </w:p>
    <w:p w:rsidR="00C64B12" w:rsidRPr="00C716E6" w:rsidRDefault="00C64B12" w:rsidP="000F7A9B">
      <w:r w:rsidRPr="00C716E6">
        <w:t>Ischemická choroba srdeční (ICHS) je akutní nebo chronické onemocnění srdečního svalu vzniklé</w:t>
      </w:r>
      <w:r w:rsidR="000F7A9B" w:rsidRPr="00C716E6">
        <w:t xml:space="preserve"> </w:t>
      </w:r>
      <w:r w:rsidRPr="00C716E6">
        <w:t>na podkladě nedostatečného krevního zásobení srdeční svaloviny při postižení věnčitých tepen.</w:t>
      </w:r>
      <w:r w:rsidR="000F7A9B" w:rsidRPr="00C716E6">
        <w:t xml:space="preserve"> </w:t>
      </w:r>
      <w:r w:rsidRPr="00C716E6">
        <w:t>Ischemické nemoci srdce jsou nejčastější příčinou hospitalizace v ČR a zároveň nejčastější příčinou</w:t>
      </w:r>
      <w:r w:rsidR="000F7A9B" w:rsidRPr="00C716E6">
        <w:t xml:space="preserve"> </w:t>
      </w:r>
      <w:r w:rsidRPr="00C716E6">
        <w:t>úmrtí (na roční úmrtnosti se podílejí přibližně čtvrtinou). Ústecký kraj patří mezi kraje s nejvyšší mírou</w:t>
      </w:r>
      <w:r w:rsidR="000F7A9B" w:rsidRPr="00C716E6">
        <w:t xml:space="preserve"> </w:t>
      </w:r>
      <w:proofErr w:type="spellStart"/>
      <w:r w:rsidRPr="00C716E6">
        <w:t>hospitalizovanosti</w:t>
      </w:r>
      <w:proofErr w:type="spellEnd"/>
      <w:r w:rsidRPr="00C716E6">
        <w:t xml:space="preserve"> na ICHS (v roce 2003 nejvyšší, v roce 2010 druhá nejvyšší), která o cca 1/3</w:t>
      </w:r>
      <w:r w:rsidR="000F7A9B" w:rsidRPr="00C716E6">
        <w:t xml:space="preserve"> </w:t>
      </w:r>
      <w:r w:rsidRPr="00C716E6">
        <w:t>převyšuje průměr za celou ČR.</w:t>
      </w:r>
    </w:p>
    <w:p w:rsidR="00EA2BCC" w:rsidRPr="00C716E6" w:rsidRDefault="00C64B12" w:rsidP="000F7A9B">
      <w:r w:rsidRPr="00C716E6">
        <w:t>Cévní onemocnění mozku (CNM) jsou v České republice po onemocněních srdce nejčastější příčinou</w:t>
      </w:r>
      <w:r w:rsidR="000F7A9B" w:rsidRPr="00C716E6">
        <w:t xml:space="preserve"> </w:t>
      </w:r>
      <w:r w:rsidRPr="00C716E6">
        <w:t>hospitalizace a umírá na ně ročně přibližně desetina z celkového počtu zemřelých. Pacienti, jejichž</w:t>
      </w:r>
      <w:r w:rsidR="000F7A9B" w:rsidRPr="00C716E6">
        <w:t xml:space="preserve"> </w:t>
      </w:r>
      <w:r w:rsidR="00EA2BCC" w:rsidRPr="00C716E6">
        <w:t>p</w:t>
      </w:r>
      <w:r w:rsidRPr="00C716E6">
        <w:t>růběh onemocnění není fatální, bývají fyzicky i psychicky zatíženi nejen vlastní chorobou, ale také</w:t>
      </w:r>
      <w:r w:rsidR="00EA2BCC" w:rsidRPr="00C716E6">
        <w:t xml:space="preserve"> </w:t>
      </w:r>
      <w:r w:rsidRPr="00C716E6">
        <w:t xml:space="preserve">jejími </w:t>
      </w:r>
      <w:proofErr w:type="spellStart"/>
      <w:r w:rsidRPr="00C716E6">
        <w:t>invalidizujícími</w:t>
      </w:r>
      <w:proofErr w:type="spellEnd"/>
      <w:r w:rsidRPr="00C716E6">
        <w:t xml:space="preserve"> následky, které jsou často doživotní.</w:t>
      </w:r>
      <w:r w:rsidR="00EA2BCC" w:rsidRPr="00C716E6">
        <w:t xml:space="preserve"> </w:t>
      </w:r>
    </w:p>
    <w:p w:rsidR="00C64B12" w:rsidRPr="00C716E6" w:rsidRDefault="00C64B12" w:rsidP="000F7A9B">
      <w:r w:rsidRPr="00C716E6">
        <w:t>Zhoubné nádory (ZN) představují závažný zdravotní problém současné české populace, nejen z</w:t>
      </w:r>
      <w:r w:rsidR="00EA2BCC" w:rsidRPr="00C716E6">
        <w:t> </w:t>
      </w:r>
      <w:r w:rsidRPr="00C716E6">
        <w:t>toho</w:t>
      </w:r>
      <w:r w:rsidR="00EA2BCC" w:rsidRPr="00C716E6">
        <w:t xml:space="preserve"> </w:t>
      </w:r>
      <w:r w:rsidRPr="00C716E6">
        <w:t>důvodu, že neustále roste počet nově diagnostikovaných onemocnění, ale také proto, že představují</w:t>
      </w:r>
      <w:r w:rsidR="00EA2BCC" w:rsidRPr="00C716E6">
        <w:t xml:space="preserve"> </w:t>
      </w:r>
      <w:r w:rsidRPr="00C716E6">
        <w:t>čtvrtinu všech úmrtí v ČR a po onemocněních srdce a cév tvoří druhou nejčastější příčinu úmrtí. I přes</w:t>
      </w:r>
      <w:r w:rsidR="00EA2BCC" w:rsidRPr="00C716E6">
        <w:t xml:space="preserve"> </w:t>
      </w:r>
      <w:r w:rsidRPr="00C716E6">
        <w:t>rostoucí incidenci standardizovaná úmrtnost na ZN mírně klesá. To je dáno jednak zvyšující</w:t>
      </w:r>
      <w:r w:rsidR="00EA2BCC" w:rsidRPr="00C716E6">
        <w:t xml:space="preserve"> </w:t>
      </w:r>
      <w:r w:rsidRPr="00C716E6">
        <w:t>se kvalitou léčby, ale také včasnějším záchytem těchto onemocnění, kdy je léčba úspěšnější.</w:t>
      </w:r>
    </w:p>
    <w:p w:rsidR="00EA2BCC" w:rsidRPr="00C716E6" w:rsidRDefault="00EA2BCC" w:rsidP="00EA2BCC">
      <w:pPr>
        <w:pStyle w:val="Styl1"/>
      </w:pPr>
      <w:r w:rsidRPr="00C716E6">
        <w:t>Ukazatele nemocnosti (morbidity).</w:t>
      </w:r>
    </w:p>
    <w:p w:rsidR="00EA2BCC" w:rsidRPr="00C716E6" w:rsidRDefault="00C64B12" w:rsidP="000F7A9B">
      <w:r w:rsidRPr="00C716E6">
        <w:t>Diabetes mellitus představuje skupinu chronických onemocnění, která má různý mechanismus</w:t>
      </w:r>
      <w:r w:rsidR="00EA2BCC" w:rsidRPr="00C716E6">
        <w:t xml:space="preserve"> </w:t>
      </w:r>
      <w:r w:rsidRPr="00C716E6">
        <w:t>vzniku a projevuje se poruchou metabolismu cukrů, tuků a bílkovin. V důsledku těchto poruch</w:t>
      </w:r>
      <w:r w:rsidR="00EA2BCC" w:rsidRPr="00C716E6">
        <w:t xml:space="preserve"> </w:t>
      </w:r>
      <w:r w:rsidRPr="00C716E6">
        <w:t>dochází k rozvinutí komplikací, kde jsou postiženy cévy, oči, nervový systém, ledviny a dolní</w:t>
      </w:r>
      <w:r w:rsidR="00EA2BCC" w:rsidRPr="00C716E6">
        <w:t xml:space="preserve"> </w:t>
      </w:r>
      <w:r w:rsidRPr="00C716E6">
        <w:t>končetiny. V roce 2012 představují diabetici v Ústeckém kraji 8,8 % všech obyvatel. Počet léčených</w:t>
      </w:r>
      <w:r w:rsidR="00EA2BCC" w:rsidRPr="00C716E6">
        <w:t xml:space="preserve"> </w:t>
      </w:r>
      <w:r w:rsidRPr="00C716E6">
        <w:t>diabetiků každoročně trvale roste a ve srovnání s celorepublikovým průměrem je v Ústeckém kraji</w:t>
      </w:r>
      <w:r w:rsidR="00EA2BCC" w:rsidRPr="00C716E6">
        <w:t xml:space="preserve"> </w:t>
      </w:r>
      <w:r w:rsidRPr="00C716E6">
        <w:t>vyšší. Nejvyšší počet léčených diabetiků je v okresu Teplice, nejnižší pak v okresu Louny.</w:t>
      </w:r>
      <w:r w:rsidR="00EA2BCC" w:rsidRPr="00C716E6">
        <w:t xml:space="preserve"> </w:t>
      </w:r>
      <w:r w:rsidRPr="00C716E6">
        <w:t>Infekční onemocnění mohou představovat závažné riziko ohrožení zdraví. Česká republika patří</w:t>
      </w:r>
      <w:r w:rsidR="00EA2BCC" w:rsidRPr="00C716E6">
        <w:t xml:space="preserve"> </w:t>
      </w:r>
      <w:r w:rsidRPr="00C716E6">
        <w:t>k zemím, kde se podařilo snížit výskyt řady závažných infekčních onemocnění a jejich incidence tak</w:t>
      </w:r>
      <w:r w:rsidR="00EA2BCC" w:rsidRPr="00C716E6">
        <w:t xml:space="preserve"> </w:t>
      </w:r>
      <w:r w:rsidRPr="00C716E6">
        <w:t>má většinou dlouhodobě klesající trend. Některé infekce jsou však typické značnými meziročními</w:t>
      </w:r>
      <w:r w:rsidR="00EA2BCC" w:rsidRPr="00C716E6">
        <w:t xml:space="preserve"> </w:t>
      </w:r>
      <w:r w:rsidRPr="00C716E6">
        <w:t xml:space="preserve">výkyvy (např. u virové klíšťové encefalitidy). </w:t>
      </w:r>
    </w:p>
    <w:p w:rsidR="00EA2BCC" w:rsidRPr="00C716E6" w:rsidRDefault="00C64B12" w:rsidP="000F7A9B">
      <w:r w:rsidRPr="00C716E6">
        <w:t>Specifikum představují pohlavně přenosné infekce,</w:t>
      </w:r>
      <w:r w:rsidR="00EA2BCC" w:rsidRPr="00C716E6">
        <w:t xml:space="preserve"> </w:t>
      </w:r>
      <w:r w:rsidRPr="00C716E6">
        <w:t>v jejichž počtu zaujímá Ústecký kraj dlouhodobě jedno z předních míst v ČR. Pohlavně přenosné</w:t>
      </w:r>
      <w:r w:rsidR="00EA2BCC" w:rsidRPr="00C716E6">
        <w:t xml:space="preserve"> </w:t>
      </w:r>
      <w:r w:rsidRPr="00C716E6">
        <w:t>infekce zaznamenaly po roce 1990 dramatický vývoj mj. v souvislosti se zahraniční migrací. V</w:t>
      </w:r>
      <w:r w:rsidR="00EA2BCC" w:rsidRPr="00C716E6">
        <w:t> </w:t>
      </w:r>
      <w:r w:rsidRPr="00C716E6">
        <w:t>poslední</w:t>
      </w:r>
      <w:r w:rsidR="00EA2BCC" w:rsidRPr="00C716E6">
        <w:t xml:space="preserve"> </w:t>
      </w:r>
      <w:r w:rsidRPr="00C716E6">
        <w:t>době se však incidence těchto onemocnění v kraji snížila na úroveň celorepublikových průměrů.</w:t>
      </w:r>
      <w:r w:rsidR="00EA2BCC" w:rsidRPr="00C716E6">
        <w:t xml:space="preserve"> </w:t>
      </w:r>
    </w:p>
    <w:p w:rsidR="00C64B12" w:rsidRPr="00C716E6" w:rsidRDefault="00C64B12" w:rsidP="000F7A9B">
      <w:r w:rsidRPr="00C716E6">
        <w:t>V roce 2011 bylo ambulantně léčeno s demencí u Alzheimerovy nemoci celkem 14 932 pacientů.</w:t>
      </w:r>
      <w:r w:rsidR="00EA2BCC" w:rsidRPr="00C716E6">
        <w:t xml:space="preserve"> </w:t>
      </w:r>
      <w:r w:rsidRPr="00C716E6">
        <w:t>Nejvíce pacientů (přepočteno na 100 tisíc obyvatel daného kraje) bylo léčeno ve zdravotnických</w:t>
      </w:r>
      <w:r w:rsidR="00EA2BCC" w:rsidRPr="00C716E6">
        <w:t xml:space="preserve"> </w:t>
      </w:r>
      <w:r w:rsidRPr="00C716E6">
        <w:t>zařízeních na území Kraje Vysočina, mezi další kraje, ve kterých byl přepočtený počet pacientů vyšší</w:t>
      </w:r>
      <w:r w:rsidR="00EA2BCC" w:rsidRPr="00C716E6">
        <w:t xml:space="preserve"> </w:t>
      </w:r>
      <w:r w:rsidRPr="00C716E6">
        <w:t>než průměr za ČR, byl i kraj Ústecký. Pro ostatní demence bylo léčeno celkem 17.955 pacientů.</w:t>
      </w:r>
      <w:r w:rsidR="00EA2BCC" w:rsidRPr="00C716E6">
        <w:t xml:space="preserve"> </w:t>
      </w:r>
      <w:r w:rsidRPr="00C716E6">
        <w:t>Při přepočtu na 100 tisíc obyvatel daného kraje bylo nejvíce pacientů léčeno v zařízeních na území</w:t>
      </w:r>
      <w:r w:rsidR="00EA2BCC" w:rsidRPr="00C716E6">
        <w:t xml:space="preserve"> </w:t>
      </w:r>
      <w:r w:rsidRPr="00C716E6">
        <w:t>Pardubického kraje, Ústecký kraj dosahuje v tomto ukazateli podprůměrných hodnot.</w:t>
      </w:r>
    </w:p>
    <w:p w:rsidR="00C64B12" w:rsidRPr="00C716E6" w:rsidRDefault="00C64B12" w:rsidP="000F7A9B">
      <w:r w:rsidRPr="00C716E6">
        <w:t>Nemocnost vyžadující hospitalizaci v lůžkových zdravotnických zařízeních je sledována Národním</w:t>
      </w:r>
      <w:r w:rsidR="00EA2BCC" w:rsidRPr="00C716E6">
        <w:t xml:space="preserve"> </w:t>
      </w:r>
      <w:r w:rsidRPr="00C716E6">
        <w:t>registrem hospitalizovaných (NRHOSP). Údaje o počtu hospitaliza</w:t>
      </w:r>
      <w:r w:rsidR="00EA2BCC" w:rsidRPr="00C716E6">
        <w:t xml:space="preserve">cí na obyvatele (se zohledněním </w:t>
      </w:r>
      <w:r w:rsidRPr="00C716E6">
        <w:t>trvalého bydliště hospitalizovaného pacienta) vypovídají o inte</w:t>
      </w:r>
      <w:r w:rsidR="00EA2BCC" w:rsidRPr="00C716E6">
        <w:t xml:space="preserve">nzitě nemocnosti v jednotlivých </w:t>
      </w:r>
      <w:r w:rsidRPr="00C716E6">
        <w:t>regionech. Počet hospitalizovaných v Ústeckém kraji trvale výrazně převyšuje průměr České republiky</w:t>
      </w:r>
      <w:r w:rsidR="00EA2BCC" w:rsidRPr="00C716E6">
        <w:t xml:space="preserve"> </w:t>
      </w:r>
      <w:r w:rsidRPr="00C716E6">
        <w:t>o cca 15% a dosahované hodnoty za kraj jako celek i jednotlivé okresy patří mezi nejvyšší v rámci celé</w:t>
      </w:r>
      <w:r w:rsidR="00EA2BCC" w:rsidRPr="00C716E6">
        <w:t xml:space="preserve"> </w:t>
      </w:r>
      <w:r w:rsidRPr="00C716E6">
        <w:t>ČR. Trvale nejvyšší počet hospitalizovaných je v okresech Litoměřice a Teplice, nejdelší průměrná</w:t>
      </w:r>
      <w:r w:rsidR="00EA2BCC" w:rsidRPr="00C716E6">
        <w:t xml:space="preserve"> </w:t>
      </w:r>
      <w:r w:rsidRPr="00C716E6">
        <w:t>ošetřovací doba je pak trvale v okresech Most a Louny.</w:t>
      </w:r>
    </w:p>
    <w:p w:rsidR="00C64B12" w:rsidRPr="00C716E6" w:rsidRDefault="00C64B12" w:rsidP="000F7A9B">
      <w:r w:rsidRPr="00C716E6">
        <w:t>Počet ambulantních ošetření/vyšetření v Ústeckém kraji mezi roky 2007 – 2010 poklesl cca o 15%</w:t>
      </w:r>
      <w:r w:rsidR="00EA2BCC" w:rsidRPr="00C716E6">
        <w:t xml:space="preserve"> </w:t>
      </w:r>
      <w:r w:rsidRPr="00C716E6">
        <w:t>na cca 10 mil. a na této úrovni stagnuje. Počet ošetření/vyšetření na 1 obyvatele mezi roky 2007 –</w:t>
      </w:r>
      <w:r w:rsidR="00EA2BCC" w:rsidRPr="00C716E6">
        <w:t xml:space="preserve"> </w:t>
      </w:r>
      <w:r w:rsidRPr="00C716E6">
        <w:t>2010 poklesl z 14,0 na 12,0 s tím, že tato hodnota je ve srovnání s hodnotami dosahovanými za celou</w:t>
      </w:r>
      <w:r w:rsidR="00EA2BCC" w:rsidRPr="00C716E6">
        <w:t xml:space="preserve"> </w:t>
      </w:r>
      <w:r w:rsidRPr="00C716E6">
        <w:t>ČR mírně podprůměrná.</w:t>
      </w:r>
      <w:r w:rsidR="00EA2BCC" w:rsidRPr="00C716E6">
        <w:t xml:space="preserve"> </w:t>
      </w:r>
      <w:r w:rsidRPr="00C716E6">
        <w:t xml:space="preserve">U registrovaných pacientů bylo praktickým lékařem či specialistou sledováno pro </w:t>
      </w:r>
      <w:r w:rsidRPr="00C716E6">
        <w:lastRenderedPageBreak/>
        <w:t>hypertenzní nemoci</w:t>
      </w:r>
      <w:r w:rsidR="00EA2BCC" w:rsidRPr="00C716E6">
        <w:t xml:space="preserve"> </w:t>
      </w:r>
      <w:r w:rsidRPr="00C716E6">
        <w:t>22,9 %, pro obezitu 14,5%, pro ischemické nemoci srdeční 9,6 % a pro cévní nemoci mozku 3,6 %</w:t>
      </w:r>
      <w:r w:rsidR="00EA2BCC" w:rsidRPr="00C716E6">
        <w:t xml:space="preserve"> </w:t>
      </w:r>
      <w:r w:rsidRPr="00C716E6">
        <w:t>pacientů. Dosažená hodnota u pacientů sledovaných pro obezitu je nadprůměrná, ostatní hodnoty</w:t>
      </w:r>
      <w:r w:rsidR="00EA2BCC" w:rsidRPr="00C716E6">
        <w:t xml:space="preserve"> </w:t>
      </w:r>
      <w:r w:rsidRPr="00C716E6">
        <w:t>odpovídají průměru za celou ČR.</w:t>
      </w:r>
    </w:p>
    <w:p w:rsidR="00C64B12" w:rsidRPr="00C716E6" w:rsidRDefault="00C64B12" w:rsidP="00C64B12">
      <w:r w:rsidRPr="00C716E6">
        <w:t>Výše uvedené údaje nepostihují nemocnost zcela komplexně. Stále se snižující úmrtnost, prodlužující se naděje dožití a zrychlující se demografické stárnutí, zvyšují výskyt nemocí v populaci a narůstá objem potřebné zdravotní péče. Zároveň lze pozorovat pozitivní trend v celkové délce života prožitého ve zdraví, resp. bez dlouhodobého omezení.</w:t>
      </w:r>
      <w:bookmarkStart w:id="204" w:name="_Toc146344297"/>
      <w:bookmarkStart w:id="205" w:name="_Toc237678841"/>
      <w:bookmarkStart w:id="206" w:name="_Toc250378965"/>
    </w:p>
    <w:p w:rsidR="00C64B12" w:rsidRPr="00C716E6" w:rsidRDefault="00C64B12" w:rsidP="00C64B12">
      <w:pPr>
        <w:pStyle w:val="Nadpis2"/>
        <w:tabs>
          <w:tab w:val="left" w:pos="709"/>
        </w:tabs>
        <w:suppressAutoHyphens/>
        <w:ind w:left="0" w:firstLine="0"/>
        <w:jc w:val="both"/>
        <w:rPr>
          <w:bCs/>
        </w:rPr>
      </w:pPr>
      <w:bookmarkStart w:id="207" w:name="_Toc377037213"/>
      <w:bookmarkStart w:id="208" w:name="_Toc399936219"/>
      <w:r w:rsidRPr="00C716E6">
        <w:rPr>
          <w:bCs/>
        </w:rPr>
        <w:t>Determinanty vlivů koncepce na veřejné zdraví</w:t>
      </w:r>
      <w:bookmarkEnd w:id="204"/>
      <w:bookmarkEnd w:id="205"/>
      <w:bookmarkEnd w:id="206"/>
      <w:bookmarkEnd w:id="207"/>
      <w:bookmarkEnd w:id="208"/>
    </w:p>
    <w:p w:rsidR="00266476" w:rsidRPr="00C716E6" w:rsidRDefault="00266476" w:rsidP="00266476">
      <w:r w:rsidRPr="00C716E6">
        <w:t>Zdraví je Světovou zdravotnickou organizací definováno jako stav plné tělesné, duševní a sociální pohody a nikoli jen jako nepřítomnost nemoci či vady (WHO, 1946). Tato definice vymezuje zdraví jako ideální stav, který však neumožňuje jeho objektivní měření. Proto byla tato definice postupně upřesňována a doplňována do podoby „snížení úmrtnosti, nemocnosti a postižení v důsledku zjistitelných nemocí a poruch a nárůst pociťované úrovně zdraví“ (WHO, 1999). Zdraví je složitě podmíněný fenomén, který má složku biologickou i sociálně-ekonomickou. Rozpětí faktorů sahá například od podmiňujících faktorů genetických a demografických, přes fyzickogeografické podmínky pro život (zejména stav životního prostředí), charakter práce a strukturu zaměstnanosti, hygienické a bezpečnostní normy, životní styl a hodnotové orientace, stravovací zvyklosti, vzdělanost a účinnost zdravotnické osvěty, až po dostupnost a kvalitu zdravotnické péče.</w:t>
      </w:r>
    </w:p>
    <w:p w:rsidR="00C64B12" w:rsidRPr="00C716E6" w:rsidRDefault="00C64B12" w:rsidP="00C64B12">
      <w:pPr>
        <w:spacing w:afterLines="40" w:after="96"/>
        <w:rPr>
          <w:rFonts w:cs="Arial"/>
        </w:rPr>
      </w:pPr>
      <w:r w:rsidRPr="00C716E6">
        <w:rPr>
          <w:rFonts w:cs="Arial"/>
        </w:rPr>
        <w:t>Determinanty zdraví lze definovat jako osobní, společenské a ekonomické faktory a faktory životního prostředí, které významně ovlivňují zdravotní stav jedince, skupiny lidí nebo společnosti. Determinanty působí na zdraví buď přímo, nebo zprostředkovaně a to jak pozitivně tak negativně.</w:t>
      </w:r>
    </w:p>
    <w:p w:rsidR="000F7A9B" w:rsidRPr="00C716E6" w:rsidRDefault="000F7A9B" w:rsidP="000F7A9B">
      <w:pPr>
        <w:spacing w:afterLines="40" w:after="96"/>
        <w:rPr>
          <w:rFonts w:cs="Arial"/>
        </w:rPr>
      </w:pPr>
      <w:r w:rsidRPr="00C716E6">
        <w:rPr>
          <w:rFonts w:cs="Arial"/>
        </w:rPr>
        <w:t>Mezi základní determinanty zdraví patří:</w:t>
      </w:r>
    </w:p>
    <w:p w:rsidR="000F7A9B" w:rsidRPr="00C716E6" w:rsidRDefault="000F7A9B" w:rsidP="000F7A9B">
      <w:pPr>
        <w:pStyle w:val="seznamsodrkami"/>
      </w:pPr>
      <w:r w:rsidRPr="00C716E6">
        <w:rPr>
          <w:b/>
        </w:rPr>
        <w:t>životní a pracovní prostředí</w:t>
      </w:r>
      <w:r w:rsidRPr="00C716E6">
        <w:t xml:space="preserve"> - ovzduší, voda, půda, hluk, elektromagnetické záření, klimatické podmínky, potravinový řetězec, výrobní technologie, pracovní prostředí, předměty běžného užívání, bydlení, služby, doprava, urbanistika (odhadovaný vliv cca 15-20%);</w:t>
      </w:r>
    </w:p>
    <w:p w:rsidR="000F7A9B" w:rsidRPr="00C716E6" w:rsidRDefault="000F7A9B" w:rsidP="000F7A9B">
      <w:pPr>
        <w:pStyle w:val="seznamsodrkami"/>
      </w:pPr>
      <w:r w:rsidRPr="00C716E6">
        <w:rPr>
          <w:b/>
        </w:rPr>
        <w:t>genetická výbava</w:t>
      </w:r>
      <w:r w:rsidRPr="00C716E6">
        <w:t xml:space="preserve"> - podmiňuje např. některé rozdíly ve zdraví mužů a žen, úroveň intelektových schopností, vývojové vady, dispozice ke vzniku nemoci, odolnost vůči rizikům (odhadovaný vliv cca 10-15%);</w:t>
      </w:r>
    </w:p>
    <w:p w:rsidR="000F7A9B" w:rsidRPr="00C716E6" w:rsidRDefault="000F7A9B" w:rsidP="000F7A9B">
      <w:pPr>
        <w:pStyle w:val="seznamsodrkami"/>
      </w:pPr>
      <w:r w:rsidRPr="00C716E6">
        <w:rPr>
          <w:b/>
        </w:rPr>
        <w:t>životní styl</w:t>
      </w:r>
      <w:r w:rsidRPr="00C716E6">
        <w:t xml:space="preserve"> včetně všech rizikových prvků v něm obsažených - individuální životní úroveň, způsob života, úroveň vzdělání, postoj ke zdraví, péče o vlastní zdraví a prevence onemocnění, stravovací návyky, fyzická aktivita, kouření, alkohol, drogy (odhadovaný vliv cca 50%);</w:t>
      </w:r>
    </w:p>
    <w:p w:rsidR="000F7A9B" w:rsidRPr="00C716E6" w:rsidRDefault="000F7A9B" w:rsidP="000F7A9B">
      <w:pPr>
        <w:pStyle w:val="seznamsodrkami"/>
      </w:pPr>
      <w:r w:rsidRPr="00C716E6">
        <w:rPr>
          <w:b/>
        </w:rPr>
        <w:t>efektivita a kvalita zdravotní péče</w:t>
      </w:r>
      <w:r w:rsidRPr="00C716E6">
        <w:t xml:space="preserve"> spojená s rozvojem medicíny a lékařské techniky, zdravotní politika, zdravotnický systém, úroveň zdravotnictví, dostupnost lékařské péče, organizace financování a řízení zdravotnictví (odhadovaný vliv cca 10-15%).</w:t>
      </w:r>
    </w:p>
    <w:p w:rsidR="00C64B12" w:rsidRPr="00C716E6" w:rsidRDefault="00C64B12" w:rsidP="00C64B12">
      <w:pPr>
        <w:spacing w:afterLines="40" w:after="96"/>
        <w:rPr>
          <w:rFonts w:cs="Arial"/>
        </w:rPr>
      </w:pPr>
      <w:r w:rsidRPr="00C716E6">
        <w:rPr>
          <w:rFonts w:cs="Arial"/>
        </w:rPr>
        <w:t xml:space="preserve">Zdraví obyvatel je ovlivňováno řadou faktorů. Působí na něj stav životního prostředí, zdravotní péče, životní styl obyvatel, vrozené dispozice i socioekonomické faktory. Vlivy koncepce s dopadem na životní prostředí se většinou odrazí ve veřejném zdraví, jedná se o většinu již posuzovaných vlivů na jednotlivé složky ŽP, vstup toxických látek do ŽP, hluk, ale i vlivy na estetickou kvalitu ŽP resp. psychickou pohodu, jako je krajinný ráz, možnosti trávení volného času apod. Vlivy koncepce na životní prostředí a na zdraví obyvatelstva se tedy z velké části překrývají, avšak mohou existovat i vlivy s dopadem na životní prostředí, které se ve zdraví obyvatel přímo neprojeví, resp. které se neodrazí ve stavu životního prostředí, zato ale ovlivní lidské zdraví. </w:t>
      </w:r>
    </w:p>
    <w:p w:rsidR="00C64B12" w:rsidRPr="00C716E6" w:rsidRDefault="00C64B12" w:rsidP="00C64B12">
      <w:pPr>
        <w:spacing w:afterLines="40" w:after="96"/>
        <w:rPr>
          <w:rFonts w:cs="Arial"/>
        </w:rPr>
      </w:pPr>
      <w:r w:rsidRPr="00C716E6">
        <w:rPr>
          <w:rFonts w:cs="Arial"/>
        </w:rPr>
        <w:t>Životní prostředí ovlivňuje lidské zdraví nepřetržitým působením prostřednictvím interakce organismu a fyzikálních, chemických i biologických faktorů dýcháním, příjmem potravy a tekutin, kontaktem se smyslovými receptory sliznicemi i pokožkou. Vzhledem k šíři působení prostředí na lidské zdraví je však velice obtížné přesně vyhodnotit jednotlivé vlivy faktorů ŽP na lidské zdraví. Zlepšení kvality životního prostředí v nejširším významu, včetně omezení používání nebezpečných chemických látek a odstranění dlouhodobě působících zátěží, znamená splnění jedné z podmínek pro zlepšení zdraví obyvatelstva.</w:t>
      </w:r>
    </w:p>
    <w:p w:rsidR="00C64B12" w:rsidRPr="00C716E6" w:rsidRDefault="00C64B12" w:rsidP="00C64B12">
      <w:pPr>
        <w:spacing w:afterLines="40" w:after="96"/>
        <w:rPr>
          <w:rFonts w:cs="Arial"/>
        </w:rPr>
      </w:pPr>
      <w:r w:rsidRPr="00C716E6">
        <w:rPr>
          <w:rFonts w:cs="Arial"/>
        </w:rPr>
        <w:lastRenderedPageBreak/>
        <w:t>Sociální a socioekonomické faktory na individuální úrovni patří dnes k nejsilnějším determinantám zdraví. Lidé s nižšími příjmy, lidé s nižší úrovní vzdělání nebo osoby s nižším uplatněním na trhu práce (např. dlouhodobě nezaměstnaní) vykazují horší zdravotní stav víceméně ve všech oblastech zdraví (vyšší intenzita celkové úmrtnosti, vyšší podíl předčasných úmrtí, vyšší intenzita úmrtnosti na nemoci oběhové soustavy, na řadu zhoubných novotvarů a na vnější příčiny, vyšší míra incidence řady chronických onemocnění, duševních poruch) než osoby s vyšším socioekonomickým postavením. Socioekonomické rozdíly neexistují pouze mezi socioekonomicky nejslabší a nejsilnější skupinou, ale lze je vysledovat napříč celou společností.</w:t>
      </w:r>
    </w:p>
    <w:p w:rsidR="00C64B12" w:rsidRPr="00C716E6" w:rsidRDefault="00C64B12" w:rsidP="00C64B12">
      <w:pPr>
        <w:spacing w:afterLines="40" w:after="96"/>
        <w:rPr>
          <w:rFonts w:cs="Arial"/>
        </w:rPr>
      </w:pPr>
      <w:r w:rsidRPr="00C716E6">
        <w:rPr>
          <w:rFonts w:cs="Arial"/>
        </w:rPr>
        <w:t>K rozdílům ve zdraví dochází jednak zprostředkovaně, skrz životní styl, dále v důsledku materiální deprivace a jednak to jsou psychosociální faktory, které způsobují socioekonomickou nerovnost ve zdraví. Osoby s nižším socioekonomickým postavením jsou častěji vystaveny rizikovým faktorům působícím negativně na zdravotní stav (např. chudoba, nezaměstnanost, fyzicky náročné pracovní prostředí, vykonávání nejistého zaměstnání, stres na pracovišti, neadekvátní odměna za vynaložené úsilí na pracovišti, nízká úroveň bydlení, dlouhodobý stres, nedostatek kontroly nad vlastním životem, sociální vyloučení) a často volí životní styl narušující, eventuálně poškozující zdraví. Naopak osoby s vyšším dosaženým vzděláním jsou k informacím o zdraví vnímavější a převážně bývají i nositeli pozitivních změn životního stylu, zároveň jsou tyto osoby schopny lépe využívat zdravotní péči (preventivní prohlídky, včasné řešení a vlastní iniciativa při řešení zdravotního problému, lepší komunikace a pochopení se s lékaři apod.).</w:t>
      </w:r>
    </w:p>
    <w:p w:rsidR="00C64B12" w:rsidRPr="00C716E6" w:rsidRDefault="00C64B12" w:rsidP="00C64B12">
      <w:pPr>
        <w:spacing w:afterLines="40" w:after="96"/>
        <w:rPr>
          <w:rFonts w:cs="Arial"/>
        </w:rPr>
      </w:pPr>
      <w:r w:rsidRPr="00C716E6">
        <w:rPr>
          <w:rFonts w:cs="Arial"/>
        </w:rPr>
        <w:t xml:space="preserve">Přesto, že hlavními determinantami zdraví jsou individuální faktory jedince, nelze opomíjet vliv dalších vnějších faktorů na zdraví jedince a společnosti. Dnes již klasický model nerovnosti ve zdraví - </w:t>
      </w:r>
      <w:proofErr w:type="spellStart"/>
      <w:r w:rsidRPr="00C716E6">
        <w:rPr>
          <w:rFonts w:cs="Arial"/>
        </w:rPr>
        <w:t>Dahlgren</w:t>
      </w:r>
      <w:proofErr w:type="spellEnd"/>
      <w:r w:rsidRPr="00C716E6">
        <w:rPr>
          <w:rFonts w:cs="Arial"/>
        </w:rPr>
        <w:t xml:space="preserve"> a </w:t>
      </w:r>
      <w:proofErr w:type="spellStart"/>
      <w:r w:rsidRPr="00C716E6">
        <w:rPr>
          <w:rFonts w:cs="Arial"/>
        </w:rPr>
        <w:t>Whitehead</w:t>
      </w:r>
      <w:proofErr w:type="spellEnd"/>
      <w:r w:rsidRPr="00C716E6">
        <w:rPr>
          <w:rFonts w:cs="Arial"/>
        </w:rPr>
        <w:t xml:space="preserve"> (1991) - poukazuje na další roviny, které ovlivňují zdraví, a sice faktory související s obytným a pracovním prostředím, životními podmínkami, přístupu ke službám apod., kdy navíc všechny tyto faktory působí v kontextu socioekonomických, kulturních a přírodních podmínek celého regionu/společnosti.</w:t>
      </w:r>
    </w:p>
    <w:p w:rsidR="00C64B12" w:rsidRPr="00C716E6" w:rsidRDefault="00C64B12" w:rsidP="00C64B12">
      <w:pPr>
        <w:spacing w:afterLines="40" w:after="96"/>
        <w:rPr>
          <w:rFonts w:cs="Arial"/>
        </w:rPr>
      </w:pPr>
      <w:r w:rsidRPr="00C716E6">
        <w:rPr>
          <w:rFonts w:cs="Arial"/>
        </w:rPr>
        <w:t xml:space="preserve">Socioekonomické rozdíly ve zdraví a životním stylu se tak projevují nejenom na individuální úrovni mezi jedinci nižší a vyšší socioekonomických skupin, ale i na kontextuální, tj. v tomto případě komunitní/regionální úrovni. Obyvatelstvo sociálně deprivované oblasti (např. sociálně vyloučené lokality) vykazuje horší zdravotní stav nejenom díky individuální socioekonomické pozici, ale k tomu navíc i působením samotného prostředí (tzv. </w:t>
      </w:r>
      <w:proofErr w:type="spellStart"/>
      <w:r w:rsidRPr="00C716E6">
        <w:rPr>
          <w:rFonts w:cs="Arial"/>
        </w:rPr>
        <w:t>neighbourhood</w:t>
      </w:r>
      <w:proofErr w:type="spellEnd"/>
      <w:r w:rsidRPr="00C716E6">
        <w:rPr>
          <w:rFonts w:cs="Arial"/>
        </w:rPr>
        <w:t xml:space="preserve"> </w:t>
      </w:r>
      <w:proofErr w:type="spellStart"/>
      <w:r w:rsidRPr="00C716E6">
        <w:rPr>
          <w:rFonts w:cs="Arial"/>
        </w:rPr>
        <w:t>effect</w:t>
      </w:r>
      <w:proofErr w:type="spellEnd"/>
      <w:r w:rsidRPr="00C716E6">
        <w:rPr>
          <w:rFonts w:cs="Arial"/>
        </w:rPr>
        <w:t>).</w:t>
      </w:r>
    </w:p>
    <w:p w:rsidR="00C64B12" w:rsidRPr="00C716E6" w:rsidRDefault="00C64B12" w:rsidP="00C64B12">
      <w:pPr>
        <w:pStyle w:val="Nadpis3"/>
        <w:keepNext/>
        <w:widowControl/>
        <w:tabs>
          <w:tab w:val="left" w:pos="709"/>
        </w:tabs>
        <w:suppressAutoHyphens/>
        <w:ind w:left="1559" w:hanging="839"/>
      </w:pPr>
      <w:bookmarkStart w:id="209" w:name="_Toc364344739"/>
      <w:bookmarkStart w:id="210" w:name="_Toc377037214"/>
      <w:bookmarkStart w:id="211" w:name="_Toc399936220"/>
      <w:r w:rsidRPr="00C716E6">
        <w:t xml:space="preserve">Zdravotní determinanty relevantní vůči </w:t>
      </w:r>
      <w:bookmarkEnd w:id="209"/>
      <w:r w:rsidR="008674B4">
        <w:t>SR ÚNL</w:t>
      </w:r>
      <w:r w:rsidR="00C716E6" w:rsidRPr="00C716E6">
        <w:t xml:space="preserve"> </w:t>
      </w:r>
      <w:r w:rsidR="005A5A40" w:rsidRPr="00C716E6">
        <w:t>2015-2020</w:t>
      </w:r>
      <w:bookmarkEnd w:id="210"/>
      <w:bookmarkEnd w:id="211"/>
    </w:p>
    <w:p w:rsidR="00C64B12" w:rsidRPr="00C716E6" w:rsidRDefault="00C64B12" w:rsidP="00C64B12">
      <w:pPr>
        <w:pStyle w:val="Nadpis4"/>
        <w:suppressAutoHyphens/>
        <w:autoSpaceDN w:val="0"/>
        <w:textAlignment w:val="baseline"/>
      </w:pPr>
      <w:bookmarkStart w:id="212" w:name="_Toc399936221"/>
      <w:r w:rsidRPr="00C716E6">
        <w:t>Kvalita životního prostředí</w:t>
      </w:r>
      <w:bookmarkEnd w:id="212"/>
    </w:p>
    <w:p w:rsidR="00C64B12" w:rsidRPr="00C716E6" w:rsidRDefault="00C64B12" w:rsidP="00C64B12">
      <w:pPr>
        <w:spacing w:afterLines="40" w:after="96"/>
        <w:rPr>
          <w:rFonts w:cs="Arial"/>
        </w:rPr>
      </w:pPr>
      <w:r w:rsidRPr="00C716E6">
        <w:rPr>
          <w:rFonts w:cs="Arial"/>
        </w:rPr>
        <w:t xml:space="preserve">Kvalita životního prostředí je jednou z determinant zdravotního stavu populace. Podle Světové zdravotnické organizace (WHO) způsobuje znečištění životního prostředí v Evropském regionu 10 % až 20 % onemocnění. </w:t>
      </w:r>
      <w:r w:rsidRPr="00C716E6">
        <w:t xml:space="preserve">V Evropském regionu, stejně tak i v Česku, jsou hlavními determinantami lidského zdraví ze životního prostředí snížená kvalita ovzduší a zvýšené hladiny hluku v důsledku dopravy. Expozici populace ČR cizorodým látkám z potravin a příjmu pitné vody lze hodnotit jako příznivou. </w:t>
      </w:r>
      <w:r w:rsidRPr="00C716E6">
        <w:rPr>
          <w:rFonts w:cs="Arial"/>
        </w:rPr>
        <w:t>Pouze v důsledku znečištění ovzduší polétavým prachem v Evropě zemře předčasně přibližně 280 tisíc lidí. Nejvýznamnějšími zdravotními dopady expozice znečištěnému životnímu prostředí jsou respirační a gastrointestinální onemocnění, alergie, kardiovaskulární a metabolická onemocnění, vývojové a reprodukční poruchy, a také nádorová onemocnění. Expozice škodlivým látkám je třeba snižovat jak je to rozumně možné, neboť často jsou vědecky prokazovány zdravotní dopady i pro takové koncentrace škodlivin v prostředí, které byly dříve považovány za bezpečné; u látek s karcinogenním působením není možné stanovit bezpečnou mez vůbec a u mnoha látek není jejich působení při dlouhodobé a kombinované expozici nízkým dávkám dosud známo.</w:t>
      </w:r>
    </w:p>
    <w:p w:rsidR="00C64B12" w:rsidRPr="00C716E6" w:rsidRDefault="00C64B12" w:rsidP="00C64B12">
      <w:pPr>
        <w:pStyle w:val="Podnadpis"/>
      </w:pPr>
      <w:r w:rsidRPr="00C716E6">
        <w:t>Znečištění ovzduší</w:t>
      </w:r>
    </w:p>
    <w:p w:rsidR="00C64B12" w:rsidRPr="00C716E6" w:rsidRDefault="00C64B12" w:rsidP="00C64B12">
      <w:pPr>
        <w:spacing w:afterLines="40" w:after="96"/>
        <w:rPr>
          <w:rFonts w:cs="Arial"/>
        </w:rPr>
      </w:pPr>
      <w:r w:rsidRPr="00C716E6">
        <w:rPr>
          <w:rFonts w:cs="Arial"/>
        </w:rPr>
        <w:t>Znečištění ovzduší je jedním z faktorů, který se výrazně podílí na ovlivnění lidského zdraví. Zhoršená kvalita ovzduší je zásadním problémem životního prostředí ČR a zůstává nevyhovující nejen ve velkých městech - v důsledku dopravy a průmyslu, ale také v malých sídlech, kde se spalují pevná paliva v zastaralých zařízeních. Dlouhodobě nejzávažnějším problémem zůstávají suspendované částice (PM</w:t>
      </w:r>
      <w:r w:rsidRPr="00C716E6">
        <w:rPr>
          <w:vertAlign w:val="subscript"/>
        </w:rPr>
        <w:t>10</w:t>
      </w:r>
      <w:r w:rsidRPr="00C716E6">
        <w:rPr>
          <w:rFonts w:cs="Arial"/>
        </w:rPr>
        <w:t xml:space="preserve"> </w:t>
      </w:r>
      <w:r w:rsidRPr="00C716E6">
        <w:rPr>
          <w:rFonts w:cs="Arial"/>
        </w:rPr>
        <w:lastRenderedPageBreak/>
        <w:t>a PM</w:t>
      </w:r>
      <w:r w:rsidRPr="00C716E6">
        <w:rPr>
          <w:vertAlign w:val="subscript"/>
        </w:rPr>
        <w:t>2,5</w:t>
      </w:r>
      <w:r w:rsidRPr="00C716E6">
        <w:rPr>
          <w:rFonts w:cs="Arial"/>
        </w:rPr>
        <w:t xml:space="preserve">) a polycyklické aromatické uhlovodíky (PAU/BaP). </w:t>
      </w:r>
      <w:proofErr w:type="gramStart"/>
      <w:r w:rsidRPr="00C716E6">
        <w:rPr>
          <w:rFonts w:cs="Arial"/>
        </w:rPr>
        <w:t>V dopravou</w:t>
      </w:r>
      <w:proofErr w:type="gramEnd"/>
      <w:r w:rsidRPr="00C716E6">
        <w:rPr>
          <w:rFonts w:cs="Arial"/>
        </w:rPr>
        <w:t xml:space="preserve"> zatížených lokalitách dochází také k překračování limitních koncentrací pro oxid dusičitý (NO</w:t>
      </w:r>
      <w:r w:rsidRPr="00C716E6">
        <w:rPr>
          <w:vertAlign w:val="subscript"/>
        </w:rPr>
        <w:t>2</w:t>
      </w:r>
      <w:r w:rsidRPr="00C716E6">
        <w:rPr>
          <w:rFonts w:cs="Arial"/>
        </w:rPr>
        <w:t>). Nejvíce zatíženými oblastmi jsou velké aglomerace, jako Ostravsko-Karvinsko, Praha a Brno. V roce 2011 žilo v místech, kde bylo naplněno alespoň jedno z kritérií překročení imisního limitu pro suspendované částice frakce PM</w:t>
      </w:r>
      <w:r w:rsidRPr="00C716E6">
        <w:rPr>
          <w:vertAlign w:val="subscript"/>
        </w:rPr>
        <w:t>10</w:t>
      </w:r>
      <w:r w:rsidRPr="00C716E6">
        <w:rPr>
          <w:rFonts w:cs="Arial"/>
        </w:rPr>
        <w:t xml:space="preserve"> 49 % obyvatel. Nadlimitní roční koncentraci </w:t>
      </w:r>
      <w:proofErr w:type="gramStart"/>
      <w:r w:rsidRPr="00C716E6">
        <w:rPr>
          <w:rFonts w:cs="Arial"/>
        </w:rPr>
        <w:t>benzo(a)pyrenu</w:t>
      </w:r>
      <w:proofErr w:type="gramEnd"/>
      <w:r w:rsidRPr="00C716E6">
        <w:rPr>
          <w:rFonts w:cs="Arial"/>
        </w:rPr>
        <w:t xml:space="preserve"> bylo vystaveno 42 % obyvatel (rok 2010).</w:t>
      </w:r>
    </w:p>
    <w:p w:rsidR="00C64B12" w:rsidRPr="00C716E6" w:rsidRDefault="00C64B12" w:rsidP="00C64B12">
      <w:pPr>
        <w:pStyle w:val="Podnadpis"/>
      </w:pPr>
      <w:r w:rsidRPr="00C716E6">
        <w:t>Hluk</w:t>
      </w:r>
    </w:p>
    <w:p w:rsidR="00C64B12" w:rsidRPr="00C716E6" w:rsidRDefault="00C64B12" w:rsidP="00C64B12">
      <w:r w:rsidRPr="00C716E6">
        <w:t>Jedním z negativních důsledků rostoucí životní úrovně i změny životního stylu je zvyšování podílu hluku na zhoršování životního prostředí obyvatelstva. Zvyšování hladiny hluku ve venkovním prostoru má neustále rostoucí tendenci především vlivem nárůstu automobilové dopravy.</w:t>
      </w:r>
    </w:p>
    <w:p w:rsidR="00C64B12" w:rsidRPr="00C716E6" w:rsidRDefault="00C64B12" w:rsidP="00C64B12">
      <w:r w:rsidRPr="00C716E6">
        <w:t>Rozhodujícími zdroji hluku je doprava a výroba. Zatímco hluk z výroby se převážně omezuje na pracoviště s minimálními dosahy do okolí, hluk z dopravy prostupuje celým územím města.</w:t>
      </w:r>
    </w:p>
    <w:p w:rsidR="00C64B12" w:rsidRPr="00C716E6" w:rsidRDefault="00C64B12" w:rsidP="00C64B12">
      <w:pPr>
        <w:spacing w:afterLines="40" w:after="96"/>
        <w:rPr>
          <w:rFonts w:cs="Arial"/>
        </w:rPr>
      </w:pPr>
      <w:r w:rsidRPr="00C716E6">
        <w:rPr>
          <w:rFonts w:cs="Arial"/>
        </w:rPr>
        <w:t>Hluk ze životního prostředí je považován za nejvýznamnější environmentální faktor hned za znečištěním ovzduší. Hluk ovlivňuje centrální nervový, kardiovaskulární a imunitní systém jedince. Majoritním zdrojem hluku (v mimopracovním prostředí) je doprava; v ČR na hlavních dopravních tazích dosahuje hlučnost hladin 70 až 85 dB. Strategické hlukové mapování bylo provedeno pro aglomerace nad 250 tisíc obyvatel a pro silnice s intenzitou dopravy nad 6 milionů vozidel za rok, významná letiště a železniční tratě. Podle Zprávy o zpracování strategické hlukové mapy ČR z roku 2007 bylo v I. kole hlukového mapování zjištěno, že v oblastech nad mezní hodnotou pro hluk ze silniční dopravy žije 226,7 tisíc obyvatel (z hlediska ukazatele hluku pro den, večer, noc). V Praze, Brně a Ostravě je vystaveno účinkům hluku přesahujícím hygienické limity zhruba 10 % populace. V některých obcích v blízkosti frekventovaných komunikací je nadměrnému hluku vystavena více jak ¼ obyvatel.</w:t>
      </w:r>
    </w:p>
    <w:p w:rsidR="00C64B12" w:rsidRPr="00C716E6" w:rsidRDefault="00C64B12" w:rsidP="00C64B12">
      <w:pPr>
        <w:spacing w:afterLines="40" w:after="96"/>
        <w:rPr>
          <w:rFonts w:cs="Arial"/>
        </w:rPr>
      </w:pPr>
      <w:r w:rsidRPr="00C716E6">
        <w:rPr>
          <w:rFonts w:cs="Arial"/>
        </w:rPr>
        <w:t xml:space="preserve">Ve II. etapě hlukového mapování v roce 2012 bylo hlukové mapování provedeno pro aglomerace nad 100 tis. obyvatel (Praha, Brno, Ostrava, Plzeň, Olomouc, Liberec-Jablonec nad Nisou a Ústí nad Labem – Teplice, dále pro silnice po nichž projede více než 3 mil. vozidel ročně, </w:t>
      </w:r>
      <w:proofErr w:type="gramStart"/>
      <w:r w:rsidRPr="00C716E6">
        <w:rPr>
          <w:rFonts w:cs="Arial"/>
        </w:rPr>
        <w:t>železnice po</w:t>
      </w:r>
      <w:proofErr w:type="gramEnd"/>
      <w:r w:rsidRPr="00C716E6">
        <w:rPr>
          <w:rFonts w:cs="Arial"/>
        </w:rPr>
        <w:t xml:space="preserve"> nichž projede více než 30 tis. vlaků ročně a pro letiště Praha – Ruzyně. Mapy jsou dostupné na národním </w:t>
      </w:r>
      <w:proofErr w:type="spellStart"/>
      <w:r w:rsidRPr="00C716E6">
        <w:rPr>
          <w:rFonts w:cs="Arial"/>
        </w:rPr>
        <w:t>geoportálu</w:t>
      </w:r>
      <w:proofErr w:type="spellEnd"/>
      <w:r w:rsidRPr="00C716E6">
        <w:rPr>
          <w:rFonts w:cs="Arial"/>
        </w:rPr>
        <w:t xml:space="preserve"> INSPIRE.</w:t>
      </w:r>
    </w:p>
    <w:p w:rsidR="00C64B12" w:rsidRPr="00C716E6" w:rsidRDefault="00C64B12" w:rsidP="00C64B12">
      <w:pPr>
        <w:spacing w:afterLines="40" w:after="96"/>
        <w:rPr>
          <w:rFonts w:cs="Arial"/>
        </w:rPr>
      </w:pPr>
      <w:r w:rsidRPr="00C716E6">
        <w:rPr>
          <w:rFonts w:cs="Arial"/>
        </w:rPr>
        <w:t>Rušení spánku je hlavní důsledek vliv environmentálního hluku. Může způsobit primární defekt během spánku a sekundární vliv, který se dostavuje den po nočním spánku, rušeném hlukem. Nepřerušovaný spánek je předpokladem pro dobré fyziologické a duševní funkce, primární vliv hluku přináší obtíže s usínáním, probouzení a změny spánkových stadií a hloubky spánku, růst krevního tlaku, tepové frekvence, tlakové amplitudy, vasokonstrikci, změny dýchání, arytmii a zvýšenou pohyblivost ve spánku.</w:t>
      </w:r>
    </w:p>
    <w:p w:rsidR="00C64B12" w:rsidRPr="00C716E6" w:rsidRDefault="00C64B12" w:rsidP="00C64B12">
      <w:pPr>
        <w:spacing w:afterLines="40" w:after="96"/>
        <w:rPr>
          <w:rFonts w:cs="Arial"/>
        </w:rPr>
      </w:pPr>
      <w:r w:rsidRPr="00C716E6">
        <w:rPr>
          <w:rFonts w:cs="Arial"/>
        </w:rPr>
        <w:t>Pro dobré noční spaní přichází v úvahu hladina nepřekračující 30 dB (A) pro ustálený hluk. Mělo by se předcházet jednotlivým hlukům nad 45 dB. Pro stanovení nočních limitů se musí zohlednit přerušování hluku.</w:t>
      </w:r>
    </w:p>
    <w:p w:rsidR="00C64B12" w:rsidRPr="00C716E6" w:rsidRDefault="00C64B12" w:rsidP="00C64B12">
      <w:pPr>
        <w:spacing w:afterLines="40" w:after="96"/>
        <w:rPr>
          <w:rFonts w:cs="Arial"/>
        </w:rPr>
      </w:pPr>
      <w:r w:rsidRPr="00C716E6">
        <w:rPr>
          <w:rFonts w:cs="Arial"/>
        </w:rPr>
        <w:t xml:space="preserve">Zranitelné podskupiny obecné populace by měly být chráněny. Příklady těchto skupin jsou: lidé s nemocemi nebo zdravotními problémy (např. hypertenzí), lidé v nemocnicích nebo rehabilitačních zařízeních, lidí se smyslovým postižením, slepí, lidé se sluchovým postižením, nenarozené děti, děti a novorozenci, starší populace obecně. Lidé s postižením sluchu jsou nejvíce omezováni ve srozumitelnosti řeči. Dokonce jen slabé postižení sluchu může způsobit velké neporozumění mluvené řeči v hlučném prostředí. </w:t>
      </w:r>
    </w:p>
    <w:p w:rsidR="00C64B12" w:rsidRPr="00C716E6" w:rsidRDefault="00C64B12" w:rsidP="00C64B12">
      <w:pPr>
        <w:pStyle w:val="Podnadpis"/>
      </w:pPr>
      <w:r w:rsidRPr="00C716E6">
        <w:t>Vodní zdroje – dostupnost pitné vody, koupací vody</w:t>
      </w:r>
    </w:p>
    <w:p w:rsidR="00C64B12" w:rsidRPr="00C716E6" w:rsidRDefault="00C64B12" w:rsidP="00C64B12">
      <w:pPr>
        <w:spacing w:afterLines="40" w:after="96"/>
        <w:rPr>
          <w:rFonts w:cs="Arial"/>
        </w:rPr>
      </w:pPr>
      <w:r w:rsidRPr="00C716E6">
        <w:rPr>
          <w:rFonts w:cs="Arial"/>
        </w:rPr>
        <w:t xml:space="preserve">Bezpečná pitná voda je dalším základním požadavkem ochrany veřejného zdraví. Prostřednictvím pitné vody může být jedinec exponován biologickým, mikrobiologickým či chemickým agens nejenom konzumací, ale také sprchováním nebo vdechováním. Přes 93 % české populace bylo v roce 2011 zásobováno pitnou vodou z veřejných vodovodů, jejíž kvalita se v posledních dvou desetiletích zlepšila, a v posledních letech se výrazně nemění. Velikost odhadované expozice obyvatel zdraví škodlivým látkám z pitné vody je konstantní či mírně klesá. Více jak 80 % obyvatel bylo v roce 2011 zásobováno vodou, v níž nebylo ani u jednoho ze zdravotně závažných ukazatelů nalezeno překročení limitní hodnoty. Nejvýznamnější expozici z pitné vody představují dusičnany (v průměru zhruba 7 % hodnoty celkového </w:t>
      </w:r>
      <w:r w:rsidRPr="00C716E6">
        <w:rPr>
          <w:rFonts w:cs="Arial"/>
        </w:rPr>
        <w:lastRenderedPageBreak/>
        <w:t>denního přijatelného příjmu dusičnanů). Mikrobiologická kvalita pitné vody z veřejných vodovodů zůstává konstantní; výskyt epidemií z pitné vody je sporadický.</w:t>
      </w:r>
    </w:p>
    <w:p w:rsidR="00C64B12" w:rsidRPr="00C716E6" w:rsidRDefault="00C64B12" w:rsidP="00C64B12">
      <w:r w:rsidRPr="00C716E6">
        <w:t>Možná zdravotní rizika související se znečištěním povrchových vod se snižují. Problémem však stále zůstává znečišťování rozptýleného a plošného charakteru, tedy nekontrolovatelné množství odpadních vod z rozptýlené zástavby a ze zemědělství, především splachy hnojiv a přípravků na ochranu rostlin. Touto činností je zejména ohrožena populace (cca 7 %), která využívá vlastní zdroj pitné vody, kde lze předpokládat, že zde nedochází k pravidelným kontrolám kvality vody. Kvalitu rekreačních vod v České republice je možno hodnotit jako poměrně dobrou. V roce 2011 vyhovělo limitním požadavkům 87 % sledovaných koupališť (celkem 183). Největším problémem tuzemských přírodních vod nadále zůstává masový výskyt toxických sinic, způsobujících alergické reakce či akutní otravy.</w:t>
      </w:r>
    </w:p>
    <w:p w:rsidR="00C64B12" w:rsidRPr="00C716E6" w:rsidRDefault="00C64B12" w:rsidP="00C64B12">
      <w:pPr>
        <w:pStyle w:val="Podnadpis"/>
      </w:pPr>
      <w:r w:rsidRPr="00C716E6">
        <w:t>Změny klimatu</w:t>
      </w:r>
    </w:p>
    <w:p w:rsidR="00C64B12" w:rsidRPr="00C716E6" w:rsidRDefault="00C64B12" w:rsidP="00C64B12">
      <w:r w:rsidRPr="00C716E6">
        <w:t>Změny klimatu a extrémní výkyvy počasí výrazně ovlivňují lidské zdraví. Podle WHO vede zvýšení průměrné roční teploty o 1°C k růstu intenzity úmrtnosti o 1-3 %. Ohroženými skupinami obyvatel jsou především starší osoby a malé děti, které mají sníženou schopnost regulace tělesné teploty. Změna teploty ohrožuje dále pacienty s astmatem, respiračními infekcemi či CHOPN (</w:t>
      </w:r>
      <w:r w:rsidRPr="00C716E6">
        <w:rPr>
          <w:rStyle w:val="st"/>
          <w:rFonts w:cs="Arial"/>
          <w:color w:val="222222"/>
        </w:rPr>
        <w:t>chronická obstrukční plicní nemoc)</w:t>
      </w:r>
      <w:r w:rsidRPr="00C716E6">
        <w:t>, kde zmíněné zvýšení průměrné roční teploty může vést k růstu intenzity úmrtnosti až o 6 %. Dochází také ke změnám v sezonním rozložení alergenních pylů, většinou se jedná o prodloužení sezónnosti a prodloužení trvání alergických poruch v průběhu roku. Dále dochází ke zvýšení produkce pylů některými rostlinami, či postupné migrace nových alergenních látek z jižních oblastí. Nárůst počtu horkých dnů, kdy je vzduch navíc silně znečištěn prachovými částicemi a přízemním ozonem, vede k nárůstu intenzity úmrtnosti na respirační a kardiovaskulární nemoci.</w:t>
      </w:r>
    </w:p>
    <w:p w:rsidR="00C64B12" w:rsidRPr="00C716E6" w:rsidRDefault="00C64B12" w:rsidP="00C64B12">
      <w:r w:rsidRPr="00C716E6">
        <w:t>Mírnější zimy v našem podnebném pásu pak vedou k posílení populací klíšťat (i k rozšíření jejich areálu působnosti) a k následnému šíření infekčních onemocnění přenášených zejména klíšťaty jako je lymská borelióza a klíšťová encefalitida (v roce 2011 onemocnělo v ČR lymskou boreliózou téměř 5 tisíc osob a 860 osob potom klíšťovou encefalitidou).</w:t>
      </w:r>
    </w:p>
    <w:p w:rsidR="00C64B12" w:rsidRPr="00C716E6" w:rsidRDefault="00C64B12" w:rsidP="00C64B12">
      <w:r w:rsidRPr="00C716E6">
        <w:t>Zvýšení průměrné roční teploty má také nezanedbatelný vliv na kvalitu vod; nárůst průměrné teploty povrchových vod vede dlouhodobým změnám v kvalitě surové vody (například dochází ke zvýšení koncentrace organických látek, roste riziko bakteriálního a chemické znečištění vod). To v důsledku vede k vyšší náročnosti úpravy vody, riziku nižší účinnosti dezinfekce a riziku vyšší tvorby vedlejších produktů dezinfekce, které vznikají reakcí chloru či jiného dezinfekčního oxidantu s přírodně organickými látkami ve vodě. K nižšímu ředění mikrobiologického znečištění dochází nárůstem průměrných teplot i v případě koupacích vod; dochází k eutrofizaci (obohacování vod o živiny, zejména dusík a fosfor, snížení obsahu volného kyslíku) a tím přemnožení cyanobakterií (sinic). Navíc se objevují některé dříve se nevyskytující sinice, produkující velmi účinné toxiny.</w:t>
      </w:r>
    </w:p>
    <w:p w:rsidR="00C64B12" w:rsidRPr="00C716E6" w:rsidRDefault="00C64B12" w:rsidP="00C64B12">
      <w:pPr>
        <w:rPr>
          <w:b/>
          <w:i/>
        </w:rPr>
      </w:pPr>
      <w:r w:rsidRPr="00C716E6">
        <w:rPr>
          <w:b/>
          <w:i/>
        </w:rPr>
        <w:t>Nakládání s půdou</w:t>
      </w:r>
    </w:p>
    <w:p w:rsidR="00C64B12" w:rsidRPr="00C716E6" w:rsidRDefault="00C64B12" w:rsidP="00C64B12">
      <w:r w:rsidRPr="00C716E6">
        <w:t>Ochrana půdy je klíčovým úkolem a to nejen ve vztahu k její úrodnosti (např. udržováním složek organické hmoty, ochrany struktury a zachování edafonu), ale rovněž při ochraně proti větrné a vodní erozi, nebo zabránění kontaminace půdy nežádoucími látkami. Uvážlivé využívání zemědělské půdy, včetně jejího zpracování, úpravy vodního režimu a zavlažování, vhodného střídání plodin, optimalizovaného používání hnojiv a prostředků na ochranu rostlin, zachování krajinných prvků, nebo zavádění protierozních opatření má rovněž širší dopad na životní prostředí jako je např. kvalita a vydatnost vodních zdrojů, agro-biodiverzita, nebo veřejné zdraví. Z hlediska veřejného zdraví je mimo hygienických vlivů nakládání s půdou důležité zejména z důvodů zajištění potravinové bezpečnosti a výživy obyvatelstva.</w:t>
      </w:r>
    </w:p>
    <w:p w:rsidR="00C64B12" w:rsidRPr="00C716E6" w:rsidRDefault="00C64B12" w:rsidP="00C64B12">
      <w:r w:rsidRPr="00C716E6">
        <w:t xml:space="preserve">Zdrojem znečištění půdy bývají zpravidla chemické látky, které pocházejí z průmyslových aktivit, jako je např. těžba a zpracování nerostných surovin. Velký podíl na znečištění půdy má i nesprávné ukládání odpadů a havárie spojené s úniky jedovatých látek. </w:t>
      </w:r>
    </w:p>
    <w:p w:rsidR="00C64B12" w:rsidRPr="00C716E6" w:rsidRDefault="00C64B12" w:rsidP="00C64B12">
      <w:r w:rsidRPr="00C716E6">
        <w:t xml:space="preserve">U zemědělské půdy mohou být zdrojem kontaminace chemicky vyrobená hnojiva, zejména pokud jsou použita v nesprávnou dobu (např. za deště, kdy může být hnojivo spláchnuto z půdy) a v nadměrném množství či nevhodném poměru. Dalším zdrojem kontaminace je používání chemických přípravků </w:t>
      </w:r>
      <w:r w:rsidRPr="00C716E6">
        <w:lastRenderedPageBreak/>
        <w:t>na ochranu rostlin, např. chemické postřiky k hubení škodlivých organismů – pesticidy, herbicidy, insekticidy a jiné. Kontaminaci půdy způsobují také imise ze znečištěného ovzduší z průmyslu a dopravy.</w:t>
      </w:r>
    </w:p>
    <w:p w:rsidR="00C64B12" w:rsidRDefault="00C64B12" w:rsidP="00C64B12">
      <w:r w:rsidRPr="00C716E6">
        <w:t>Kontaminovaná půda se tak může stát zdrojem zdraví škodlivých látek. Lidé půdní částice vdechují ve formě prachu a půdy, které se běžně vyskytují na chodnících, vozovkách, zahrádkách, polích apod. Chemikálie můžeme rovněž přijímat z potravin vypěstovaných na chemicky ošetřovaných půdách nebo z potravin přímo chemicky ošetřených.</w:t>
      </w:r>
    </w:p>
    <w:p w:rsidR="00C64B12" w:rsidRPr="00C716E6" w:rsidRDefault="00C64B12" w:rsidP="00C64B12">
      <w:pPr>
        <w:pStyle w:val="Nadpis4"/>
      </w:pPr>
      <w:bookmarkStart w:id="213" w:name="_Toc399936222"/>
      <w:r w:rsidRPr="00C716E6">
        <w:t>Socioekonomické vlivy</w:t>
      </w:r>
      <w:bookmarkEnd w:id="213"/>
    </w:p>
    <w:p w:rsidR="00C64B12" w:rsidRPr="00C716E6" w:rsidRDefault="00C64B12" w:rsidP="00C64B12">
      <w:pPr>
        <w:spacing w:afterLines="40" w:after="96"/>
        <w:rPr>
          <w:rFonts w:cs="Arial"/>
        </w:rPr>
      </w:pPr>
      <w:r w:rsidRPr="00C716E6">
        <w:rPr>
          <w:rFonts w:cs="Arial"/>
        </w:rPr>
        <w:t xml:space="preserve">Neméně důležitou determinantou lidského zdraví jsou i socioekonomické vlivy, které se odráží na objektivním i subjektivním zdravotním stavu obyvatelstva v rámci různých socioekonomických skupin v interakci se životním stylem stejně jako vzděláním. Subjektivní pocit dobrého zdraví a psychické pohody je ovlivněn zařazením člověka v rámci socioekonomické struktury společnosti. </w:t>
      </w:r>
      <w:r w:rsidR="00C50EF9" w:rsidRPr="00C716E6">
        <w:rPr>
          <w:rFonts w:cs="Arial"/>
        </w:rPr>
        <w:t>Strategie rozvoje města Ústí nad Labem</w:t>
      </w:r>
      <w:r w:rsidRPr="00C716E6">
        <w:rPr>
          <w:rFonts w:cs="Arial"/>
        </w:rPr>
        <w:t xml:space="preserve"> může tyto determinanty ovlivnit jak pozitivně, tak i negativně – zvýšením vzdělanosti, podporou možností zdravého trávení volného času, podporou zaměstnanosti. </w:t>
      </w:r>
    </w:p>
    <w:p w:rsidR="00C64B12" w:rsidRPr="00C716E6" w:rsidRDefault="00C64B12" w:rsidP="00C64B12">
      <w:r w:rsidRPr="00C716E6">
        <w:t xml:space="preserve">Vzhledem k zaměření </w:t>
      </w:r>
      <w:r w:rsidR="008674B4">
        <w:t>SR ÚNL</w:t>
      </w:r>
      <w:r w:rsidR="00C716E6" w:rsidRPr="00C716E6">
        <w:t xml:space="preserve"> </w:t>
      </w:r>
      <w:r w:rsidR="005A5A40" w:rsidRPr="00C716E6">
        <w:t>2015-2020</w:t>
      </w:r>
      <w:r w:rsidRPr="00C716E6">
        <w:t xml:space="preserve"> lze v řešeném případě uvažovat s následujícími faktory:</w:t>
      </w:r>
    </w:p>
    <w:p w:rsidR="00C64B12" w:rsidRPr="00C716E6" w:rsidRDefault="00C64B12" w:rsidP="0082734C">
      <w:pPr>
        <w:pStyle w:val="seznamsodrkami0"/>
        <w:numPr>
          <w:ilvl w:val="0"/>
          <w:numId w:val="33"/>
        </w:numPr>
      </w:pPr>
      <w:r w:rsidRPr="00C716E6">
        <w:t>Vzdělanost;</w:t>
      </w:r>
    </w:p>
    <w:p w:rsidR="00C64B12" w:rsidRPr="00C716E6" w:rsidRDefault="00C64B12" w:rsidP="0082734C">
      <w:pPr>
        <w:pStyle w:val="seznamsodrkami0"/>
        <w:numPr>
          <w:ilvl w:val="0"/>
          <w:numId w:val="33"/>
        </w:numPr>
      </w:pPr>
      <w:r w:rsidRPr="00C716E6">
        <w:t>Zaměstnanost;</w:t>
      </w:r>
    </w:p>
    <w:p w:rsidR="00C64B12" w:rsidRPr="00C716E6" w:rsidRDefault="00C64B12" w:rsidP="0082734C">
      <w:pPr>
        <w:pStyle w:val="seznamsodrkami0"/>
        <w:numPr>
          <w:ilvl w:val="0"/>
          <w:numId w:val="33"/>
        </w:numPr>
      </w:pPr>
      <w:r w:rsidRPr="00C716E6">
        <w:t>Možnosti zdravého trávení volného času;</w:t>
      </w:r>
    </w:p>
    <w:p w:rsidR="00C64B12" w:rsidRPr="00C716E6" w:rsidRDefault="00C64B12" w:rsidP="0082734C">
      <w:pPr>
        <w:pStyle w:val="seznamsodrkami0"/>
        <w:numPr>
          <w:ilvl w:val="0"/>
          <w:numId w:val="33"/>
        </w:numPr>
      </w:pPr>
      <w:r w:rsidRPr="00C716E6">
        <w:t>Bezpečnost.</w:t>
      </w:r>
    </w:p>
    <w:p w:rsidR="00C64B12" w:rsidRPr="00C716E6" w:rsidRDefault="00C64B12" w:rsidP="00C64B12">
      <w:r w:rsidRPr="00C716E6">
        <w:t xml:space="preserve">Jak bylo již výše uvedeno zdraví obyvatel </w:t>
      </w:r>
      <w:proofErr w:type="gramStart"/>
      <w:r w:rsidRPr="00C716E6">
        <w:t>je</w:t>
      </w:r>
      <w:proofErr w:type="gramEnd"/>
      <w:r w:rsidRPr="00C716E6">
        <w:t xml:space="preserve"> ovlivňováno řadou faktorů. Působí na něj stav životního prostředí, zdravotní péče, životní styl obyvatel, vrozené dispozice i socioekonomické faktory. Vlivy koncepce s dopadem na životní prostředí se většinou odrazí ve veřejném zdraví, jedná se o většinu již výše posuzovaných vlivů na jednotlivé složky ŽP, vstup toxických látek do ŽP, hluk, ale i vlivy na estetickou kvalitu ŽP resp. psychickou pohodu, jako je krajinný ráz apod. </w:t>
      </w:r>
      <w:r w:rsidR="006E7DF4" w:rsidRPr="00C716E6">
        <w:t xml:space="preserve">Vlivy koncepce na životní prostředí a na zdraví obyvatelstva se tedy z velké části překrývají, avšak mohou existovat i vlivy s dopadem na životní prostředí, které se ve zdraví obyvatel přímo neprojeví (např. vodní cesta), resp. které se neodrazí ve stavu životního prostředí, zato ale ovlivní lidské zdraví (v tomto případě např. rozvoj produktů cestovního ruchu zaměřených na lázeňství a wellness apod.). </w:t>
      </w:r>
    </w:p>
    <w:p w:rsidR="00C64B12" w:rsidRPr="00C716E6" w:rsidRDefault="00C64B12" w:rsidP="00C64B12">
      <w:r w:rsidRPr="00C716E6">
        <w:t>Životní prostředí ovlivňuje lidské zdraví nepřetržitým působením prostřednictvím interakce organismu a fyzikálních, chemických i biologických faktorů dýcháním, příjmem potravy a tekutin, kontaktem se smyslovými receptory sliznicemi i pokožkou. Vzhledem k šíři působení prostředí na lidské zdraví je však velice obtížné přesně vyhodnotit jednotlivé vlivy faktorů ŽP na lidské zdraví. Zlepšení kvality životního prostředí v nejširším významu, včetně omezení používání nebezpečných chemických látek a odstranění dlouhodobě působících zátěží, znamená splnění jedné z podmínek pro zlepšení zdraví obyvatelstva.</w:t>
      </w:r>
    </w:p>
    <w:p w:rsidR="00C64B12" w:rsidRPr="00C716E6" w:rsidRDefault="009E157A" w:rsidP="00C64B12">
      <w:r w:rsidRPr="00C716E6">
        <w:t>Strategie</w:t>
      </w:r>
      <w:r w:rsidR="005A5A40" w:rsidRPr="00C716E6">
        <w:t xml:space="preserve"> rozvoje města Ústí nad Labem 2015</w:t>
      </w:r>
      <w:r w:rsidRPr="00C716E6">
        <w:t xml:space="preserve"> – </w:t>
      </w:r>
      <w:r w:rsidR="005A5A40" w:rsidRPr="00C716E6">
        <w:t>2020</w:t>
      </w:r>
      <w:r w:rsidRPr="00C716E6">
        <w:t xml:space="preserve"> </w:t>
      </w:r>
      <w:r w:rsidR="00C64B12" w:rsidRPr="00C716E6">
        <w:t xml:space="preserve">může tyto determinanty ovlivnit jak pozitivně, tak i negativně – podporou neformálního vzdělávání, podporou zaměstnanosti, změnou počtu pracovních příležitostí, kvalitou života v sídlech i na venkově, možnostmi zdravého využití volného času. </w:t>
      </w:r>
    </w:p>
    <w:p w:rsidR="00C64B12" w:rsidRPr="00C716E6" w:rsidRDefault="00C64B12" w:rsidP="00C64B12">
      <w:r w:rsidRPr="00C716E6">
        <w:t>Z výše uvedeného popisu zdravotních determinant, relevantních cílů koncepčních dokumentů v oblasti zdraví a zdravotního stavu obyvatel lze vyvodit následující zdravotní determinanty s vazbou k </w:t>
      </w:r>
      <w:r w:rsidR="008674B4">
        <w:t>SR ÚNL</w:t>
      </w:r>
      <w:r w:rsidR="00C716E6" w:rsidRPr="00C716E6">
        <w:t xml:space="preserve"> </w:t>
      </w:r>
      <w:r w:rsidR="005A5A40" w:rsidRPr="00C716E6">
        <w:t>2015-2020</w:t>
      </w:r>
      <w:r w:rsidRPr="00C716E6">
        <w:t>:</w:t>
      </w:r>
    </w:p>
    <w:p w:rsidR="00C64B12" w:rsidRPr="00C716E6" w:rsidRDefault="00C64B12" w:rsidP="00C64B12">
      <w:pPr>
        <w:pStyle w:val="Styl3"/>
      </w:pPr>
      <w:r w:rsidRPr="00C716E6">
        <w:t>Faktory životního prostředí, zejména kvalita ovzduší, hluk,  čistota vodních zdrojů, nakládání s půdou, klima apod.;</w:t>
      </w:r>
    </w:p>
    <w:p w:rsidR="00C64B12" w:rsidRPr="00C716E6" w:rsidRDefault="00C64B12" w:rsidP="00C64B12">
      <w:pPr>
        <w:pStyle w:val="Styl3"/>
      </w:pPr>
      <w:r w:rsidRPr="00C716E6">
        <w:t>Zaměstnanost;</w:t>
      </w:r>
    </w:p>
    <w:p w:rsidR="00C64B12" w:rsidRPr="00C716E6" w:rsidRDefault="00C64B12" w:rsidP="00C64B12">
      <w:pPr>
        <w:pStyle w:val="Styl3"/>
      </w:pPr>
      <w:r w:rsidRPr="00C716E6">
        <w:t>Vzdělanost;</w:t>
      </w:r>
    </w:p>
    <w:p w:rsidR="00C64B12" w:rsidRPr="00C716E6" w:rsidRDefault="00C64B12" w:rsidP="00C64B12">
      <w:pPr>
        <w:pStyle w:val="Styl3"/>
      </w:pPr>
      <w:r w:rsidRPr="00C716E6">
        <w:t>Zdravé využití volného času;</w:t>
      </w:r>
    </w:p>
    <w:p w:rsidR="00C64B12" w:rsidRPr="00C716E6" w:rsidRDefault="00C64B12" w:rsidP="00C64B12">
      <w:pPr>
        <w:pStyle w:val="Styl3"/>
      </w:pPr>
      <w:r w:rsidRPr="00C716E6">
        <w:t xml:space="preserve">Bezpečnost (od bezpečnosti dopravy, po např. </w:t>
      </w:r>
      <w:r w:rsidR="00D05FD6">
        <w:t>bezpečnost veřejných prostranství</w:t>
      </w:r>
      <w:r w:rsidRPr="00C716E6">
        <w:t>).</w:t>
      </w:r>
    </w:p>
    <w:p w:rsidR="009E157A" w:rsidRPr="00C716E6" w:rsidRDefault="008B0449" w:rsidP="00C64B12">
      <w:pPr>
        <w:pStyle w:val="Styl3"/>
      </w:pPr>
      <w:r w:rsidRPr="00C716E6">
        <w:lastRenderedPageBreak/>
        <w:t>Výskyt sociálně patologických jevů</w:t>
      </w:r>
    </w:p>
    <w:p w:rsidR="00C64B12" w:rsidRPr="00C716E6" w:rsidRDefault="00C64B12" w:rsidP="00E652D0">
      <w:pPr>
        <w:pStyle w:val="Tabnadpis"/>
        <w:keepNext/>
        <w:widowControl w:val="0"/>
        <w:numPr>
          <w:ilvl w:val="0"/>
          <w:numId w:val="21"/>
        </w:numPr>
        <w:suppressAutoHyphens/>
        <w:autoSpaceDN w:val="0"/>
        <w:jc w:val="both"/>
        <w:textAlignment w:val="baseline"/>
      </w:pPr>
      <w:bookmarkStart w:id="214" w:name="_Toc377037236"/>
      <w:r w:rsidRPr="00C716E6">
        <w:t>Vztah zdravotních determinant a oblastí podpory koncepce</w:t>
      </w:r>
      <w:bookmarkEnd w:id="21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2551"/>
        <w:gridCol w:w="3687"/>
      </w:tblGrid>
      <w:tr w:rsidR="00C64B12" w:rsidRPr="00C716E6" w:rsidTr="00C64B12">
        <w:tc>
          <w:tcPr>
            <w:tcW w:w="3261" w:type="dxa"/>
            <w:shd w:val="clear" w:color="auto" w:fill="auto"/>
          </w:tcPr>
          <w:p w:rsidR="00C64B12" w:rsidRPr="00C716E6" w:rsidRDefault="00C64B12" w:rsidP="00C64B12">
            <w:pPr>
              <w:pStyle w:val="Tabulkatext"/>
              <w:rPr>
                <w:b/>
              </w:rPr>
            </w:pPr>
            <w:r w:rsidRPr="00C716E6">
              <w:rPr>
                <w:b/>
              </w:rPr>
              <w:t xml:space="preserve">Zdravotní determinanty </w:t>
            </w:r>
          </w:p>
        </w:tc>
        <w:tc>
          <w:tcPr>
            <w:tcW w:w="2551" w:type="dxa"/>
            <w:shd w:val="clear" w:color="auto" w:fill="auto"/>
          </w:tcPr>
          <w:p w:rsidR="00C64B12" w:rsidRPr="00C716E6" w:rsidRDefault="00C64B12" w:rsidP="00C64B12">
            <w:pPr>
              <w:pStyle w:val="Tabulkatext"/>
              <w:rPr>
                <w:b/>
              </w:rPr>
            </w:pPr>
            <w:r w:rsidRPr="00C716E6">
              <w:rPr>
                <w:b/>
              </w:rPr>
              <w:t>Aktivita s možným negativním vlivem na danou determinantu</w:t>
            </w:r>
          </w:p>
        </w:tc>
        <w:tc>
          <w:tcPr>
            <w:tcW w:w="3687" w:type="dxa"/>
            <w:shd w:val="clear" w:color="auto" w:fill="auto"/>
          </w:tcPr>
          <w:p w:rsidR="00C64B12" w:rsidRPr="00C716E6" w:rsidRDefault="00C64B12" w:rsidP="00C64B12">
            <w:pPr>
              <w:pStyle w:val="Tabulkatext"/>
              <w:rPr>
                <w:b/>
              </w:rPr>
            </w:pPr>
            <w:r w:rsidRPr="00C716E6">
              <w:rPr>
                <w:b/>
              </w:rPr>
              <w:t>Aktivita s možným pozitivním vlivem na danou determinantu</w:t>
            </w:r>
          </w:p>
        </w:tc>
      </w:tr>
      <w:tr w:rsidR="00C64B12" w:rsidRPr="00C716E6" w:rsidTr="00C64B12">
        <w:tc>
          <w:tcPr>
            <w:tcW w:w="3261" w:type="dxa"/>
            <w:shd w:val="clear" w:color="auto" w:fill="auto"/>
          </w:tcPr>
          <w:p w:rsidR="00C64B12" w:rsidRPr="00C716E6" w:rsidRDefault="00C64B12" w:rsidP="00C64B12">
            <w:pPr>
              <w:pStyle w:val="Tabulkatext"/>
              <w:jc w:val="both"/>
            </w:pPr>
            <w:r w:rsidRPr="00C716E6">
              <w:t>Faktory životního prostředí, zejména kvalita ovzduší, hluk, dostupnost vodních zdrojů, nakládání s půdou a klimatické změny</w:t>
            </w:r>
            <w:r w:rsidRPr="00C716E6">
              <w:rPr>
                <w:rStyle w:val="Znakapoznpodarou"/>
              </w:rPr>
              <w:footnoteReference w:id="6"/>
            </w:r>
          </w:p>
        </w:tc>
        <w:tc>
          <w:tcPr>
            <w:tcW w:w="2551" w:type="dxa"/>
            <w:shd w:val="clear" w:color="auto" w:fill="auto"/>
          </w:tcPr>
          <w:p w:rsidR="00C64B12" w:rsidRPr="00C716E6" w:rsidRDefault="00E92284" w:rsidP="00C64B12">
            <w:pPr>
              <w:pStyle w:val="Tabulkatext"/>
            </w:pPr>
            <w:r>
              <w:rPr>
                <w:b/>
                <w:bCs w:val="0"/>
                <w:i/>
                <w:iCs/>
              </w:rPr>
              <w:t>2.1, 5.4, 4.3, 5.2</w:t>
            </w:r>
          </w:p>
        </w:tc>
        <w:tc>
          <w:tcPr>
            <w:tcW w:w="3687" w:type="dxa"/>
            <w:shd w:val="clear" w:color="auto" w:fill="auto"/>
          </w:tcPr>
          <w:p w:rsidR="00C64B12" w:rsidRPr="00C716E6" w:rsidRDefault="00E92284" w:rsidP="00C64B12">
            <w:pPr>
              <w:pStyle w:val="Tabulkatext"/>
            </w:pPr>
            <w:r>
              <w:rPr>
                <w:b/>
                <w:bCs w:val="0"/>
                <w:i/>
                <w:iCs/>
              </w:rPr>
              <w:t>1.1, 4.1, 4.2, 4.3, 4.4, 4.5, 4.6, 5.4</w:t>
            </w:r>
          </w:p>
        </w:tc>
      </w:tr>
      <w:tr w:rsidR="00C64B12" w:rsidRPr="00C716E6" w:rsidTr="00C64B12">
        <w:tc>
          <w:tcPr>
            <w:tcW w:w="3261" w:type="dxa"/>
            <w:shd w:val="clear" w:color="auto" w:fill="auto"/>
          </w:tcPr>
          <w:p w:rsidR="00C64B12" w:rsidRPr="00C716E6" w:rsidRDefault="00C64B12" w:rsidP="00C64B12">
            <w:pPr>
              <w:pStyle w:val="Tabulkatext"/>
              <w:jc w:val="both"/>
            </w:pPr>
            <w:r w:rsidRPr="00C716E6">
              <w:t>Zaměstnanost</w:t>
            </w:r>
          </w:p>
        </w:tc>
        <w:tc>
          <w:tcPr>
            <w:tcW w:w="2551" w:type="dxa"/>
            <w:shd w:val="clear" w:color="auto" w:fill="auto"/>
          </w:tcPr>
          <w:p w:rsidR="00C64B12" w:rsidRPr="00C716E6" w:rsidRDefault="00C64B12" w:rsidP="00C64B12">
            <w:pPr>
              <w:pStyle w:val="Tabulkatext"/>
            </w:pPr>
          </w:p>
        </w:tc>
        <w:tc>
          <w:tcPr>
            <w:tcW w:w="3687" w:type="dxa"/>
            <w:shd w:val="clear" w:color="auto" w:fill="auto"/>
          </w:tcPr>
          <w:p w:rsidR="00C64B12" w:rsidRPr="008674B4" w:rsidRDefault="008674B4" w:rsidP="00C64B12">
            <w:pPr>
              <w:pStyle w:val="Tabulkatext"/>
              <w:rPr>
                <w:b/>
                <w:i/>
              </w:rPr>
            </w:pPr>
            <w:r w:rsidRPr="008674B4">
              <w:rPr>
                <w:b/>
                <w:i/>
              </w:rPr>
              <w:t xml:space="preserve">3.1, 3.2, 5.2, </w:t>
            </w:r>
          </w:p>
        </w:tc>
      </w:tr>
      <w:tr w:rsidR="00C64B12" w:rsidRPr="00C716E6" w:rsidTr="00C64B12">
        <w:tc>
          <w:tcPr>
            <w:tcW w:w="3261" w:type="dxa"/>
            <w:shd w:val="clear" w:color="auto" w:fill="auto"/>
          </w:tcPr>
          <w:p w:rsidR="00C64B12" w:rsidRPr="00C716E6" w:rsidRDefault="00C64B12" w:rsidP="00C64B12">
            <w:pPr>
              <w:pStyle w:val="Tabulkatext"/>
              <w:jc w:val="both"/>
            </w:pPr>
            <w:r w:rsidRPr="00C716E6">
              <w:t>Vzdělanost</w:t>
            </w:r>
          </w:p>
        </w:tc>
        <w:tc>
          <w:tcPr>
            <w:tcW w:w="2551" w:type="dxa"/>
            <w:shd w:val="clear" w:color="auto" w:fill="auto"/>
          </w:tcPr>
          <w:p w:rsidR="00C64B12" w:rsidRPr="00C716E6" w:rsidRDefault="00C64B12" w:rsidP="00C64B12">
            <w:pPr>
              <w:pStyle w:val="Tabulkatext"/>
            </w:pPr>
          </w:p>
        </w:tc>
        <w:tc>
          <w:tcPr>
            <w:tcW w:w="3687" w:type="dxa"/>
            <w:shd w:val="clear" w:color="auto" w:fill="auto"/>
          </w:tcPr>
          <w:p w:rsidR="00C64B12" w:rsidRPr="00C716E6" w:rsidRDefault="008674B4" w:rsidP="00C64B12">
            <w:pPr>
              <w:pStyle w:val="Tabulkatext"/>
            </w:pPr>
            <w:proofErr w:type="gramStart"/>
            <w:r>
              <w:rPr>
                <w:b/>
                <w:bCs w:val="0"/>
                <w:i/>
                <w:iCs/>
              </w:rPr>
              <w:t>1.1., 3.2</w:t>
            </w:r>
            <w:proofErr w:type="gramEnd"/>
            <w:r>
              <w:rPr>
                <w:b/>
                <w:bCs w:val="0"/>
                <w:i/>
                <w:iCs/>
              </w:rPr>
              <w:t xml:space="preserve">, 3.3., 1.5, 4.6, </w:t>
            </w:r>
          </w:p>
        </w:tc>
      </w:tr>
      <w:tr w:rsidR="00C64B12" w:rsidRPr="00C716E6" w:rsidTr="00C64B12">
        <w:tc>
          <w:tcPr>
            <w:tcW w:w="3261" w:type="dxa"/>
            <w:shd w:val="clear" w:color="auto" w:fill="auto"/>
          </w:tcPr>
          <w:p w:rsidR="00C64B12" w:rsidRPr="00C716E6" w:rsidRDefault="00C64B12" w:rsidP="00C64B12">
            <w:pPr>
              <w:pStyle w:val="Tabulkatext"/>
              <w:jc w:val="both"/>
            </w:pPr>
            <w:r w:rsidRPr="00C716E6">
              <w:t>Zdravé využití volného času</w:t>
            </w:r>
          </w:p>
        </w:tc>
        <w:tc>
          <w:tcPr>
            <w:tcW w:w="2551" w:type="dxa"/>
            <w:shd w:val="clear" w:color="auto" w:fill="auto"/>
          </w:tcPr>
          <w:p w:rsidR="00C64B12" w:rsidRPr="00C716E6" w:rsidRDefault="00C64B12" w:rsidP="00C64B12">
            <w:pPr>
              <w:pStyle w:val="Tabulkatext"/>
            </w:pPr>
          </w:p>
        </w:tc>
        <w:tc>
          <w:tcPr>
            <w:tcW w:w="3687" w:type="dxa"/>
            <w:shd w:val="clear" w:color="auto" w:fill="auto"/>
          </w:tcPr>
          <w:p w:rsidR="00C64B12" w:rsidRPr="00C716E6" w:rsidRDefault="00E92284" w:rsidP="00C64B12">
            <w:pPr>
              <w:pStyle w:val="Tabulkatext"/>
              <w:overflowPunct w:val="0"/>
              <w:autoSpaceDE w:val="0"/>
              <w:rPr>
                <w:b/>
                <w:i/>
              </w:rPr>
            </w:pPr>
            <w:r>
              <w:rPr>
                <w:b/>
                <w:i/>
              </w:rPr>
              <w:t xml:space="preserve">1.1, 2.1, 4.6, 5.4, 5.1, 5.2, </w:t>
            </w:r>
          </w:p>
        </w:tc>
      </w:tr>
      <w:tr w:rsidR="00C64B12" w:rsidRPr="00C716E6" w:rsidTr="00C64B12">
        <w:trPr>
          <w:trHeight w:val="70"/>
        </w:trPr>
        <w:tc>
          <w:tcPr>
            <w:tcW w:w="3261" w:type="dxa"/>
            <w:shd w:val="clear" w:color="auto" w:fill="auto"/>
          </w:tcPr>
          <w:p w:rsidR="00D05FD6" w:rsidRPr="00C716E6" w:rsidRDefault="00C64B12" w:rsidP="00C64B12">
            <w:pPr>
              <w:pStyle w:val="Tabulkatext"/>
              <w:jc w:val="both"/>
            </w:pPr>
            <w:r w:rsidRPr="00C716E6">
              <w:t>Bezpečnost (od bezpečnosti dopravy, po např. kvalitní bezpečné stavební materiály, zejména v případě recyklace odpadů)</w:t>
            </w:r>
          </w:p>
        </w:tc>
        <w:tc>
          <w:tcPr>
            <w:tcW w:w="2551" w:type="dxa"/>
            <w:shd w:val="clear" w:color="auto" w:fill="auto"/>
          </w:tcPr>
          <w:p w:rsidR="00C64B12" w:rsidRPr="00C716E6" w:rsidRDefault="00E92284" w:rsidP="00C64B12">
            <w:pPr>
              <w:pStyle w:val="Tabulkatext"/>
            </w:pPr>
            <w:r>
              <w:rPr>
                <w:b/>
                <w:bCs w:val="0"/>
                <w:i/>
                <w:iCs/>
              </w:rPr>
              <w:t>2.1</w:t>
            </w:r>
          </w:p>
        </w:tc>
        <w:tc>
          <w:tcPr>
            <w:tcW w:w="3687" w:type="dxa"/>
            <w:shd w:val="clear" w:color="auto" w:fill="auto"/>
          </w:tcPr>
          <w:p w:rsidR="00C64B12" w:rsidRPr="008674B4" w:rsidRDefault="008674B4" w:rsidP="00C64B12">
            <w:pPr>
              <w:pStyle w:val="Tabulkatext"/>
              <w:rPr>
                <w:b/>
                <w:i/>
              </w:rPr>
            </w:pPr>
            <w:r w:rsidRPr="008674B4">
              <w:rPr>
                <w:b/>
                <w:i/>
              </w:rPr>
              <w:t>2.1, 1.1, 3.4, 3.5, 3.6, 5.4, 2.2, 4.3</w:t>
            </w:r>
          </w:p>
        </w:tc>
      </w:tr>
      <w:tr w:rsidR="00D05FD6" w:rsidRPr="00C716E6" w:rsidTr="00C64B12">
        <w:trPr>
          <w:trHeight w:val="70"/>
        </w:trPr>
        <w:tc>
          <w:tcPr>
            <w:tcW w:w="3261" w:type="dxa"/>
            <w:shd w:val="clear" w:color="auto" w:fill="auto"/>
          </w:tcPr>
          <w:p w:rsidR="00D05FD6" w:rsidRPr="00C716E6" w:rsidRDefault="00D05FD6" w:rsidP="00C64B12">
            <w:pPr>
              <w:pStyle w:val="Tabulkatext"/>
              <w:jc w:val="both"/>
            </w:pPr>
            <w:r>
              <w:t>Výskyt sociálně patologických jevů</w:t>
            </w:r>
          </w:p>
        </w:tc>
        <w:tc>
          <w:tcPr>
            <w:tcW w:w="2551" w:type="dxa"/>
            <w:shd w:val="clear" w:color="auto" w:fill="auto"/>
          </w:tcPr>
          <w:p w:rsidR="00D05FD6" w:rsidRDefault="00D05FD6" w:rsidP="00C64B12">
            <w:pPr>
              <w:pStyle w:val="Tabulkatext"/>
              <w:rPr>
                <w:b/>
                <w:bCs w:val="0"/>
                <w:i/>
                <w:iCs/>
              </w:rPr>
            </w:pPr>
          </w:p>
        </w:tc>
        <w:tc>
          <w:tcPr>
            <w:tcW w:w="3687" w:type="dxa"/>
            <w:shd w:val="clear" w:color="auto" w:fill="auto"/>
          </w:tcPr>
          <w:p w:rsidR="00D05FD6" w:rsidRPr="008674B4" w:rsidRDefault="00D05FD6" w:rsidP="00C64B12">
            <w:pPr>
              <w:pStyle w:val="Tabulkatext"/>
              <w:rPr>
                <w:b/>
                <w:i/>
              </w:rPr>
            </w:pPr>
            <w:r w:rsidRPr="008674B4">
              <w:rPr>
                <w:b/>
                <w:i/>
              </w:rPr>
              <w:t>3.4, 3.5, 3.6,</w:t>
            </w:r>
          </w:p>
        </w:tc>
      </w:tr>
    </w:tbl>
    <w:p w:rsidR="00C64B12" w:rsidRPr="00C716E6" w:rsidRDefault="00C64B12" w:rsidP="00C64B12">
      <w:r w:rsidRPr="00C716E6">
        <w:t xml:space="preserve">Rozvoj dopravní infrastruktury bude mít potenciálně jak pozitivní vliv na bezpečnost obyvatel (zvýšená kvalita komunikací, bezpečnostní opatření </w:t>
      </w:r>
      <w:r w:rsidR="009E157A" w:rsidRPr="00C716E6">
        <w:t xml:space="preserve">typu mimoúrovňových křižovatek </w:t>
      </w:r>
      <w:r w:rsidRPr="00C716E6">
        <w:t xml:space="preserve">apod.), tak i vliv nepřímo negativní (rozvoj dopravní infrastruktury se odrazí v navýšení absolutního počtu vozidel na komunikacích a tak nepřímo povede k absolutnímu zvýšení počtu nehod). </w:t>
      </w:r>
      <w:r w:rsidR="009E157A" w:rsidRPr="00C716E6">
        <w:t xml:space="preserve">Na druhou stranu je navrhována celá řada tzv. měkkých neinvestičních opatření v oblasti rozvoje hromadné a </w:t>
      </w:r>
      <w:r w:rsidR="006E7DF4" w:rsidRPr="00C716E6">
        <w:t>kombinované</w:t>
      </w:r>
      <w:r w:rsidR="009E157A" w:rsidRPr="00C716E6">
        <w:t xml:space="preserve"> dopravy včetně rozvoje dopravy nemotorové a podpory nízkoemisních druhů dopravy v rámci MHD.</w:t>
      </w:r>
      <w:r w:rsidRPr="00C716E6">
        <w:t xml:space="preserve"> Zda dojde spíše k negativnímu nebo pozitivnímu ovlivnění bezpečnosti obyvatelstva závisí na výběru projektů, které budou v rámci </w:t>
      </w:r>
      <w:r w:rsidR="008674B4">
        <w:t>SR ÚNL</w:t>
      </w:r>
      <w:r w:rsidR="00C716E6" w:rsidRPr="00C716E6">
        <w:t xml:space="preserve"> </w:t>
      </w:r>
      <w:r w:rsidR="005A5A40" w:rsidRPr="00C716E6">
        <w:t>2015-2020</w:t>
      </w:r>
      <w:r w:rsidRPr="00C716E6">
        <w:t xml:space="preserve"> podpořeny. Obdobná charakteristika platí i pro ostatní specifické aktivity, u kterých byla identifikována nějaká potenciálně negativní a zároveň i pozitivní vazba na determinantu veřejného zdraví. Nebylo identifikováno žádné </w:t>
      </w:r>
      <w:r w:rsidR="009E157A" w:rsidRPr="00C716E6">
        <w:t xml:space="preserve">plánované </w:t>
      </w:r>
      <w:r w:rsidRPr="00C716E6">
        <w:t>opatření, které by vykazovalo výrazně negativní vazbu na některou zdravotní determinantu, bez jiných pozitivních vlivů, a u kterého by zároveň nebylo možné tuto negativní vazbu eliminovat, nebo alespoň zmírnit pomocí správně nastavených kritérií pro implementaci koncepce.</w:t>
      </w:r>
    </w:p>
    <w:p w:rsidR="00C64B12" w:rsidRPr="00C716E6" w:rsidRDefault="00C64B12" w:rsidP="00C64B12">
      <w:pPr>
        <w:pStyle w:val="Nadpis2"/>
        <w:tabs>
          <w:tab w:val="left" w:pos="709"/>
        </w:tabs>
        <w:suppressAutoHyphens/>
        <w:ind w:left="578" w:hanging="578"/>
        <w:jc w:val="both"/>
      </w:pPr>
      <w:bookmarkStart w:id="215" w:name="_Toc146344298"/>
      <w:bookmarkStart w:id="216" w:name="_Toc237678842"/>
      <w:bookmarkStart w:id="217" w:name="_Toc250378966"/>
      <w:bookmarkStart w:id="218" w:name="_Toc377037215"/>
      <w:bookmarkStart w:id="219" w:name="_Toc399936223"/>
      <w:r w:rsidRPr="00C716E6">
        <w:t xml:space="preserve">Vyhodnocení vlivů </w:t>
      </w:r>
      <w:r w:rsidR="00032264" w:rsidRPr="00C716E6">
        <w:t>Strategie rozvoje města Ústí nad Labem 2015-2020</w:t>
      </w:r>
      <w:r w:rsidR="00EB54E0" w:rsidRPr="00C716E6">
        <w:t xml:space="preserve"> </w:t>
      </w:r>
      <w:r w:rsidRPr="00C716E6">
        <w:t>na veřejné zdraví</w:t>
      </w:r>
      <w:bookmarkEnd w:id="215"/>
      <w:bookmarkEnd w:id="216"/>
      <w:bookmarkEnd w:id="217"/>
      <w:bookmarkEnd w:id="218"/>
      <w:bookmarkEnd w:id="219"/>
    </w:p>
    <w:p w:rsidR="00C64B12" w:rsidRPr="00C716E6" w:rsidRDefault="00C64B12" w:rsidP="00C64B12">
      <w:pPr>
        <w:pStyle w:val="Podnadpis1"/>
      </w:pPr>
      <w:r w:rsidRPr="00C716E6">
        <w:t xml:space="preserve">Vyhodnocení vlivů </w:t>
      </w:r>
      <w:r w:rsidR="00EB54E0" w:rsidRPr="00C716E6">
        <w:t xml:space="preserve">Strategie rozvoje města Ústí nad Labem 2015-20 </w:t>
      </w:r>
      <w:r w:rsidRPr="00C716E6">
        <w:t xml:space="preserve"> na zdraví prostřednictvím životního prostředí:</w:t>
      </w:r>
    </w:p>
    <w:p w:rsidR="00C64B12" w:rsidRPr="00C716E6" w:rsidRDefault="00C64B12" w:rsidP="00C64B12">
      <w:r w:rsidRPr="00C716E6">
        <w:t xml:space="preserve">Vyhodnocení vlivů </w:t>
      </w:r>
      <w:r w:rsidR="008674B4">
        <w:t>SR ÚNL</w:t>
      </w:r>
      <w:r w:rsidR="00C716E6" w:rsidRPr="00C716E6">
        <w:t xml:space="preserve"> </w:t>
      </w:r>
      <w:r w:rsidR="00EB54E0" w:rsidRPr="00C716E6">
        <w:t xml:space="preserve">2015-2020  </w:t>
      </w:r>
      <w:r w:rsidRPr="00C716E6">
        <w:t>na veřejné zdraví vychází z relevantních cílů ochrany a podpory zdraví ve vztahu k životnímu prostředí, které lze nalézt v přijatých koncepcích, strategiích a akčních plánech na mezinárodní</w:t>
      </w:r>
      <w:r w:rsidR="00EB54E0" w:rsidRPr="00C716E6">
        <w:t xml:space="preserve"> a </w:t>
      </w:r>
      <w:r w:rsidRPr="00C716E6">
        <w:t>národní úrovni i regionální úrovni (viz kapitola 5.2 a 12.1).</w:t>
      </w:r>
    </w:p>
    <w:p w:rsidR="00C64B12" w:rsidRPr="00C716E6" w:rsidRDefault="00C64B12" w:rsidP="00C64B12">
      <w:r w:rsidRPr="00C716E6">
        <w:t xml:space="preserve">Smyslem hodnocení vlivů </w:t>
      </w:r>
      <w:r w:rsidR="008674B4">
        <w:t>SR ÚNL</w:t>
      </w:r>
      <w:r w:rsidR="00C716E6" w:rsidRPr="00C716E6">
        <w:t xml:space="preserve"> </w:t>
      </w:r>
      <w:r w:rsidR="005A5A40" w:rsidRPr="00C716E6">
        <w:t>2015-2020</w:t>
      </w:r>
      <w:r w:rsidRPr="00C716E6">
        <w:t xml:space="preserve"> na veřejné zdraví je zjištění, zda předkládaná koncepce resp. její aktivity nenarušují cíle ochrany zdraví a zda v souladu s nimi napomáhá vytvářet podmínky pro zlepšení zdravotního stavu obyvatel. V optimálním případě by realizace </w:t>
      </w:r>
      <w:r w:rsidR="008674B4">
        <w:t>SR ÚNL</w:t>
      </w:r>
      <w:r w:rsidR="00C716E6" w:rsidRPr="00C716E6">
        <w:t xml:space="preserve"> </w:t>
      </w:r>
      <w:r w:rsidR="005A5A40" w:rsidRPr="00C716E6">
        <w:t>2015-2020</w:t>
      </w:r>
      <w:r w:rsidRPr="00C716E6">
        <w:t xml:space="preserve"> 2014 – 2020 měla znamenat podporu zdraví obyvatelstva regionu. Byly hodnoceny možné vlivy opatření a aktivit </w:t>
      </w:r>
      <w:r w:rsidR="008674B4">
        <w:t>SR ÚNL</w:t>
      </w:r>
      <w:r w:rsidR="00C716E6" w:rsidRPr="00C716E6">
        <w:t xml:space="preserve"> </w:t>
      </w:r>
      <w:r w:rsidR="005A5A40" w:rsidRPr="00C716E6">
        <w:t>2015-2020</w:t>
      </w:r>
      <w:r w:rsidRPr="00C716E6">
        <w:t xml:space="preserve"> na tyto referenční cíle. </w:t>
      </w:r>
    </w:p>
    <w:p w:rsidR="00C64B12" w:rsidRPr="00C716E6" w:rsidRDefault="00C64B12" w:rsidP="00C64B12">
      <w:r w:rsidRPr="00C716E6">
        <w:lastRenderedPageBreak/>
        <w:t xml:space="preserve">Vzhledem k tomu, že vlivy </w:t>
      </w:r>
      <w:r w:rsidR="008674B4">
        <w:t>SR ÚNL</w:t>
      </w:r>
      <w:r w:rsidR="00C716E6" w:rsidRPr="00C716E6">
        <w:t xml:space="preserve"> </w:t>
      </w:r>
      <w:r w:rsidR="005A5A40" w:rsidRPr="00C716E6">
        <w:t>2015-2020</w:t>
      </w:r>
      <w:r w:rsidRPr="00C716E6">
        <w:t xml:space="preserve"> na ŽP byly vyhodnoceny již v předchozích kapitolách, a konkrétní vlivy ve specifických územích budou záviset na realizaci předkládaných projektů, nejsou v této části hodnoceny vlivy na veřejné zdraví zprostředkované životním prostředím. Požadavky a cíle veřejného zdraví vzhledem k vlivům na zdraví prostřednictvím životního prostředí byly zahrnuty do referenčních cílů ochrany životního prostředí a vlivy priorit, opatření resp. aktivit </w:t>
      </w:r>
      <w:r w:rsidR="008674B4">
        <w:t>SR ÚNL</w:t>
      </w:r>
      <w:r w:rsidR="00C716E6" w:rsidRPr="00C716E6">
        <w:t xml:space="preserve"> </w:t>
      </w:r>
      <w:r w:rsidR="005A5A40" w:rsidRPr="00C716E6">
        <w:t>2015-2020</w:t>
      </w:r>
      <w:r w:rsidRPr="00C716E6">
        <w:t xml:space="preserve"> na tyto cíle byly vyhodnoceny v rámci kapitoly 6.2.</w:t>
      </w:r>
    </w:p>
    <w:p w:rsidR="00C64B12" w:rsidRPr="00C716E6" w:rsidRDefault="00C64B12" w:rsidP="00C64B12">
      <w:pPr>
        <w:pStyle w:val="Podnadpis"/>
        <w:rPr>
          <w:rStyle w:val="StylPodnadpis2Char1nenTunAutomatickBezpodtren"/>
          <w:b/>
          <w:i/>
          <w:u w:val="single"/>
        </w:rPr>
      </w:pPr>
      <w:r w:rsidRPr="00C716E6">
        <w:rPr>
          <w:rStyle w:val="StylPodnadpis2Char1nenTunAutomatickBezpodtren"/>
          <w:i/>
          <w:u w:val="single"/>
        </w:rPr>
        <w:t xml:space="preserve">Potenciální dopady jednotlivých </w:t>
      </w:r>
      <w:r w:rsidR="00EB54E0" w:rsidRPr="00C716E6">
        <w:rPr>
          <w:rStyle w:val="StylPodnadpis2Char1nenTunAutomatickBezpodtren"/>
          <w:i/>
          <w:u w:val="single"/>
        </w:rPr>
        <w:t xml:space="preserve">navrhovaných </w:t>
      </w:r>
      <w:proofErr w:type="gramStart"/>
      <w:r w:rsidR="00EB54E0" w:rsidRPr="00C716E6">
        <w:rPr>
          <w:rStyle w:val="StylPodnadpis2Char1nenTunAutomatickBezpodtren"/>
          <w:i/>
          <w:u w:val="single"/>
        </w:rPr>
        <w:t xml:space="preserve">cílů </w:t>
      </w:r>
      <w:r w:rsidRPr="00C716E6">
        <w:rPr>
          <w:rStyle w:val="StylPodnadpis2Char1nenTunAutomatickBezpodtren"/>
          <w:i/>
          <w:u w:val="single"/>
        </w:rPr>
        <w:t xml:space="preserve"> na</w:t>
      </w:r>
      <w:proofErr w:type="gramEnd"/>
      <w:r w:rsidRPr="00C716E6">
        <w:rPr>
          <w:rStyle w:val="StylPodnadpis2Char1nenTunAutomatickBezpodtren"/>
          <w:i/>
          <w:u w:val="single"/>
        </w:rPr>
        <w:t xml:space="preserve"> veřejné zdraví:</w:t>
      </w:r>
    </w:p>
    <w:p w:rsidR="00C64B12" w:rsidRPr="00C716E6" w:rsidRDefault="00C64B12" w:rsidP="00C64B12">
      <w:r w:rsidRPr="00C716E6">
        <w:t xml:space="preserve">Následující tabulka ukazuje možné dopady jednotlivých opatření </w:t>
      </w:r>
      <w:r w:rsidR="008674B4">
        <w:t>SR ÚNL</w:t>
      </w:r>
      <w:r w:rsidR="00C716E6" w:rsidRPr="00C716E6">
        <w:t xml:space="preserve"> </w:t>
      </w:r>
      <w:r w:rsidR="005A5A40" w:rsidRPr="00C716E6">
        <w:t>2015-2020</w:t>
      </w:r>
      <w:r w:rsidRPr="00C716E6">
        <w:t xml:space="preserve"> na veřejné zdraví tak, jak vyplynuly z vyhodnocení vlivů koncepce na životní prostředí a veřejné zdraví.</w:t>
      </w:r>
    </w:p>
    <w:p w:rsidR="00C64B12" w:rsidRPr="00C716E6" w:rsidRDefault="00C64B12" w:rsidP="00E652D0">
      <w:pPr>
        <w:pStyle w:val="Tabnadpis"/>
        <w:keepNext/>
        <w:widowControl w:val="0"/>
        <w:numPr>
          <w:ilvl w:val="0"/>
          <w:numId w:val="21"/>
        </w:numPr>
        <w:suppressAutoHyphens/>
        <w:autoSpaceDN w:val="0"/>
        <w:jc w:val="both"/>
        <w:textAlignment w:val="baseline"/>
      </w:pPr>
      <w:bookmarkStart w:id="220" w:name="_Toc377037237"/>
      <w:r w:rsidRPr="00C716E6">
        <w:t>Potenciální dopady jednotlivých aktivit na veřejné zdraví</w:t>
      </w:r>
      <w:bookmarkEnd w:id="22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517"/>
        <w:gridCol w:w="4354"/>
        <w:gridCol w:w="4355"/>
      </w:tblGrid>
      <w:tr w:rsidR="00C64B12" w:rsidRPr="00C716E6" w:rsidTr="00C64B12">
        <w:trPr>
          <w:cantSplit/>
        </w:trPr>
        <w:tc>
          <w:tcPr>
            <w:tcW w:w="0" w:type="auto"/>
            <w:shd w:val="clear" w:color="auto" w:fill="FFFFFF"/>
          </w:tcPr>
          <w:p w:rsidR="00C64B12" w:rsidRPr="00C716E6" w:rsidRDefault="00EC0437" w:rsidP="00C64B12">
            <w:pPr>
              <w:pStyle w:val="Tabulkatext"/>
              <w:rPr>
                <w:b/>
              </w:rPr>
            </w:pPr>
            <w:r w:rsidRPr="00C716E6">
              <w:rPr>
                <w:b/>
              </w:rPr>
              <w:t>Cíl</w:t>
            </w:r>
            <w:r w:rsidR="00C64B12" w:rsidRPr="00C716E6">
              <w:rPr>
                <w:b/>
              </w:rPr>
              <w:t xml:space="preserve"> </w:t>
            </w:r>
          </w:p>
        </w:tc>
        <w:tc>
          <w:tcPr>
            <w:tcW w:w="4354" w:type="dxa"/>
            <w:shd w:val="clear" w:color="auto" w:fill="FFFFFF"/>
          </w:tcPr>
          <w:p w:rsidR="00C64B12" w:rsidRPr="00C716E6" w:rsidRDefault="00C64B12" w:rsidP="00C64B12">
            <w:pPr>
              <w:pStyle w:val="Tabulkatext"/>
              <w:jc w:val="both"/>
              <w:rPr>
                <w:b/>
              </w:rPr>
            </w:pPr>
            <w:r w:rsidRPr="00C716E6">
              <w:rPr>
                <w:b/>
              </w:rPr>
              <w:t>Opatření může negativně ovlivnit veřejné zdraví pokud</w:t>
            </w:r>
          </w:p>
        </w:tc>
        <w:tc>
          <w:tcPr>
            <w:tcW w:w="4355" w:type="dxa"/>
            <w:shd w:val="clear" w:color="auto" w:fill="FFFFFF"/>
          </w:tcPr>
          <w:p w:rsidR="00C64B12" w:rsidRPr="00C716E6" w:rsidRDefault="00C64B12" w:rsidP="00C64B12">
            <w:pPr>
              <w:pStyle w:val="Tabulkatext"/>
              <w:jc w:val="both"/>
              <w:rPr>
                <w:b/>
              </w:rPr>
            </w:pPr>
            <w:r w:rsidRPr="00C716E6">
              <w:rPr>
                <w:b/>
              </w:rPr>
              <w:t>Opatření může pozitivně ovlivnit veřejné zdraví pokud</w:t>
            </w:r>
          </w:p>
        </w:tc>
      </w:tr>
      <w:tr w:rsidR="00C64B12" w:rsidRPr="00C716E6" w:rsidTr="00C64B12">
        <w:trPr>
          <w:cantSplit/>
        </w:trPr>
        <w:tc>
          <w:tcPr>
            <w:tcW w:w="0" w:type="auto"/>
            <w:shd w:val="clear" w:color="auto" w:fill="FFFFFF"/>
          </w:tcPr>
          <w:p w:rsidR="00C64B12" w:rsidRPr="00C716E6" w:rsidRDefault="00EC0437" w:rsidP="00C64B12">
            <w:pPr>
              <w:pStyle w:val="Tabulkatext"/>
            </w:pPr>
            <w:r w:rsidRPr="00C716E6">
              <w:t>1.1</w:t>
            </w:r>
          </w:p>
        </w:tc>
        <w:tc>
          <w:tcPr>
            <w:tcW w:w="4354" w:type="dxa"/>
            <w:shd w:val="clear" w:color="auto" w:fill="FFFFFF"/>
          </w:tcPr>
          <w:p w:rsidR="00C64B12" w:rsidRPr="00C716E6" w:rsidRDefault="00C64B12" w:rsidP="00C64B12">
            <w:pPr>
              <w:pStyle w:val="Tabulkatext"/>
              <w:jc w:val="both"/>
            </w:pPr>
            <w:r w:rsidRPr="00C716E6">
              <w:t>-</w:t>
            </w:r>
          </w:p>
        </w:tc>
        <w:tc>
          <w:tcPr>
            <w:tcW w:w="4355" w:type="dxa"/>
            <w:shd w:val="clear" w:color="auto" w:fill="FFFFFF"/>
          </w:tcPr>
          <w:p w:rsidR="00C64B12" w:rsidRPr="00C716E6" w:rsidRDefault="00C64B12" w:rsidP="00C64B12">
            <w:pPr>
              <w:pStyle w:val="Tabulkatext"/>
              <w:jc w:val="both"/>
            </w:pPr>
            <w:r w:rsidRPr="00C716E6">
              <w:t xml:space="preserve">Zvýší </w:t>
            </w:r>
            <w:r w:rsidR="00F76D9D">
              <w:t>bezpečnost obyvatel</w:t>
            </w:r>
          </w:p>
          <w:p w:rsidR="00C64B12" w:rsidRDefault="00C64B12" w:rsidP="00C64B12">
            <w:pPr>
              <w:pStyle w:val="Tabulkatext"/>
              <w:jc w:val="both"/>
            </w:pPr>
            <w:r w:rsidRPr="00C716E6">
              <w:t>Zlepší možnosti zdravého trávení volného času</w:t>
            </w:r>
          </w:p>
          <w:p w:rsidR="00F76D9D" w:rsidRPr="00C716E6" w:rsidRDefault="00F76D9D" w:rsidP="00C64B12">
            <w:pPr>
              <w:pStyle w:val="Tabulkatext"/>
              <w:jc w:val="both"/>
              <w:rPr>
                <w:i/>
                <w:iCs/>
              </w:rPr>
            </w:pPr>
            <w:r>
              <w:t>Zlepší vzdělanost a informovanost obyvatel</w:t>
            </w:r>
          </w:p>
        </w:tc>
      </w:tr>
      <w:tr w:rsidR="00C64B12" w:rsidRPr="00C716E6" w:rsidTr="00F76D9D">
        <w:trPr>
          <w:cantSplit/>
          <w:trHeight w:val="343"/>
        </w:trPr>
        <w:tc>
          <w:tcPr>
            <w:tcW w:w="0" w:type="auto"/>
            <w:shd w:val="clear" w:color="auto" w:fill="FFFFFF"/>
          </w:tcPr>
          <w:p w:rsidR="00C64B12" w:rsidRPr="00C716E6" w:rsidRDefault="00EC0437" w:rsidP="00EC0437">
            <w:pPr>
              <w:pStyle w:val="Tabulkatext"/>
            </w:pPr>
            <w:r w:rsidRPr="00C716E6">
              <w:t>1.2</w:t>
            </w:r>
          </w:p>
        </w:tc>
        <w:tc>
          <w:tcPr>
            <w:tcW w:w="4354" w:type="dxa"/>
            <w:shd w:val="clear" w:color="auto" w:fill="FFFFFF"/>
          </w:tcPr>
          <w:p w:rsidR="00C64B12" w:rsidRPr="00C716E6" w:rsidRDefault="00C64B12" w:rsidP="00C64B12">
            <w:pPr>
              <w:pStyle w:val="Tabulkatext"/>
              <w:jc w:val="both"/>
            </w:pPr>
            <w:r w:rsidRPr="00C716E6">
              <w:t>-</w:t>
            </w:r>
          </w:p>
        </w:tc>
        <w:tc>
          <w:tcPr>
            <w:tcW w:w="4355" w:type="dxa"/>
            <w:shd w:val="clear" w:color="auto" w:fill="FFFFFF"/>
          </w:tcPr>
          <w:p w:rsidR="00C64B12" w:rsidRPr="00C716E6" w:rsidRDefault="00F76D9D" w:rsidP="00F76D9D">
            <w:pPr>
              <w:pStyle w:val="Tabulkatext"/>
              <w:overflowPunct w:val="0"/>
              <w:autoSpaceDE w:val="0"/>
              <w:jc w:val="both"/>
            </w:pPr>
            <w:r>
              <w:t>-</w:t>
            </w:r>
          </w:p>
        </w:tc>
      </w:tr>
      <w:tr w:rsidR="00C64B12" w:rsidRPr="00C716E6" w:rsidTr="00C64B12">
        <w:trPr>
          <w:cantSplit/>
        </w:trPr>
        <w:tc>
          <w:tcPr>
            <w:tcW w:w="0" w:type="auto"/>
            <w:shd w:val="clear" w:color="auto" w:fill="FFFFFF"/>
          </w:tcPr>
          <w:p w:rsidR="00C64B12" w:rsidRPr="00C716E6" w:rsidRDefault="00EC0437" w:rsidP="00EC0437">
            <w:pPr>
              <w:pStyle w:val="Tabulkatext"/>
            </w:pPr>
            <w:r w:rsidRPr="00C716E6">
              <w:t>1.3</w:t>
            </w:r>
          </w:p>
        </w:tc>
        <w:tc>
          <w:tcPr>
            <w:tcW w:w="4354" w:type="dxa"/>
            <w:shd w:val="clear" w:color="auto" w:fill="FFFFFF"/>
          </w:tcPr>
          <w:p w:rsidR="00C64B12" w:rsidRPr="00C716E6" w:rsidRDefault="00C64B12" w:rsidP="00C64B12">
            <w:pPr>
              <w:pStyle w:val="Tabulkatext"/>
              <w:overflowPunct w:val="0"/>
              <w:autoSpaceDE w:val="0"/>
              <w:jc w:val="both"/>
            </w:pPr>
            <w:r w:rsidRPr="00C716E6">
              <w:t>-</w:t>
            </w:r>
          </w:p>
        </w:tc>
        <w:tc>
          <w:tcPr>
            <w:tcW w:w="4355" w:type="dxa"/>
            <w:shd w:val="clear" w:color="auto" w:fill="FFFFFF"/>
          </w:tcPr>
          <w:p w:rsidR="00C64B12" w:rsidRPr="00C716E6" w:rsidRDefault="00C64B12" w:rsidP="00F76D9D">
            <w:pPr>
              <w:pStyle w:val="Tabulkatext"/>
              <w:jc w:val="both"/>
            </w:pPr>
            <w:r w:rsidRPr="00C716E6">
              <w:t xml:space="preserve">Zvýší </w:t>
            </w:r>
            <w:r w:rsidR="00F76D9D">
              <w:t>pohodu bydlení</w:t>
            </w:r>
          </w:p>
        </w:tc>
      </w:tr>
      <w:tr w:rsidR="00C64B12" w:rsidRPr="00C716E6" w:rsidTr="00C64B12">
        <w:trPr>
          <w:cantSplit/>
        </w:trPr>
        <w:tc>
          <w:tcPr>
            <w:tcW w:w="0" w:type="auto"/>
            <w:shd w:val="clear" w:color="auto" w:fill="FFFFFF"/>
          </w:tcPr>
          <w:p w:rsidR="00C64B12" w:rsidRPr="00C716E6" w:rsidRDefault="00EC0437" w:rsidP="00EC0437">
            <w:pPr>
              <w:pStyle w:val="Tabulkatext"/>
            </w:pPr>
            <w:r w:rsidRPr="00C716E6">
              <w:t>1.4</w:t>
            </w:r>
          </w:p>
        </w:tc>
        <w:tc>
          <w:tcPr>
            <w:tcW w:w="4354" w:type="dxa"/>
            <w:shd w:val="clear" w:color="auto" w:fill="FFFFFF"/>
          </w:tcPr>
          <w:p w:rsidR="00C64B12" w:rsidRPr="00C716E6" w:rsidRDefault="00C64B12" w:rsidP="00C64B12">
            <w:pPr>
              <w:pStyle w:val="Tabulkatext"/>
              <w:overflowPunct w:val="0"/>
              <w:autoSpaceDE w:val="0"/>
              <w:jc w:val="both"/>
            </w:pPr>
            <w:r w:rsidRPr="00C716E6">
              <w:t>-</w:t>
            </w:r>
          </w:p>
        </w:tc>
        <w:tc>
          <w:tcPr>
            <w:tcW w:w="4355" w:type="dxa"/>
            <w:shd w:val="clear" w:color="auto" w:fill="FFFFFF"/>
          </w:tcPr>
          <w:p w:rsidR="00C64B12" w:rsidRPr="00C716E6" w:rsidRDefault="00F76D9D" w:rsidP="00C64B12">
            <w:pPr>
              <w:pStyle w:val="Tabulkatext"/>
              <w:jc w:val="both"/>
            </w:pPr>
            <w:r>
              <w:t>Zlepší soudržnost obyvatel</w:t>
            </w:r>
          </w:p>
        </w:tc>
      </w:tr>
      <w:tr w:rsidR="00C64B12" w:rsidRPr="00C716E6" w:rsidTr="00C64B12">
        <w:trPr>
          <w:cantSplit/>
        </w:trPr>
        <w:tc>
          <w:tcPr>
            <w:tcW w:w="0" w:type="auto"/>
            <w:shd w:val="clear" w:color="auto" w:fill="FFFFFF"/>
          </w:tcPr>
          <w:p w:rsidR="00C64B12" w:rsidRPr="00C716E6" w:rsidRDefault="00C64B12" w:rsidP="00EC0437">
            <w:pPr>
              <w:pStyle w:val="Tabulkatext"/>
            </w:pPr>
            <w:r w:rsidRPr="00C716E6">
              <w:t>1.</w:t>
            </w:r>
            <w:r w:rsidR="00EC0437" w:rsidRPr="00C716E6">
              <w:t>5</w:t>
            </w:r>
          </w:p>
        </w:tc>
        <w:tc>
          <w:tcPr>
            <w:tcW w:w="4354" w:type="dxa"/>
            <w:shd w:val="clear" w:color="auto" w:fill="FFFFFF"/>
          </w:tcPr>
          <w:p w:rsidR="00C64B12" w:rsidRPr="00C716E6" w:rsidRDefault="00C64B12" w:rsidP="00C64B12">
            <w:pPr>
              <w:pStyle w:val="Tabulkatext"/>
              <w:overflowPunct w:val="0"/>
              <w:autoSpaceDE w:val="0"/>
              <w:jc w:val="both"/>
            </w:pPr>
            <w:r w:rsidRPr="00C716E6">
              <w:t>-</w:t>
            </w:r>
          </w:p>
        </w:tc>
        <w:tc>
          <w:tcPr>
            <w:tcW w:w="4355" w:type="dxa"/>
            <w:shd w:val="clear" w:color="auto" w:fill="FFFFFF"/>
          </w:tcPr>
          <w:p w:rsidR="00C64B12" w:rsidRPr="00C716E6" w:rsidRDefault="00F76D9D" w:rsidP="00C64B12">
            <w:pPr>
              <w:pStyle w:val="Tabulkatext"/>
              <w:jc w:val="both"/>
            </w:pPr>
            <w:r>
              <w:t>Zvýší pohodu bydlení</w:t>
            </w:r>
          </w:p>
        </w:tc>
      </w:tr>
      <w:tr w:rsidR="00C64B12" w:rsidRPr="00C716E6" w:rsidTr="00C64B12">
        <w:trPr>
          <w:cantSplit/>
          <w:trHeight w:val="77"/>
        </w:trPr>
        <w:tc>
          <w:tcPr>
            <w:tcW w:w="0" w:type="auto"/>
            <w:shd w:val="clear" w:color="auto" w:fill="FFFFFF"/>
          </w:tcPr>
          <w:p w:rsidR="00C64B12" w:rsidRPr="00C716E6" w:rsidRDefault="00C64B12" w:rsidP="00EC0437">
            <w:pPr>
              <w:pStyle w:val="Tabulkatext"/>
            </w:pPr>
            <w:r w:rsidRPr="00C716E6">
              <w:t>1.</w:t>
            </w:r>
            <w:r w:rsidR="00EC0437" w:rsidRPr="00C716E6">
              <w:t>6</w:t>
            </w:r>
          </w:p>
        </w:tc>
        <w:tc>
          <w:tcPr>
            <w:tcW w:w="4354" w:type="dxa"/>
            <w:shd w:val="clear" w:color="auto" w:fill="FFFFFF"/>
          </w:tcPr>
          <w:p w:rsidR="00C64B12" w:rsidRPr="00C716E6" w:rsidRDefault="00C64B12" w:rsidP="00C64B12">
            <w:pPr>
              <w:pStyle w:val="Tabulkatext"/>
              <w:overflowPunct w:val="0"/>
              <w:autoSpaceDE w:val="0"/>
              <w:jc w:val="both"/>
            </w:pPr>
            <w:r w:rsidRPr="00C716E6">
              <w:t>-</w:t>
            </w:r>
          </w:p>
        </w:tc>
        <w:tc>
          <w:tcPr>
            <w:tcW w:w="4355" w:type="dxa"/>
            <w:shd w:val="clear" w:color="auto" w:fill="FFFFFF"/>
          </w:tcPr>
          <w:p w:rsidR="00C64B12" w:rsidRPr="00C716E6" w:rsidRDefault="00F76D9D" w:rsidP="00C64B12">
            <w:pPr>
              <w:pStyle w:val="Tabulkatext"/>
              <w:jc w:val="both"/>
            </w:pPr>
            <w:r>
              <w:t>Zvýší zaměstnanost</w:t>
            </w:r>
          </w:p>
        </w:tc>
      </w:tr>
      <w:tr w:rsidR="00C64B12" w:rsidRPr="00C716E6" w:rsidTr="00C64B12">
        <w:trPr>
          <w:cantSplit/>
        </w:trPr>
        <w:tc>
          <w:tcPr>
            <w:tcW w:w="0" w:type="auto"/>
            <w:shd w:val="clear" w:color="auto" w:fill="FFFFFF"/>
          </w:tcPr>
          <w:p w:rsidR="00C64B12" w:rsidRPr="00C716E6" w:rsidRDefault="00F76D9D" w:rsidP="00F76D9D">
            <w:pPr>
              <w:pStyle w:val="Tabulkatext"/>
            </w:pPr>
            <w:r>
              <w:t>2.</w:t>
            </w:r>
            <w:r w:rsidR="00C64B12" w:rsidRPr="00C716E6">
              <w:t>1</w:t>
            </w:r>
          </w:p>
        </w:tc>
        <w:tc>
          <w:tcPr>
            <w:tcW w:w="4354" w:type="dxa"/>
            <w:shd w:val="clear" w:color="auto" w:fill="FFFFFF"/>
          </w:tcPr>
          <w:p w:rsidR="00C64B12" w:rsidRPr="00C716E6" w:rsidRDefault="00C64B12" w:rsidP="00C64B12">
            <w:pPr>
              <w:pStyle w:val="Tabulkatext"/>
              <w:jc w:val="both"/>
            </w:pPr>
            <w:r w:rsidRPr="00C716E6">
              <w:t>-</w:t>
            </w:r>
          </w:p>
        </w:tc>
        <w:tc>
          <w:tcPr>
            <w:tcW w:w="4355" w:type="dxa"/>
            <w:shd w:val="clear" w:color="auto" w:fill="FFFFFF"/>
          </w:tcPr>
          <w:p w:rsidR="00C64B12" w:rsidRPr="00C716E6" w:rsidRDefault="00C64B12" w:rsidP="00C64B12">
            <w:pPr>
              <w:pStyle w:val="Tabulkatext"/>
              <w:jc w:val="both"/>
            </w:pPr>
          </w:p>
        </w:tc>
      </w:tr>
      <w:tr w:rsidR="00C64B12" w:rsidRPr="00C716E6" w:rsidTr="00C64B12">
        <w:trPr>
          <w:cantSplit/>
        </w:trPr>
        <w:tc>
          <w:tcPr>
            <w:tcW w:w="0" w:type="auto"/>
            <w:shd w:val="clear" w:color="auto" w:fill="FFFFFF"/>
          </w:tcPr>
          <w:p w:rsidR="00C64B12" w:rsidRPr="00C716E6" w:rsidRDefault="00C64B12" w:rsidP="00F76D9D">
            <w:pPr>
              <w:pStyle w:val="Tabulkatext"/>
            </w:pPr>
            <w:r w:rsidRPr="00C716E6">
              <w:t>2.2</w:t>
            </w:r>
          </w:p>
        </w:tc>
        <w:tc>
          <w:tcPr>
            <w:tcW w:w="4354" w:type="dxa"/>
            <w:shd w:val="clear" w:color="auto" w:fill="FFFFFF"/>
          </w:tcPr>
          <w:p w:rsidR="00C64B12" w:rsidRPr="00C716E6" w:rsidRDefault="00F76D9D" w:rsidP="00C64B12">
            <w:pPr>
              <w:pStyle w:val="Tabulkatext"/>
              <w:jc w:val="both"/>
            </w:pPr>
            <w:r w:rsidRPr="00C716E6">
              <w:t>Povede ke zvýšení ekologické z</w:t>
            </w:r>
            <w:r>
              <w:t xml:space="preserve">átěže – hluk, </w:t>
            </w:r>
            <w:proofErr w:type="gramStart"/>
            <w:r>
              <w:t>emise  do</w:t>
            </w:r>
            <w:proofErr w:type="gramEnd"/>
            <w:r>
              <w:t> ovzduší v souvislosti s budováním dopravní infrastruktury</w:t>
            </w:r>
          </w:p>
        </w:tc>
        <w:tc>
          <w:tcPr>
            <w:tcW w:w="4355" w:type="dxa"/>
            <w:shd w:val="clear" w:color="auto" w:fill="FFFFFF"/>
          </w:tcPr>
          <w:p w:rsidR="00F76D9D" w:rsidRDefault="00F76D9D" w:rsidP="00F76D9D">
            <w:pPr>
              <w:pStyle w:val="Tabulkatext"/>
              <w:jc w:val="both"/>
            </w:pPr>
            <w:r w:rsidRPr="00C716E6">
              <w:t>Vybudováním moderní dopravní infrastruktury dojde ke snížení zátěže obyvatelstva hlukem a emisemi z dopravy prostřednictvím odvedení dopravních zátěží mimo hustě obydlená území</w:t>
            </w:r>
          </w:p>
          <w:p w:rsidR="00F76D9D" w:rsidRDefault="00F76D9D" w:rsidP="00F76D9D">
            <w:pPr>
              <w:pStyle w:val="Tabulkatext"/>
              <w:jc w:val="both"/>
            </w:pPr>
            <w:r w:rsidRPr="00C716E6">
              <w:t xml:space="preserve">Povede ke snížení emisí podporou </w:t>
            </w:r>
            <w:r>
              <w:t>ekologicky šetrné hromadné</w:t>
            </w:r>
            <w:r w:rsidRPr="00C716E6">
              <w:t xml:space="preserve"> dopravy </w:t>
            </w:r>
          </w:p>
          <w:p w:rsidR="00C64B12" w:rsidRPr="00C716E6" w:rsidRDefault="00F76D9D" w:rsidP="00F76D9D">
            <w:pPr>
              <w:pStyle w:val="Tabulkatext"/>
              <w:jc w:val="both"/>
            </w:pPr>
            <w:r w:rsidRPr="00C716E6">
              <w:t xml:space="preserve">Separované stezky (pěší, </w:t>
            </w:r>
            <w:proofErr w:type="spellStart"/>
            <w:r w:rsidRPr="00C716E6">
              <w:t>cyklo</w:t>
            </w:r>
            <w:proofErr w:type="spellEnd"/>
            <w:r w:rsidRPr="00C716E6">
              <w:t>) povedou ke zvýšení bezpečnosti uživatelů</w:t>
            </w:r>
          </w:p>
        </w:tc>
      </w:tr>
      <w:tr w:rsidR="00C64B12" w:rsidRPr="00C716E6" w:rsidTr="00C64B12">
        <w:trPr>
          <w:cantSplit/>
        </w:trPr>
        <w:tc>
          <w:tcPr>
            <w:tcW w:w="0" w:type="auto"/>
            <w:shd w:val="clear" w:color="auto" w:fill="FFFFFF"/>
          </w:tcPr>
          <w:p w:rsidR="00C64B12" w:rsidRPr="00C716E6" w:rsidRDefault="00C64B12" w:rsidP="00F76D9D">
            <w:pPr>
              <w:pStyle w:val="Tabulkatext"/>
            </w:pPr>
            <w:r w:rsidRPr="00C716E6">
              <w:t>2.3</w:t>
            </w:r>
          </w:p>
        </w:tc>
        <w:tc>
          <w:tcPr>
            <w:tcW w:w="4354" w:type="dxa"/>
            <w:shd w:val="clear" w:color="auto" w:fill="auto"/>
          </w:tcPr>
          <w:p w:rsidR="00C64B12" w:rsidRPr="00C716E6" w:rsidRDefault="00F76D9D" w:rsidP="00C64B12">
            <w:pPr>
              <w:pStyle w:val="Tabulkatext"/>
              <w:jc w:val="both"/>
            </w:pPr>
            <w:r>
              <w:t>-</w:t>
            </w:r>
          </w:p>
        </w:tc>
        <w:tc>
          <w:tcPr>
            <w:tcW w:w="4355" w:type="dxa"/>
            <w:shd w:val="clear" w:color="auto" w:fill="FFFFFF"/>
          </w:tcPr>
          <w:p w:rsidR="00C64B12" w:rsidRPr="00C716E6" w:rsidRDefault="00F76D9D" w:rsidP="00C64B12">
            <w:pPr>
              <w:pStyle w:val="Tabulkatext"/>
              <w:jc w:val="both"/>
            </w:pPr>
            <w:r>
              <w:t>Zvýší využití hromadné a kombinované dopravy na úkor individuální automobilové dopravy a zprostředkovaně ke snížení emisí</w:t>
            </w:r>
          </w:p>
        </w:tc>
      </w:tr>
      <w:tr w:rsidR="00C64B12" w:rsidRPr="00C716E6" w:rsidTr="00C64B12">
        <w:trPr>
          <w:cantSplit/>
        </w:trPr>
        <w:tc>
          <w:tcPr>
            <w:tcW w:w="0" w:type="auto"/>
            <w:shd w:val="clear" w:color="auto" w:fill="FFFFFF"/>
          </w:tcPr>
          <w:p w:rsidR="00C64B12" w:rsidRPr="00C716E6" w:rsidRDefault="00C64B12" w:rsidP="00F76D9D">
            <w:pPr>
              <w:pStyle w:val="Tabulkatext"/>
            </w:pPr>
            <w:r w:rsidRPr="00C716E6">
              <w:t>2.4</w:t>
            </w:r>
          </w:p>
        </w:tc>
        <w:tc>
          <w:tcPr>
            <w:tcW w:w="4354" w:type="dxa"/>
            <w:shd w:val="clear" w:color="auto" w:fill="FFFFFF"/>
          </w:tcPr>
          <w:p w:rsidR="00C64B12" w:rsidRPr="00C716E6" w:rsidRDefault="00C64B12" w:rsidP="00C64B12">
            <w:pPr>
              <w:pStyle w:val="Tabulkatext"/>
              <w:overflowPunct w:val="0"/>
              <w:autoSpaceDE w:val="0"/>
              <w:jc w:val="both"/>
            </w:pPr>
            <w:r w:rsidRPr="00C716E6">
              <w:t>-</w:t>
            </w:r>
          </w:p>
        </w:tc>
        <w:tc>
          <w:tcPr>
            <w:tcW w:w="4355" w:type="dxa"/>
            <w:shd w:val="clear" w:color="auto" w:fill="FFFFFF"/>
          </w:tcPr>
          <w:p w:rsidR="00C64B12" w:rsidRPr="00C716E6" w:rsidRDefault="00F76D9D" w:rsidP="00E92284">
            <w:pPr>
              <w:pStyle w:val="Tabulkatext"/>
              <w:jc w:val="both"/>
            </w:pPr>
            <w:r w:rsidRPr="00C716E6">
              <w:t xml:space="preserve">Povede ke snížení emisí podporou </w:t>
            </w:r>
            <w:r>
              <w:t>ekologicky šetrné hromadné</w:t>
            </w:r>
            <w:r w:rsidRPr="00C716E6">
              <w:t xml:space="preserve"> dopravy </w:t>
            </w:r>
            <w:r>
              <w:t>a zlepšením emisních parametrů vozového parku</w:t>
            </w:r>
          </w:p>
        </w:tc>
      </w:tr>
      <w:tr w:rsidR="00C64B12" w:rsidRPr="00C716E6" w:rsidTr="00C64B12">
        <w:trPr>
          <w:cantSplit/>
        </w:trPr>
        <w:tc>
          <w:tcPr>
            <w:tcW w:w="0" w:type="auto"/>
            <w:shd w:val="clear" w:color="auto" w:fill="FFFFFF"/>
          </w:tcPr>
          <w:p w:rsidR="00C64B12" w:rsidRPr="00C716E6" w:rsidRDefault="00F76D9D" w:rsidP="00C64B12">
            <w:pPr>
              <w:pStyle w:val="Tabulkatext"/>
            </w:pPr>
            <w:r>
              <w:t>2.5</w:t>
            </w:r>
          </w:p>
        </w:tc>
        <w:tc>
          <w:tcPr>
            <w:tcW w:w="4354" w:type="dxa"/>
            <w:shd w:val="clear" w:color="auto" w:fill="FFFFFF"/>
          </w:tcPr>
          <w:p w:rsidR="00C64B12" w:rsidRPr="00C716E6" w:rsidRDefault="00C64B12" w:rsidP="00C64B12">
            <w:pPr>
              <w:pStyle w:val="Tabulkatext"/>
              <w:overflowPunct w:val="0"/>
              <w:autoSpaceDE w:val="0"/>
              <w:jc w:val="both"/>
            </w:pPr>
            <w:r w:rsidRPr="00C716E6">
              <w:t>-</w:t>
            </w:r>
          </w:p>
        </w:tc>
        <w:tc>
          <w:tcPr>
            <w:tcW w:w="4355" w:type="dxa"/>
            <w:shd w:val="clear" w:color="auto" w:fill="FFFFFF"/>
          </w:tcPr>
          <w:p w:rsidR="00F76D9D" w:rsidRPr="00C716E6" w:rsidRDefault="00F76D9D" w:rsidP="00F76D9D">
            <w:pPr>
              <w:pStyle w:val="Tabulkatext"/>
              <w:overflowPunct w:val="0"/>
              <w:autoSpaceDE w:val="0"/>
              <w:jc w:val="both"/>
            </w:pPr>
            <w:r>
              <w:t>-</w:t>
            </w:r>
          </w:p>
        </w:tc>
      </w:tr>
      <w:tr w:rsidR="00C64B12" w:rsidRPr="00C716E6" w:rsidTr="00C64B12">
        <w:trPr>
          <w:cantSplit/>
        </w:trPr>
        <w:tc>
          <w:tcPr>
            <w:tcW w:w="0" w:type="auto"/>
            <w:shd w:val="clear" w:color="auto" w:fill="FFFFFF"/>
          </w:tcPr>
          <w:p w:rsidR="00C64B12" w:rsidRPr="00C716E6" w:rsidRDefault="00F76D9D" w:rsidP="00F76D9D">
            <w:pPr>
              <w:pStyle w:val="Tabulkatext"/>
            </w:pPr>
            <w:r>
              <w:t>3.1</w:t>
            </w:r>
          </w:p>
        </w:tc>
        <w:tc>
          <w:tcPr>
            <w:tcW w:w="4354" w:type="dxa"/>
            <w:shd w:val="clear" w:color="auto" w:fill="FFFFFF"/>
          </w:tcPr>
          <w:p w:rsidR="00C64B12" w:rsidRPr="00C716E6" w:rsidRDefault="00C64B12" w:rsidP="00C64B12">
            <w:pPr>
              <w:pStyle w:val="Tabulkatext"/>
              <w:overflowPunct w:val="0"/>
              <w:autoSpaceDE w:val="0"/>
              <w:jc w:val="both"/>
            </w:pPr>
          </w:p>
        </w:tc>
        <w:tc>
          <w:tcPr>
            <w:tcW w:w="4355" w:type="dxa"/>
            <w:shd w:val="clear" w:color="auto" w:fill="FFFFFF"/>
          </w:tcPr>
          <w:p w:rsidR="00F76D9D" w:rsidRDefault="00F76D9D" w:rsidP="00F76D9D">
            <w:pPr>
              <w:pStyle w:val="Tabulkatext"/>
              <w:jc w:val="both"/>
            </w:pPr>
            <w:r w:rsidRPr="00C716E6">
              <w:t>Povede ke zlepšení socioekonomické situace obyvatel</w:t>
            </w:r>
          </w:p>
          <w:p w:rsidR="00C64B12" w:rsidRPr="00C716E6" w:rsidRDefault="00F76D9D" w:rsidP="00F76D9D">
            <w:pPr>
              <w:pStyle w:val="Tabulkatext"/>
              <w:jc w:val="both"/>
            </w:pPr>
            <w:r w:rsidRPr="00C716E6">
              <w:t>Zvýší nabídku pracovních míst</w:t>
            </w:r>
          </w:p>
        </w:tc>
      </w:tr>
      <w:tr w:rsidR="00C64B12" w:rsidRPr="00C716E6" w:rsidTr="00C64B12">
        <w:trPr>
          <w:cantSplit/>
        </w:trPr>
        <w:tc>
          <w:tcPr>
            <w:tcW w:w="0" w:type="auto"/>
            <w:shd w:val="clear" w:color="auto" w:fill="FFFFFF"/>
          </w:tcPr>
          <w:p w:rsidR="00C64B12" w:rsidRPr="00C716E6" w:rsidRDefault="00F76D9D" w:rsidP="00C64B12">
            <w:pPr>
              <w:pStyle w:val="Tabulkatext"/>
            </w:pPr>
            <w:r>
              <w:t>3.2</w:t>
            </w:r>
          </w:p>
        </w:tc>
        <w:tc>
          <w:tcPr>
            <w:tcW w:w="4354" w:type="dxa"/>
            <w:shd w:val="clear" w:color="auto" w:fill="FFFFFF"/>
          </w:tcPr>
          <w:p w:rsidR="00C64B12" w:rsidRPr="00C716E6" w:rsidRDefault="00C64B12" w:rsidP="00C64B12">
            <w:pPr>
              <w:pStyle w:val="Tabulkatext"/>
              <w:overflowPunct w:val="0"/>
              <w:autoSpaceDE w:val="0"/>
              <w:jc w:val="both"/>
            </w:pPr>
            <w:r w:rsidRPr="00C716E6">
              <w:t>-</w:t>
            </w:r>
          </w:p>
        </w:tc>
        <w:tc>
          <w:tcPr>
            <w:tcW w:w="4355" w:type="dxa"/>
            <w:shd w:val="clear" w:color="auto" w:fill="FFFFFF"/>
          </w:tcPr>
          <w:p w:rsidR="00C64B12" w:rsidRPr="00C716E6" w:rsidRDefault="00F76D9D" w:rsidP="00C64B12">
            <w:pPr>
              <w:pStyle w:val="Tabulkatext"/>
              <w:jc w:val="both"/>
            </w:pPr>
            <w:r>
              <w:t>Povede ke zlepšení vzdělanosti, celoživotního vzdělávání a uplatnitelnosti absolventů na trhu práce</w:t>
            </w:r>
          </w:p>
        </w:tc>
      </w:tr>
      <w:tr w:rsidR="00C64B12" w:rsidRPr="00C716E6" w:rsidTr="00C64B12">
        <w:trPr>
          <w:cantSplit/>
          <w:trHeight w:val="450"/>
        </w:trPr>
        <w:tc>
          <w:tcPr>
            <w:tcW w:w="0" w:type="auto"/>
            <w:shd w:val="clear" w:color="auto" w:fill="FFFFFF"/>
          </w:tcPr>
          <w:p w:rsidR="00C64B12" w:rsidRPr="00C716E6" w:rsidRDefault="00F76D9D" w:rsidP="00C64B12">
            <w:pPr>
              <w:pStyle w:val="Tabulkatext"/>
            </w:pPr>
            <w:r>
              <w:t>3.3</w:t>
            </w:r>
          </w:p>
        </w:tc>
        <w:tc>
          <w:tcPr>
            <w:tcW w:w="4354" w:type="dxa"/>
            <w:shd w:val="clear" w:color="auto" w:fill="FFFFFF"/>
          </w:tcPr>
          <w:p w:rsidR="00C64B12" w:rsidRPr="00C716E6" w:rsidRDefault="00C64B12" w:rsidP="00C64B12">
            <w:pPr>
              <w:pStyle w:val="Tabulkatext"/>
              <w:overflowPunct w:val="0"/>
              <w:autoSpaceDE w:val="0"/>
              <w:jc w:val="both"/>
            </w:pPr>
            <w:r w:rsidRPr="00C716E6">
              <w:t>-</w:t>
            </w:r>
          </w:p>
        </w:tc>
        <w:tc>
          <w:tcPr>
            <w:tcW w:w="4355" w:type="dxa"/>
            <w:shd w:val="clear" w:color="auto" w:fill="FFFFFF"/>
          </w:tcPr>
          <w:p w:rsidR="00C64B12" w:rsidRPr="00C716E6" w:rsidRDefault="00F76D9D" w:rsidP="00C64B12">
            <w:pPr>
              <w:pStyle w:val="Tabulkatext"/>
              <w:overflowPunct w:val="0"/>
              <w:autoSpaceDE w:val="0"/>
              <w:jc w:val="both"/>
            </w:pPr>
            <w:r>
              <w:t>Zlepší dostupnost zdravotních a sociálních služeb</w:t>
            </w:r>
          </w:p>
          <w:p w:rsidR="00C64B12" w:rsidRPr="00C716E6" w:rsidRDefault="00C64B12" w:rsidP="00C64B12">
            <w:pPr>
              <w:pStyle w:val="Tabulkatext"/>
              <w:jc w:val="both"/>
            </w:pPr>
            <w:r w:rsidRPr="00C716E6">
              <w:rPr>
                <w:bCs w:val="0"/>
              </w:rPr>
              <w:t>Zvýší kvalitu života obyvatel</w:t>
            </w:r>
          </w:p>
        </w:tc>
      </w:tr>
      <w:tr w:rsidR="00C64B12" w:rsidRPr="00C716E6" w:rsidTr="00C64B12">
        <w:trPr>
          <w:cantSplit/>
        </w:trPr>
        <w:tc>
          <w:tcPr>
            <w:tcW w:w="0" w:type="auto"/>
            <w:shd w:val="clear" w:color="auto" w:fill="FFFFFF"/>
          </w:tcPr>
          <w:p w:rsidR="00C64B12" w:rsidRPr="00C716E6" w:rsidRDefault="00F76D9D" w:rsidP="00F76D9D">
            <w:pPr>
              <w:pStyle w:val="Tabulkatext"/>
            </w:pPr>
            <w:r>
              <w:lastRenderedPageBreak/>
              <w:t>3.4</w:t>
            </w:r>
          </w:p>
        </w:tc>
        <w:tc>
          <w:tcPr>
            <w:tcW w:w="4354" w:type="dxa"/>
            <w:shd w:val="clear" w:color="auto" w:fill="FFFFFF"/>
          </w:tcPr>
          <w:p w:rsidR="00C64B12" w:rsidRPr="00C716E6" w:rsidRDefault="00C64B12" w:rsidP="00C64B12">
            <w:pPr>
              <w:pStyle w:val="Tabulkatext"/>
              <w:overflowPunct w:val="0"/>
              <w:autoSpaceDE w:val="0"/>
              <w:jc w:val="both"/>
            </w:pPr>
            <w:r w:rsidRPr="00C716E6">
              <w:t>-</w:t>
            </w:r>
          </w:p>
        </w:tc>
        <w:tc>
          <w:tcPr>
            <w:tcW w:w="4355" w:type="dxa"/>
            <w:shd w:val="clear" w:color="auto" w:fill="FFFFFF"/>
          </w:tcPr>
          <w:p w:rsidR="00C64B12" w:rsidRPr="00C716E6" w:rsidRDefault="00F76D9D" w:rsidP="00C64B12">
            <w:pPr>
              <w:pStyle w:val="Tabulkatext"/>
              <w:jc w:val="both"/>
            </w:pPr>
            <w:r>
              <w:t>Zlepší pohodu bydlení ve městě</w:t>
            </w:r>
          </w:p>
          <w:p w:rsidR="00C64B12" w:rsidRPr="00C716E6" w:rsidRDefault="00C64B12" w:rsidP="00C64B12">
            <w:pPr>
              <w:pStyle w:val="Tabulkatext"/>
              <w:jc w:val="both"/>
            </w:pPr>
          </w:p>
        </w:tc>
      </w:tr>
      <w:tr w:rsidR="00C64B12" w:rsidRPr="00C716E6" w:rsidTr="00C64B12">
        <w:trPr>
          <w:cantSplit/>
        </w:trPr>
        <w:tc>
          <w:tcPr>
            <w:tcW w:w="0" w:type="auto"/>
            <w:shd w:val="clear" w:color="auto" w:fill="FFFFFF"/>
          </w:tcPr>
          <w:p w:rsidR="00C64B12" w:rsidRPr="00C716E6" w:rsidRDefault="00F76D9D" w:rsidP="00F76D9D">
            <w:pPr>
              <w:pStyle w:val="Tabulkatext"/>
            </w:pPr>
            <w:r>
              <w:t>3.5</w:t>
            </w:r>
          </w:p>
        </w:tc>
        <w:tc>
          <w:tcPr>
            <w:tcW w:w="4354" w:type="dxa"/>
            <w:shd w:val="clear" w:color="auto" w:fill="FFFFFF"/>
          </w:tcPr>
          <w:p w:rsidR="00C64B12" w:rsidRPr="00C716E6" w:rsidRDefault="00C64B12" w:rsidP="00C64B12">
            <w:pPr>
              <w:pStyle w:val="Tabulkatext"/>
              <w:jc w:val="both"/>
            </w:pPr>
            <w:r w:rsidRPr="00C716E6">
              <w:t>-</w:t>
            </w:r>
          </w:p>
        </w:tc>
        <w:tc>
          <w:tcPr>
            <w:tcW w:w="4355" w:type="dxa"/>
            <w:shd w:val="clear" w:color="auto" w:fill="FFFFFF"/>
          </w:tcPr>
          <w:p w:rsidR="00C64B12" w:rsidRDefault="00F76D9D" w:rsidP="00C64B12">
            <w:pPr>
              <w:pStyle w:val="Tabulkatext"/>
              <w:jc w:val="both"/>
            </w:pPr>
            <w:r>
              <w:t>Zlepší pohodu bydlení ve městě</w:t>
            </w:r>
            <w:r w:rsidRPr="00C716E6">
              <w:t xml:space="preserve"> </w:t>
            </w:r>
          </w:p>
          <w:p w:rsidR="00F76D9D" w:rsidRPr="00C716E6" w:rsidRDefault="00F76D9D" w:rsidP="00C64B12">
            <w:pPr>
              <w:pStyle w:val="Tabulkatext"/>
              <w:jc w:val="both"/>
            </w:pPr>
            <w:r>
              <w:t xml:space="preserve">Zvýší bezpečnost </w:t>
            </w:r>
          </w:p>
        </w:tc>
      </w:tr>
      <w:tr w:rsidR="00F76D9D" w:rsidRPr="00C716E6" w:rsidTr="00C64B12">
        <w:trPr>
          <w:cantSplit/>
        </w:trPr>
        <w:tc>
          <w:tcPr>
            <w:tcW w:w="0" w:type="auto"/>
            <w:shd w:val="clear" w:color="auto" w:fill="FFFFFF"/>
          </w:tcPr>
          <w:p w:rsidR="00F76D9D" w:rsidRPr="00C716E6" w:rsidRDefault="00F76D9D" w:rsidP="00F76D9D">
            <w:pPr>
              <w:pStyle w:val="Tabulkatext"/>
            </w:pPr>
            <w:r w:rsidRPr="00C716E6">
              <w:t>3.</w:t>
            </w:r>
            <w:r>
              <w:t>6</w:t>
            </w:r>
          </w:p>
        </w:tc>
        <w:tc>
          <w:tcPr>
            <w:tcW w:w="4354" w:type="dxa"/>
            <w:shd w:val="clear" w:color="auto" w:fill="FFFFFF"/>
          </w:tcPr>
          <w:p w:rsidR="00F76D9D" w:rsidRPr="00C716E6" w:rsidRDefault="00F76D9D" w:rsidP="00C64B12">
            <w:pPr>
              <w:pStyle w:val="Tabulkatext"/>
              <w:jc w:val="both"/>
            </w:pPr>
            <w:r w:rsidRPr="00C716E6">
              <w:t>-</w:t>
            </w:r>
          </w:p>
        </w:tc>
        <w:tc>
          <w:tcPr>
            <w:tcW w:w="4355" w:type="dxa"/>
            <w:shd w:val="clear" w:color="auto" w:fill="FFFFFF"/>
          </w:tcPr>
          <w:p w:rsidR="00F76D9D" w:rsidRDefault="00F76D9D" w:rsidP="00F76D9D">
            <w:pPr>
              <w:pStyle w:val="Tabulkatext"/>
              <w:jc w:val="both"/>
            </w:pPr>
            <w:r>
              <w:t>Zlepší pohodu bydlení ve městě</w:t>
            </w:r>
            <w:r w:rsidRPr="00C716E6">
              <w:t xml:space="preserve"> </w:t>
            </w:r>
          </w:p>
          <w:p w:rsidR="00F76D9D" w:rsidRDefault="00F76D9D" w:rsidP="00F76D9D">
            <w:pPr>
              <w:pStyle w:val="Tabulkatext"/>
              <w:jc w:val="both"/>
            </w:pPr>
            <w:r>
              <w:t xml:space="preserve">Zvýší bezpečnost </w:t>
            </w:r>
          </w:p>
          <w:p w:rsidR="00F76D9D" w:rsidRPr="00C716E6" w:rsidRDefault="00F76D9D" w:rsidP="00F76D9D">
            <w:pPr>
              <w:pStyle w:val="Tabulkatext"/>
              <w:jc w:val="both"/>
            </w:pPr>
            <w:r>
              <w:t>Povede k odstranění sociálně patologických jevů a lokalit</w:t>
            </w:r>
          </w:p>
        </w:tc>
      </w:tr>
      <w:tr w:rsidR="00F76D9D" w:rsidRPr="00C716E6" w:rsidTr="00C64B12">
        <w:trPr>
          <w:cantSplit/>
        </w:trPr>
        <w:tc>
          <w:tcPr>
            <w:tcW w:w="0" w:type="auto"/>
            <w:shd w:val="clear" w:color="auto" w:fill="FFFFFF"/>
          </w:tcPr>
          <w:p w:rsidR="00F76D9D" w:rsidRPr="00C716E6" w:rsidRDefault="00F76D9D" w:rsidP="00F76D9D">
            <w:pPr>
              <w:pStyle w:val="Tabulkatext"/>
            </w:pPr>
            <w:r>
              <w:t>4.1</w:t>
            </w:r>
          </w:p>
        </w:tc>
        <w:tc>
          <w:tcPr>
            <w:tcW w:w="4354" w:type="dxa"/>
            <w:shd w:val="clear" w:color="auto" w:fill="FFFFFF"/>
          </w:tcPr>
          <w:p w:rsidR="00F76D9D" w:rsidRPr="00C716E6" w:rsidRDefault="00F76D9D" w:rsidP="00C64B12">
            <w:pPr>
              <w:pStyle w:val="Tabulkatext"/>
              <w:tabs>
                <w:tab w:val="left" w:pos="2776"/>
              </w:tabs>
              <w:jc w:val="both"/>
            </w:pPr>
            <w:r w:rsidRPr="00C716E6">
              <w:t>-</w:t>
            </w:r>
          </w:p>
        </w:tc>
        <w:tc>
          <w:tcPr>
            <w:tcW w:w="4355" w:type="dxa"/>
            <w:shd w:val="clear" w:color="auto" w:fill="FFFFFF"/>
          </w:tcPr>
          <w:p w:rsidR="00F76D9D" w:rsidRPr="00C716E6" w:rsidRDefault="00F76D9D" w:rsidP="00E92284">
            <w:pPr>
              <w:pStyle w:val="Tabulkatext"/>
              <w:jc w:val="both"/>
            </w:pPr>
            <w:r w:rsidRPr="00C716E6">
              <w:t xml:space="preserve">Povede ke zlepšení </w:t>
            </w:r>
            <w:r>
              <w:t>kvality ovzduší</w:t>
            </w:r>
          </w:p>
        </w:tc>
      </w:tr>
      <w:tr w:rsidR="00F76D9D" w:rsidRPr="00C716E6" w:rsidTr="00C64B12">
        <w:trPr>
          <w:cantSplit/>
        </w:trPr>
        <w:tc>
          <w:tcPr>
            <w:tcW w:w="0" w:type="auto"/>
            <w:shd w:val="clear" w:color="auto" w:fill="FFFFFF"/>
          </w:tcPr>
          <w:p w:rsidR="00F76D9D" w:rsidRPr="00C716E6" w:rsidRDefault="00F76D9D" w:rsidP="00F76D9D">
            <w:pPr>
              <w:pStyle w:val="Tabulkatext"/>
            </w:pPr>
            <w:r>
              <w:t>4.2</w:t>
            </w:r>
          </w:p>
        </w:tc>
        <w:tc>
          <w:tcPr>
            <w:tcW w:w="4354" w:type="dxa"/>
            <w:shd w:val="clear" w:color="auto" w:fill="FFFFFF"/>
          </w:tcPr>
          <w:p w:rsidR="00F76D9D" w:rsidRPr="00C716E6" w:rsidRDefault="00F76D9D" w:rsidP="00C64B12">
            <w:pPr>
              <w:pStyle w:val="Tabulkatext"/>
              <w:overflowPunct w:val="0"/>
              <w:autoSpaceDE w:val="0"/>
              <w:jc w:val="both"/>
            </w:pPr>
            <w:r w:rsidRPr="00C716E6">
              <w:t>-</w:t>
            </w:r>
          </w:p>
        </w:tc>
        <w:tc>
          <w:tcPr>
            <w:tcW w:w="4355" w:type="dxa"/>
            <w:shd w:val="clear" w:color="auto" w:fill="FFFFFF"/>
          </w:tcPr>
          <w:p w:rsidR="00F76D9D" w:rsidRPr="00C716E6" w:rsidRDefault="00F76D9D" w:rsidP="00F76D9D">
            <w:pPr>
              <w:pStyle w:val="Tabulkatext"/>
              <w:jc w:val="both"/>
            </w:pPr>
            <w:r w:rsidRPr="00C716E6">
              <w:t xml:space="preserve">Povede ke zlepšení </w:t>
            </w:r>
            <w:r>
              <w:t>hygieny životního prostředí prostřednictvím systému odkanalizování území a zvýšení kvality vody v tocích</w:t>
            </w:r>
          </w:p>
        </w:tc>
      </w:tr>
      <w:tr w:rsidR="00F76D9D" w:rsidRPr="00C716E6" w:rsidTr="00C64B12">
        <w:trPr>
          <w:cantSplit/>
        </w:trPr>
        <w:tc>
          <w:tcPr>
            <w:tcW w:w="0" w:type="auto"/>
            <w:shd w:val="clear" w:color="auto" w:fill="FFFFFF"/>
          </w:tcPr>
          <w:p w:rsidR="00F76D9D" w:rsidRPr="00C716E6" w:rsidRDefault="00F76D9D" w:rsidP="00F76D9D">
            <w:pPr>
              <w:pStyle w:val="Tabulkatext"/>
            </w:pPr>
            <w:r>
              <w:t>4.3</w:t>
            </w:r>
          </w:p>
        </w:tc>
        <w:tc>
          <w:tcPr>
            <w:tcW w:w="4354" w:type="dxa"/>
            <w:shd w:val="clear" w:color="auto" w:fill="FFFFFF"/>
          </w:tcPr>
          <w:p w:rsidR="00F76D9D" w:rsidRPr="00C716E6" w:rsidRDefault="00F76D9D" w:rsidP="00C64B12">
            <w:pPr>
              <w:pStyle w:val="Tabulkatext"/>
              <w:overflowPunct w:val="0"/>
              <w:autoSpaceDE w:val="0"/>
              <w:jc w:val="both"/>
            </w:pPr>
            <w:r w:rsidRPr="00C716E6">
              <w:t>-</w:t>
            </w:r>
          </w:p>
        </w:tc>
        <w:tc>
          <w:tcPr>
            <w:tcW w:w="4355" w:type="dxa"/>
            <w:shd w:val="clear" w:color="auto" w:fill="FFFFFF"/>
          </w:tcPr>
          <w:p w:rsidR="00F76D9D" w:rsidRPr="00C716E6" w:rsidRDefault="00F76D9D" w:rsidP="00C64B12">
            <w:pPr>
              <w:pStyle w:val="Tabulkatext"/>
              <w:jc w:val="both"/>
            </w:pPr>
            <w:r w:rsidRPr="00C716E6">
              <w:t>Povede ke zvýšení bezpečnosti území</w:t>
            </w:r>
          </w:p>
        </w:tc>
      </w:tr>
      <w:tr w:rsidR="00F76D9D" w:rsidRPr="00C716E6" w:rsidTr="00C64B12">
        <w:trPr>
          <w:cantSplit/>
        </w:trPr>
        <w:tc>
          <w:tcPr>
            <w:tcW w:w="0" w:type="auto"/>
            <w:shd w:val="clear" w:color="auto" w:fill="FFFFFF"/>
          </w:tcPr>
          <w:p w:rsidR="00F76D9D" w:rsidRPr="00C716E6" w:rsidRDefault="00F76D9D" w:rsidP="00F76D9D">
            <w:pPr>
              <w:pStyle w:val="Tabulkatext"/>
            </w:pPr>
            <w:r>
              <w:t>4.4</w:t>
            </w:r>
          </w:p>
        </w:tc>
        <w:tc>
          <w:tcPr>
            <w:tcW w:w="4354" w:type="dxa"/>
            <w:shd w:val="clear" w:color="auto" w:fill="FFFFFF"/>
          </w:tcPr>
          <w:p w:rsidR="00F76D9D" w:rsidRPr="00C716E6" w:rsidRDefault="00F76D9D" w:rsidP="00C64B12">
            <w:pPr>
              <w:pStyle w:val="Tabulkatext"/>
              <w:overflowPunct w:val="0"/>
              <w:autoSpaceDE w:val="0"/>
              <w:jc w:val="both"/>
            </w:pPr>
            <w:r w:rsidRPr="00C716E6">
              <w:t>-</w:t>
            </w:r>
          </w:p>
        </w:tc>
        <w:tc>
          <w:tcPr>
            <w:tcW w:w="4355" w:type="dxa"/>
            <w:shd w:val="clear" w:color="auto" w:fill="FFFFFF"/>
          </w:tcPr>
          <w:p w:rsidR="00E92284" w:rsidRDefault="00E92284" w:rsidP="00E92284">
            <w:pPr>
              <w:pStyle w:val="Tabulkatext"/>
              <w:jc w:val="both"/>
            </w:pPr>
            <w:r>
              <w:t>Povede ke zlepšení bezpečnosti a hygieny</w:t>
            </w:r>
            <w:r w:rsidR="00F76D9D">
              <w:t xml:space="preserve"> životního prostředí prostřednictvím sanace ekologických zátěží</w:t>
            </w:r>
          </w:p>
          <w:p w:rsidR="00F76D9D" w:rsidRPr="00C716E6" w:rsidRDefault="00F76D9D" w:rsidP="00E92284">
            <w:pPr>
              <w:pStyle w:val="Tabulkatext"/>
              <w:jc w:val="both"/>
            </w:pPr>
            <w:r w:rsidRPr="00C716E6">
              <w:t>Rozšíří možností zdravého využití volného času</w:t>
            </w:r>
          </w:p>
        </w:tc>
      </w:tr>
      <w:tr w:rsidR="00F76D9D" w:rsidRPr="00C716E6" w:rsidTr="00C64B12">
        <w:trPr>
          <w:cantSplit/>
        </w:trPr>
        <w:tc>
          <w:tcPr>
            <w:tcW w:w="0" w:type="auto"/>
            <w:shd w:val="clear" w:color="auto" w:fill="FFFFFF"/>
          </w:tcPr>
          <w:p w:rsidR="00F76D9D" w:rsidRPr="00C716E6" w:rsidRDefault="00F76D9D" w:rsidP="00F76D9D">
            <w:pPr>
              <w:pStyle w:val="Tabulkatext"/>
            </w:pPr>
            <w:r>
              <w:t>4.5</w:t>
            </w:r>
          </w:p>
        </w:tc>
        <w:tc>
          <w:tcPr>
            <w:tcW w:w="4354" w:type="dxa"/>
            <w:shd w:val="clear" w:color="auto" w:fill="FFFFFF"/>
          </w:tcPr>
          <w:p w:rsidR="00F76D9D" w:rsidRPr="00C716E6" w:rsidRDefault="00F76D9D" w:rsidP="00C64B12">
            <w:pPr>
              <w:pStyle w:val="Tabulkatext"/>
              <w:overflowPunct w:val="0"/>
              <w:autoSpaceDE w:val="0"/>
              <w:jc w:val="both"/>
            </w:pPr>
          </w:p>
        </w:tc>
        <w:tc>
          <w:tcPr>
            <w:tcW w:w="4355" w:type="dxa"/>
            <w:shd w:val="clear" w:color="auto" w:fill="FFFFFF"/>
          </w:tcPr>
          <w:p w:rsidR="00F76D9D" w:rsidRPr="00C716E6" w:rsidRDefault="00F76D9D" w:rsidP="00F76D9D">
            <w:pPr>
              <w:pStyle w:val="Tabulkatext"/>
              <w:jc w:val="both"/>
            </w:pPr>
            <w:r w:rsidRPr="00C716E6">
              <w:t xml:space="preserve">Povede ke zlepšení </w:t>
            </w:r>
            <w:r>
              <w:t>hygieny životního prostředí prostřednictvím optimalizace systému nakládání s odpady</w:t>
            </w:r>
          </w:p>
        </w:tc>
      </w:tr>
      <w:tr w:rsidR="00F76D9D" w:rsidRPr="00C716E6" w:rsidTr="00C64B12">
        <w:trPr>
          <w:cantSplit/>
          <w:trHeight w:val="77"/>
        </w:trPr>
        <w:tc>
          <w:tcPr>
            <w:tcW w:w="0" w:type="auto"/>
            <w:shd w:val="clear" w:color="auto" w:fill="FFFFFF"/>
          </w:tcPr>
          <w:p w:rsidR="00F76D9D" w:rsidRPr="00C716E6" w:rsidRDefault="00F76D9D" w:rsidP="00F76D9D">
            <w:pPr>
              <w:pStyle w:val="Tabulkatext"/>
            </w:pPr>
            <w:r>
              <w:t>4.6</w:t>
            </w:r>
          </w:p>
        </w:tc>
        <w:tc>
          <w:tcPr>
            <w:tcW w:w="4354" w:type="dxa"/>
            <w:shd w:val="clear" w:color="auto" w:fill="FFFFFF"/>
          </w:tcPr>
          <w:p w:rsidR="00F76D9D" w:rsidRPr="00C716E6" w:rsidRDefault="00F76D9D" w:rsidP="00C64B12">
            <w:pPr>
              <w:pStyle w:val="Tabulkatext"/>
              <w:tabs>
                <w:tab w:val="left" w:pos="3315"/>
              </w:tabs>
              <w:jc w:val="both"/>
            </w:pPr>
            <w:r w:rsidRPr="00C716E6">
              <w:t>-</w:t>
            </w:r>
          </w:p>
        </w:tc>
        <w:tc>
          <w:tcPr>
            <w:tcW w:w="4355" w:type="dxa"/>
            <w:shd w:val="clear" w:color="auto" w:fill="FFFFFF"/>
          </w:tcPr>
          <w:p w:rsidR="00E92284" w:rsidRPr="00C716E6" w:rsidRDefault="00E92284" w:rsidP="00E92284">
            <w:pPr>
              <w:pStyle w:val="Tabulkatext"/>
              <w:jc w:val="both"/>
            </w:pPr>
            <w:r w:rsidRPr="00C716E6">
              <w:t xml:space="preserve">Zvýší </w:t>
            </w:r>
            <w:r>
              <w:t>bezpečnost obyvatel</w:t>
            </w:r>
          </w:p>
          <w:p w:rsidR="00E92284" w:rsidRDefault="00E92284" w:rsidP="00E92284">
            <w:pPr>
              <w:pStyle w:val="Tabulkatext"/>
              <w:jc w:val="both"/>
            </w:pPr>
            <w:r w:rsidRPr="00C716E6">
              <w:t>Zlepší možnosti zdravého trávení volného času</w:t>
            </w:r>
          </w:p>
          <w:p w:rsidR="00F76D9D" w:rsidRPr="00C716E6" w:rsidRDefault="00E92284" w:rsidP="00E92284">
            <w:pPr>
              <w:pStyle w:val="Tabulkatext"/>
              <w:overflowPunct w:val="0"/>
              <w:autoSpaceDE w:val="0"/>
              <w:jc w:val="both"/>
            </w:pPr>
            <w:r>
              <w:t>Zlepší vzdělanost a informovanost obyvatel</w:t>
            </w:r>
          </w:p>
        </w:tc>
      </w:tr>
      <w:tr w:rsidR="00F76D9D" w:rsidRPr="00C716E6" w:rsidTr="00C64B12">
        <w:trPr>
          <w:cantSplit/>
        </w:trPr>
        <w:tc>
          <w:tcPr>
            <w:tcW w:w="0" w:type="auto"/>
            <w:shd w:val="clear" w:color="auto" w:fill="FFFFFF"/>
          </w:tcPr>
          <w:p w:rsidR="00F76D9D" w:rsidRPr="00C716E6" w:rsidRDefault="00F76D9D" w:rsidP="00F76D9D">
            <w:pPr>
              <w:pStyle w:val="Tabulkatext"/>
            </w:pPr>
            <w:r>
              <w:t>5.1</w:t>
            </w:r>
          </w:p>
        </w:tc>
        <w:tc>
          <w:tcPr>
            <w:tcW w:w="4354" w:type="dxa"/>
            <w:shd w:val="clear" w:color="auto" w:fill="FFFFFF"/>
          </w:tcPr>
          <w:p w:rsidR="00F76D9D" w:rsidRPr="00C716E6" w:rsidRDefault="00F76D9D" w:rsidP="00C64B12">
            <w:pPr>
              <w:pStyle w:val="Tabulkatext"/>
              <w:jc w:val="both"/>
            </w:pPr>
            <w:r>
              <w:t>-</w:t>
            </w:r>
          </w:p>
        </w:tc>
        <w:tc>
          <w:tcPr>
            <w:tcW w:w="4355" w:type="dxa"/>
            <w:shd w:val="clear" w:color="auto" w:fill="FFFFFF"/>
          </w:tcPr>
          <w:p w:rsidR="00F76D9D" w:rsidRPr="00C716E6" w:rsidRDefault="00E92284" w:rsidP="00F76D9D">
            <w:pPr>
              <w:pStyle w:val="Tabulkatext"/>
              <w:jc w:val="both"/>
            </w:pPr>
            <w:r w:rsidRPr="00C716E6">
              <w:t>Zlepší možnosti zdravého trávení volného času</w:t>
            </w:r>
          </w:p>
        </w:tc>
      </w:tr>
      <w:tr w:rsidR="00F76D9D" w:rsidRPr="00C716E6" w:rsidTr="00C64B12">
        <w:trPr>
          <w:cantSplit/>
        </w:trPr>
        <w:tc>
          <w:tcPr>
            <w:tcW w:w="0" w:type="auto"/>
            <w:shd w:val="clear" w:color="auto" w:fill="FFFFFF"/>
          </w:tcPr>
          <w:p w:rsidR="00F76D9D" w:rsidRPr="00C716E6" w:rsidRDefault="00F76D9D" w:rsidP="00F76D9D">
            <w:pPr>
              <w:pStyle w:val="Tabulkatext"/>
            </w:pPr>
            <w:r>
              <w:t>5.2</w:t>
            </w:r>
          </w:p>
        </w:tc>
        <w:tc>
          <w:tcPr>
            <w:tcW w:w="4354" w:type="dxa"/>
            <w:shd w:val="clear" w:color="auto" w:fill="FFFFFF"/>
          </w:tcPr>
          <w:p w:rsidR="00F76D9D" w:rsidRPr="00C716E6" w:rsidRDefault="00E92284" w:rsidP="00C64B12">
            <w:pPr>
              <w:pStyle w:val="Tabulkatext"/>
              <w:overflowPunct w:val="0"/>
              <w:autoSpaceDE w:val="0"/>
              <w:jc w:val="both"/>
            </w:pPr>
            <w:r>
              <w:t>Dojde ke zhoršení hlukové zátěže obyvatel v důsledku konání sportovních akcí</w:t>
            </w:r>
          </w:p>
        </w:tc>
        <w:tc>
          <w:tcPr>
            <w:tcW w:w="4355" w:type="dxa"/>
            <w:shd w:val="clear" w:color="auto" w:fill="FFFFFF"/>
          </w:tcPr>
          <w:p w:rsidR="00F76D9D" w:rsidRDefault="00E92284" w:rsidP="00E92284">
            <w:pPr>
              <w:pStyle w:val="Tabulkatext"/>
              <w:jc w:val="both"/>
            </w:pPr>
            <w:r w:rsidRPr="00C716E6">
              <w:t>Zlepší možnosti zdravého trávení volného času</w:t>
            </w:r>
          </w:p>
          <w:p w:rsidR="00E92284" w:rsidRPr="00C716E6" w:rsidRDefault="00E92284" w:rsidP="00E92284">
            <w:pPr>
              <w:pStyle w:val="Tabulkatext"/>
              <w:jc w:val="both"/>
            </w:pPr>
            <w:r w:rsidRPr="00C716E6">
              <w:t xml:space="preserve">Povede ke </w:t>
            </w:r>
            <w:r>
              <w:t>zvýšení nabídky pracovních míst</w:t>
            </w:r>
          </w:p>
        </w:tc>
      </w:tr>
      <w:tr w:rsidR="00F76D9D" w:rsidRPr="00C716E6" w:rsidTr="00C64B12">
        <w:trPr>
          <w:cantSplit/>
        </w:trPr>
        <w:tc>
          <w:tcPr>
            <w:tcW w:w="0" w:type="auto"/>
            <w:shd w:val="clear" w:color="auto" w:fill="FFFFFF"/>
          </w:tcPr>
          <w:p w:rsidR="00F76D9D" w:rsidRPr="00C716E6" w:rsidRDefault="00F76D9D" w:rsidP="00F76D9D">
            <w:pPr>
              <w:pStyle w:val="Tabulkatext"/>
            </w:pPr>
            <w:r>
              <w:t>5.3</w:t>
            </w:r>
          </w:p>
        </w:tc>
        <w:tc>
          <w:tcPr>
            <w:tcW w:w="4354" w:type="dxa"/>
            <w:shd w:val="clear" w:color="auto" w:fill="FFFFFF"/>
          </w:tcPr>
          <w:p w:rsidR="00F76D9D" w:rsidRPr="00C716E6" w:rsidRDefault="00E92284" w:rsidP="00C64B12">
            <w:pPr>
              <w:pStyle w:val="Tabulkatext"/>
              <w:overflowPunct w:val="0"/>
              <w:autoSpaceDE w:val="0"/>
              <w:jc w:val="both"/>
            </w:pPr>
            <w:r>
              <w:t>-</w:t>
            </w:r>
          </w:p>
        </w:tc>
        <w:tc>
          <w:tcPr>
            <w:tcW w:w="4355" w:type="dxa"/>
            <w:shd w:val="clear" w:color="auto" w:fill="FFFFFF"/>
          </w:tcPr>
          <w:p w:rsidR="00F76D9D" w:rsidRPr="00C716E6" w:rsidRDefault="00E92284" w:rsidP="00C64B12">
            <w:pPr>
              <w:pStyle w:val="Tabulkatext"/>
              <w:overflowPunct w:val="0"/>
              <w:autoSpaceDE w:val="0"/>
              <w:jc w:val="both"/>
            </w:pPr>
            <w:r>
              <w:t>-</w:t>
            </w:r>
          </w:p>
        </w:tc>
      </w:tr>
      <w:tr w:rsidR="00F76D9D" w:rsidRPr="00C716E6" w:rsidTr="00C64B12">
        <w:trPr>
          <w:cantSplit/>
        </w:trPr>
        <w:tc>
          <w:tcPr>
            <w:tcW w:w="0" w:type="auto"/>
            <w:shd w:val="clear" w:color="auto" w:fill="FFFFFF"/>
          </w:tcPr>
          <w:p w:rsidR="00F76D9D" w:rsidRPr="00C716E6" w:rsidRDefault="00E92284" w:rsidP="00E92284">
            <w:pPr>
              <w:pStyle w:val="Tabulkatext"/>
            </w:pPr>
            <w:r>
              <w:t>5.4</w:t>
            </w:r>
          </w:p>
        </w:tc>
        <w:tc>
          <w:tcPr>
            <w:tcW w:w="4354" w:type="dxa"/>
            <w:shd w:val="clear" w:color="auto" w:fill="FFFFFF"/>
          </w:tcPr>
          <w:p w:rsidR="00F76D9D" w:rsidRPr="00C716E6" w:rsidRDefault="00E92284" w:rsidP="00C64B12">
            <w:pPr>
              <w:pStyle w:val="Tabulkatext"/>
              <w:overflowPunct w:val="0"/>
              <w:autoSpaceDE w:val="0"/>
              <w:jc w:val="both"/>
            </w:pPr>
            <w:r>
              <w:t>-</w:t>
            </w:r>
          </w:p>
        </w:tc>
        <w:tc>
          <w:tcPr>
            <w:tcW w:w="4355" w:type="dxa"/>
            <w:shd w:val="clear" w:color="auto" w:fill="FFFFFF"/>
          </w:tcPr>
          <w:p w:rsidR="00F76D9D" w:rsidRPr="00C716E6" w:rsidRDefault="00E92284" w:rsidP="00C64B12">
            <w:pPr>
              <w:pStyle w:val="Tabulkatext"/>
              <w:overflowPunct w:val="0"/>
              <w:autoSpaceDE w:val="0"/>
              <w:jc w:val="both"/>
            </w:pPr>
            <w:r w:rsidRPr="00C716E6">
              <w:t>Zlepší možnosti zdravého trávení volného času</w:t>
            </w:r>
          </w:p>
        </w:tc>
      </w:tr>
      <w:tr w:rsidR="00F76D9D" w:rsidRPr="00C716E6" w:rsidTr="00E92284">
        <w:trPr>
          <w:cantSplit/>
          <w:trHeight w:val="457"/>
        </w:trPr>
        <w:tc>
          <w:tcPr>
            <w:tcW w:w="0" w:type="auto"/>
            <w:shd w:val="clear" w:color="auto" w:fill="FFFFFF"/>
          </w:tcPr>
          <w:p w:rsidR="00F76D9D" w:rsidRPr="00C716E6" w:rsidRDefault="00E92284" w:rsidP="00C64B12">
            <w:pPr>
              <w:pStyle w:val="Tabulkatext"/>
            </w:pPr>
            <w:r>
              <w:t>5.5.</w:t>
            </w:r>
          </w:p>
        </w:tc>
        <w:tc>
          <w:tcPr>
            <w:tcW w:w="4354" w:type="dxa"/>
            <w:shd w:val="clear" w:color="auto" w:fill="FFFFFF"/>
          </w:tcPr>
          <w:p w:rsidR="00F76D9D" w:rsidRPr="00C716E6" w:rsidRDefault="00E92284" w:rsidP="00C64B12">
            <w:pPr>
              <w:pStyle w:val="Tabulkatext"/>
              <w:overflowPunct w:val="0"/>
              <w:autoSpaceDE w:val="0"/>
              <w:jc w:val="both"/>
            </w:pPr>
            <w:r>
              <w:t>-</w:t>
            </w:r>
          </w:p>
        </w:tc>
        <w:tc>
          <w:tcPr>
            <w:tcW w:w="4355" w:type="dxa"/>
            <w:shd w:val="clear" w:color="auto" w:fill="FFFFFF"/>
          </w:tcPr>
          <w:p w:rsidR="00F76D9D" w:rsidRPr="00C716E6" w:rsidRDefault="00E92284" w:rsidP="00E92284">
            <w:pPr>
              <w:pStyle w:val="Tabulkatext"/>
              <w:jc w:val="both"/>
            </w:pPr>
            <w:r>
              <w:t>Zlepší pohodu bydlení ve městě a soudržnost jeho obyvatel</w:t>
            </w:r>
          </w:p>
        </w:tc>
      </w:tr>
    </w:tbl>
    <w:p w:rsidR="00C64B12" w:rsidRPr="00C716E6" w:rsidRDefault="00C64B12" w:rsidP="00C64B12">
      <w:pPr>
        <w:spacing w:before="0" w:afterLines="40" w:after="96"/>
        <w:rPr>
          <w:rFonts w:cs="Arial"/>
          <w:b/>
        </w:rPr>
      </w:pPr>
    </w:p>
    <w:p w:rsidR="00C64B12" w:rsidRPr="00C716E6" w:rsidRDefault="00C64B12" w:rsidP="00C64B12">
      <w:pPr>
        <w:spacing w:before="0" w:afterLines="40" w:after="96"/>
        <w:rPr>
          <w:rFonts w:cs="Arial"/>
          <w:b/>
        </w:rPr>
      </w:pPr>
      <w:r w:rsidRPr="00C716E6">
        <w:rPr>
          <w:rFonts w:cs="Arial"/>
          <w:b/>
        </w:rPr>
        <w:t xml:space="preserve">Podmínky implementace </w:t>
      </w:r>
      <w:r w:rsidR="00032264" w:rsidRPr="00C716E6">
        <w:rPr>
          <w:rFonts w:cs="Arial"/>
          <w:b/>
        </w:rPr>
        <w:t xml:space="preserve">Strategie rozvoje města Ústí nad Labem </w:t>
      </w:r>
      <w:r w:rsidRPr="00C716E6">
        <w:rPr>
          <w:rFonts w:cs="Arial"/>
          <w:b/>
        </w:rPr>
        <w:t>z hlediska jeho vlivů na veřejné zdraví:</w:t>
      </w:r>
    </w:p>
    <w:p w:rsidR="00C64B12" w:rsidRPr="00C716E6" w:rsidRDefault="00C64B12" w:rsidP="00C64B12">
      <w:r w:rsidRPr="00C716E6">
        <w:t xml:space="preserve">Při rozhodování o podpoře projektů v rámci </w:t>
      </w:r>
      <w:r w:rsidR="008674B4">
        <w:t>SR ÚNL</w:t>
      </w:r>
      <w:r w:rsidR="00C716E6" w:rsidRPr="00C716E6">
        <w:t xml:space="preserve"> </w:t>
      </w:r>
      <w:r w:rsidR="005A5A40" w:rsidRPr="00C716E6">
        <w:t>2015-2020</w:t>
      </w:r>
      <w:r w:rsidRPr="00C716E6">
        <w:t xml:space="preserve"> by měly mít relativní přednost projekty splňující následující kritéria:</w:t>
      </w:r>
    </w:p>
    <w:p w:rsidR="00C64B12" w:rsidRPr="00C716E6" w:rsidRDefault="00C64B12" w:rsidP="0082734C">
      <w:pPr>
        <w:pStyle w:val="seznamsodrkami0"/>
        <w:numPr>
          <w:ilvl w:val="0"/>
          <w:numId w:val="33"/>
        </w:numPr>
      </w:pPr>
      <w:r w:rsidRPr="00C716E6">
        <w:t>Projekty, které snižují zátěž ovzduší látkami z dopravy;</w:t>
      </w:r>
    </w:p>
    <w:p w:rsidR="00C64B12" w:rsidRPr="00C716E6" w:rsidRDefault="00C64B12" w:rsidP="0082734C">
      <w:pPr>
        <w:pStyle w:val="seznamsodrkami0"/>
        <w:numPr>
          <w:ilvl w:val="0"/>
          <w:numId w:val="33"/>
        </w:numPr>
      </w:pPr>
      <w:r w:rsidRPr="00C716E6">
        <w:t>Projekty, které snižují spotřebu vody a zlepšují kvalitativní ukazatele vypouštěných odpadních vod;</w:t>
      </w:r>
    </w:p>
    <w:p w:rsidR="00C64B12" w:rsidRPr="00C716E6" w:rsidRDefault="00C64B12" w:rsidP="0082734C">
      <w:pPr>
        <w:pStyle w:val="seznamsodrkami0"/>
        <w:numPr>
          <w:ilvl w:val="0"/>
          <w:numId w:val="33"/>
        </w:numPr>
      </w:pPr>
      <w:r w:rsidRPr="00C716E6">
        <w:t>Projekty, které snižují zátěž obyvatelstva hlukem z cestovního ruchu a dopravy;</w:t>
      </w:r>
    </w:p>
    <w:p w:rsidR="00C64B12" w:rsidRPr="00C716E6" w:rsidRDefault="00C64B12" w:rsidP="0082734C">
      <w:pPr>
        <w:pStyle w:val="seznamsodrkami0"/>
        <w:numPr>
          <w:ilvl w:val="0"/>
          <w:numId w:val="33"/>
        </w:numPr>
      </w:pPr>
      <w:r w:rsidRPr="00C716E6">
        <w:t>Projekty, které umožňují zdravé trávení volného času;</w:t>
      </w:r>
    </w:p>
    <w:p w:rsidR="00C64B12" w:rsidRPr="00C716E6" w:rsidRDefault="00C64B12" w:rsidP="0082734C">
      <w:pPr>
        <w:pStyle w:val="seznamsodrkami0"/>
        <w:numPr>
          <w:ilvl w:val="0"/>
          <w:numId w:val="33"/>
        </w:numPr>
        <w:rPr>
          <w:i/>
          <w:iCs/>
        </w:rPr>
      </w:pPr>
      <w:r w:rsidRPr="00C716E6">
        <w:t>Projekty, které zvyšují vzdělanost populace;</w:t>
      </w:r>
    </w:p>
    <w:p w:rsidR="00C64B12" w:rsidRPr="00C716E6" w:rsidRDefault="00C64B12" w:rsidP="0082734C">
      <w:pPr>
        <w:pStyle w:val="seznamsodrkami0"/>
        <w:numPr>
          <w:ilvl w:val="0"/>
          <w:numId w:val="33"/>
        </w:numPr>
      </w:pPr>
      <w:r w:rsidRPr="00C716E6">
        <w:t>Projekty, které zvyšují nabídku pracovních míst;</w:t>
      </w:r>
    </w:p>
    <w:p w:rsidR="00C64B12" w:rsidRPr="00C716E6" w:rsidRDefault="00C64B12" w:rsidP="0082734C">
      <w:pPr>
        <w:pStyle w:val="seznamsodrkami0"/>
        <w:numPr>
          <w:ilvl w:val="0"/>
          <w:numId w:val="33"/>
        </w:numPr>
      </w:pPr>
      <w:r w:rsidRPr="00C716E6">
        <w:t>Projekty, které zvyšují bezpečnost dopravy.</w:t>
      </w:r>
    </w:p>
    <w:p w:rsidR="00C64B12" w:rsidRPr="00C716E6" w:rsidRDefault="00C64B12" w:rsidP="00C64B12">
      <w:r w:rsidRPr="00C716E6">
        <w:lastRenderedPageBreak/>
        <w:t xml:space="preserve">Pro sledování dopadů </w:t>
      </w:r>
      <w:r w:rsidR="008674B4">
        <w:t>SR ÚNL</w:t>
      </w:r>
      <w:r w:rsidR="00C716E6" w:rsidRPr="00C716E6">
        <w:t xml:space="preserve"> </w:t>
      </w:r>
      <w:r w:rsidR="005A5A40" w:rsidRPr="00C716E6">
        <w:t>2015-2020</w:t>
      </w:r>
      <w:r w:rsidRPr="00C716E6">
        <w:t xml:space="preserve"> </w:t>
      </w:r>
      <w:r w:rsidR="00C942EC">
        <w:t>n</w:t>
      </w:r>
      <w:r w:rsidRPr="00C716E6">
        <w:t>a veřejné zdraví jsou využitelné následující indikátory:</w:t>
      </w:r>
    </w:p>
    <w:p w:rsidR="00C64B12" w:rsidRPr="00C716E6" w:rsidRDefault="00C64B12" w:rsidP="0082734C">
      <w:pPr>
        <w:pStyle w:val="seznamsodrkami0"/>
        <w:numPr>
          <w:ilvl w:val="0"/>
          <w:numId w:val="33"/>
        </w:numPr>
      </w:pPr>
      <w:r w:rsidRPr="00C716E6">
        <w:t>Pohyb obyvatelstva (sleduje UZIS, ČSÚ);</w:t>
      </w:r>
    </w:p>
    <w:p w:rsidR="00C64B12" w:rsidRPr="00C716E6" w:rsidRDefault="00C64B12" w:rsidP="0082734C">
      <w:pPr>
        <w:pStyle w:val="seznamsodrkami0"/>
        <w:numPr>
          <w:ilvl w:val="0"/>
          <w:numId w:val="33"/>
        </w:numPr>
      </w:pPr>
      <w:r w:rsidRPr="00C716E6">
        <w:t>Specifická úmrtnost (sleduje UZIS);</w:t>
      </w:r>
    </w:p>
    <w:p w:rsidR="00C64B12" w:rsidRPr="00C716E6" w:rsidRDefault="00C64B12" w:rsidP="0082734C">
      <w:pPr>
        <w:pStyle w:val="seznamsodrkami0"/>
        <w:numPr>
          <w:ilvl w:val="0"/>
          <w:numId w:val="33"/>
        </w:numPr>
      </w:pPr>
      <w:r w:rsidRPr="00C716E6">
        <w:t>Střední délka života při narození (sleduje UZIS, ČSÚ);</w:t>
      </w:r>
    </w:p>
    <w:p w:rsidR="00C64B12" w:rsidRPr="00C716E6" w:rsidRDefault="00C64B12" w:rsidP="0082734C">
      <w:pPr>
        <w:pStyle w:val="seznamsodrkami0"/>
        <w:numPr>
          <w:ilvl w:val="0"/>
          <w:numId w:val="33"/>
        </w:numPr>
      </w:pPr>
      <w:r w:rsidRPr="00C716E6">
        <w:t>Index stáří (sleduje ČSÚ);</w:t>
      </w:r>
    </w:p>
    <w:p w:rsidR="00C64B12" w:rsidRPr="00C716E6" w:rsidRDefault="00C64B12" w:rsidP="0082734C">
      <w:pPr>
        <w:pStyle w:val="seznamsodrkami0"/>
        <w:numPr>
          <w:ilvl w:val="0"/>
          <w:numId w:val="33"/>
        </w:numPr>
      </w:pPr>
      <w:r w:rsidRPr="00C716E6">
        <w:t>Nemocnost/úmrtnost na nejčastější civilizační onemocnění – kardiovaskulární onemocnění a nádory dle diagnostických skupin (sleduje ÚZIS);</w:t>
      </w:r>
    </w:p>
    <w:p w:rsidR="00C64B12" w:rsidRPr="00C716E6" w:rsidRDefault="00C64B12" w:rsidP="0082734C">
      <w:pPr>
        <w:pStyle w:val="seznamsodrkami0"/>
        <w:numPr>
          <w:ilvl w:val="0"/>
          <w:numId w:val="33"/>
        </w:numPr>
        <w:rPr>
          <w:b/>
        </w:rPr>
      </w:pPr>
      <w:r w:rsidRPr="00C716E6">
        <w:t>Nemocnost na alergie a astma (sleduje ÚZIS);</w:t>
      </w:r>
    </w:p>
    <w:p w:rsidR="00C64B12" w:rsidRPr="00C716E6" w:rsidRDefault="00C64B12" w:rsidP="0082734C">
      <w:pPr>
        <w:pStyle w:val="seznamsodrkami0"/>
        <w:numPr>
          <w:ilvl w:val="0"/>
          <w:numId w:val="33"/>
        </w:numPr>
        <w:rPr>
          <w:b/>
        </w:rPr>
      </w:pPr>
      <w:r w:rsidRPr="00C716E6">
        <w:t>Expozice hluku z</w:t>
      </w:r>
      <w:r w:rsidR="00D05FD6">
        <w:t> </w:t>
      </w:r>
      <w:r w:rsidRPr="00C716E6">
        <w:t>dopravy</w:t>
      </w:r>
      <w:r w:rsidR="00D05FD6">
        <w:t xml:space="preserve"> (KHS, SZÚ)</w:t>
      </w:r>
      <w:r w:rsidRPr="00C716E6">
        <w:t>;</w:t>
      </w:r>
    </w:p>
    <w:p w:rsidR="00C64B12" w:rsidRPr="00C716E6" w:rsidRDefault="00C64B12" w:rsidP="0082734C">
      <w:pPr>
        <w:pStyle w:val="seznamsodrkami0"/>
        <w:numPr>
          <w:ilvl w:val="0"/>
          <w:numId w:val="33"/>
        </w:numPr>
        <w:rPr>
          <w:b/>
        </w:rPr>
      </w:pPr>
      <w:r w:rsidRPr="00C716E6">
        <w:t>Expozice znečištěnému ovzduší</w:t>
      </w:r>
      <w:r w:rsidR="00D05FD6">
        <w:t xml:space="preserve"> (ČHMÚ)</w:t>
      </w:r>
      <w:r w:rsidRPr="00C716E6">
        <w:t>.</w:t>
      </w:r>
    </w:p>
    <w:p w:rsidR="00C64B12" w:rsidRPr="00C716E6" w:rsidRDefault="00C64B12" w:rsidP="00C64B12">
      <w:pPr>
        <w:spacing w:afterLines="40" w:after="96"/>
        <w:rPr>
          <w:rFonts w:cs="Arial"/>
        </w:rPr>
      </w:pPr>
      <w:r w:rsidRPr="00C716E6">
        <w:rPr>
          <w:rFonts w:cs="Arial"/>
        </w:rPr>
        <w:t xml:space="preserve">V této souvislosti je třeba konstatovat, že monitorování takto široce zaměřené koncepce, z hlediska veřejného zdraví je velmi obtížné, neboť vazba mezi indikátory veřejného zdraví a realizovanými aktivitami na základě </w:t>
      </w:r>
      <w:r w:rsidR="008674B4">
        <w:rPr>
          <w:rFonts w:cs="Arial"/>
        </w:rPr>
        <w:t>SR ÚNL</w:t>
      </w:r>
      <w:r w:rsidR="00C716E6" w:rsidRPr="00C716E6">
        <w:rPr>
          <w:rFonts w:cs="Arial"/>
        </w:rPr>
        <w:t xml:space="preserve"> </w:t>
      </w:r>
      <w:r w:rsidR="005A5A40" w:rsidRPr="00C716E6">
        <w:rPr>
          <w:rFonts w:cs="Arial"/>
        </w:rPr>
        <w:t>2015-2020</w:t>
      </w:r>
      <w:r w:rsidRPr="00C716E6">
        <w:rPr>
          <w:rFonts w:cs="Arial"/>
        </w:rPr>
        <w:t xml:space="preserve"> je většinou nepřímá resp. velmi těžce prokazatelná.</w:t>
      </w:r>
    </w:p>
    <w:p w:rsidR="00C64B12" w:rsidRPr="00C716E6" w:rsidRDefault="00C64B12" w:rsidP="00C64B12">
      <w:pPr>
        <w:spacing w:before="0" w:afterLines="40" w:after="96"/>
        <w:rPr>
          <w:rFonts w:cs="Arial"/>
          <w:b/>
        </w:rPr>
      </w:pPr>
      <w:r w:rsidRPr="00C716E6">
        <w:rPr>
          <w:rFonts w:cs="Arial"/>
          <w:b/>
        </w:rPr>
        <w:t xml:space="preserve">Závěry plynoucí z vyhodnocení vlivů </w:t>
      </w:r>
      <w:r w:rsidR="00497A2A" w:rsidRPr="00C716E6">
        <w:rPr>
          <w:rFonts w:cs="Arial"/>
          <w:b/>
        </w:rPr>
        <w:t xml:space="preserve">Strategie rozvoje města Ústí nad Labem 2015-2020 </w:t>
      </w:r>
      <w:r w:rsidRPr="00C716E6">
        <w:rPr>
          <w:rFonts w:cs="Arial"/>
          <w:b/>
        </w:rPr>
        <w:t>na veřejné zdraví:</w:t>
      </w:r>
    </w:p>
    <w:p w:rsidR="00C64B12" w:rsidRPr="00C716E6" w:rsidRDefault="00C64B12" w:rsidP="00C64B12">
      <w:proofErr w:type="gramStart"/>
      <w:r w:rsidRPr="00C716E6">
        <w:t xml:space="preserve">Realizací  </w:t>
      </w:r>
      <w:r w:rsidR="008674B4">
        <w:t>SR</w:t>
      </w:r>
      <w:proofErr w:type="gramEnd"/>
      <w:r w:rsidR="008674B4">
        <w:t xml:space="preserve"> ÚNL</w:t>
      </w:r>
      <w:r w:rsidR="00C716E6" w:rsidRPr="00C716E6">
        <w:t xml:space="preserve"> </w:t>
      </w:r>
      <w:r w:rsidR="005A5A40" w:rsidRPr="00C716E6">
        <w:t>2015-2020</w:t>
      </w:r>
      <w:r w:rsidRPr="00C716E6">
        <w:t xml:space="preserve"> nebude většina zdravotních determinant významně dotčena. V optimálním případě bude mít </w:t>
      </w:r>
      <w:r w:rsidR="009E157A" w:rsidRPr="00C716E6">
        <w:t>Strategie</w:t>
      </w:r>
      <w:r w:rsidRPr="00C716E6">
        <w:t xml:space="preserve"> pozitivní vliv na veřejné zdraví, zejména zlepšením ekonomických a sociálních determinant obyvatel. Jedná se o zvýšení nabídky pracovních míst, zlepšení možností vzdělávání, včetně rekvalifikací a celoživotního vzdělávání a možností zdravého trávení volného času</w:t>
      </w:r>
      <w:r w:rsidR="009E157A" w:rsidRPr="00C716E6">
        <w:t xml:space="preserve"> a aktivního řešení a prevence socio patologických jevů ve společnosti</w:t>
      </w:r>
      <w:r w:rsidRPr="00C716E6">
        <w:t xml:space="preserve">. Pokud bude implementace </w:t>
      </w:r>
      <w:r w:rsidR="00497A2A" w:rsidRPr="00C716E6">
        <w:t xml:space="preserve">Strategie rozvoje města Ústí nad Labem 2015-2020 </w:t>
      </w:r>
      <w:r w:rsidRPr="00C716E6">
        <w:t xml:space="preserve">prováděna v souladu s výstupy jeho posouzení vlivů na životní prostředí, není očekáváno zhoršení životního prostředí a jeho zdravotních determinant. Potenciálně negativním vlivům na životní prostředí resp. veřejné zdraví lze předejít při výběru konkrétních projektů, resp. realizací opatření pro zamezení negativním vlivům na veřejné zdraví na úrovni realizace záměrů. </w:t>
      </w:r>
    </w:p>
    <w:p w:rsidR="00C64B12" w:rsidRPr="00C716E6" w:rsidRDefault="00C64B12" w:rsidP="00C64B12">
      <w:r w:rsidRPr="00C716E6">
        <w:t>Z výše uvedených skutečností vyplývá, že v případě realizace navrhovaných opatření (viz kapitola 7) nedojde k závažnějšímu ovlivnění území z hlediska veřejného zdraví a vlivu na obyvatelstvo. Domníváme se tak, že z vlastní koncepce nevyplývají při správné realizaci významné negativní vlivy na veřejné zdraví.</w:t>
      </w:r>
    </w:p>
    <w:p w:rsidR="00032264" w:rsidRPr="00C716E6" w:rsidRDefault="00032264" w:rsidP="00032264">
      <w:pPr>
        <w:pStyle w:val="Nadpis1"/>
        <w:keepNext w:val="0"/>
        <w:pBdr>
          <w:top w:val="single" w:sz="4" w:space="1" w:color="000000"/>
          <w:left w:val="single" w:sz="4" w:space="2" w:color="000000"/>
          <w:bottom w:val="single" w:sz="4" w:space="1" w:color="000000"/>
          <w:right w:val="single" w:sz="4" w:space="4" w:color="000000"/>
        </w:pBdr>
        <w:shd w:val="clear" w:color="auto" w:fill="C0C0C0"/>
        <w:tabs>
          <w:tab w:val="clear" w:pos="340"/>
          <w:tab w:val="left" w:pos="431"/>
        </w:tabs>
        <w:autoSpaceDN w:val="0"/>
        <w:ind w:left="360" w:hanging="360"/>
        <w:jc w:val="center"/>
        <w:textAlignment w:val="baseline"/>
      </w:pPr>
      <w:bookmarkStart w:id="221" w:name="_Toc237678843"/>
      <w:bookmarkStart w:id="222" w:name="_Toc250378967"/>
      <w:bookmarkStart w:id="223" w:name="_Toc377037216"/>
      <w:bookmarkStart w:id="224" w:name="_Toc399936224"/>
      <w:r w:rsidRPr="00C716E6">
        <w:lastRenderedPageBreak/>
        <w:t>NETECHNICKÉ SHRNUTÍ VÝŠE UVEDENÝCH ÚDAJŮ</w:t>
      </w:r>
      <w:bookmarkEnd w:id="221"/>
      <w:bookmarkEnd w:id="222"/>
      <w:bookmarkEnd w:id="223"/>
      <w:bookmarkEnd w:id="224"/>
    </w:p>
    <w:p w:rsidR="00032264" w:rsidRPr="00C716E6" w:rsidRDefault="00032264" w:rsidP="00032264">
      <w:pPr>
        <w:pStyle w:val="Podnadpis"/>
      </w:pPr>
      <w:r w:rsidRPr="00C716E6">
        <w:t>Charakter koncepce</w:t>
      </w:r>
    </w:p>
    <w:p w:rsidR="00206FE7" w:rsidRPr="00C716E6" w:rsidRDefault="00206FE7" w:rsidP="00206FE7">
      <w:r w:rsidRPr="00C716E6">
        <w:t>Strategie rozvoje města Ústí nad Labem 2015-2020 je strategickým dokumentem určujícím priority rozvoje města na období příštích pěti let. Jedná se o dokument, který definuje základní směry rozvoje, neobsahuje však konkrétní projekty, jimiž budou hlavní stanovené cíle realizovány. Lze říci, že Strategie stanovuje rámec, v němž by měl rozvoj města v příštích letech probíhat.</w:t>
      </w:r>
    </w:p>
    <w:p w:rsidR="00206FE7" w:rsidRPr="00C716E6" w:rsidRDefault="00206FE7" w:rsidP="00206FE7">
      <w:r w:rsidRPr="00C716E6">
        <w:t xml:space="preserve">Součástí Strategie je rovněž Akční plán pro rok 2014 jako nástroj strategického plánování obsahující soubor strategických opatření, jejichž realizace povede k naplnění cílů stanovených v rámci Strategie rozvoje města Ústí nad Labem 2015-2020. Do akčního plánu budou řazeny investiční a neinvestiční projektové záměry vázané na rozpočet města a naplňující strategické cíle Strategie – akční plán bude schvalován vždy na následující rok spolu s rozpočtem města. </w:t>
      </w:r>
    </w:p>
    <w:p w:rsidR="00206FE7" w:rsidRPr="00C716E6" w:rsidRDefault="00206FE7" w:rsidP="00206FE7">
      <w:r w:rsidRPr="00C716E6">
        <w:t>Dále budou do akčního plánu zařazeny běžné výdaje města vázané na strategické cíle Strategie, které pro město nejsou ze zákona povinné nebo jsou ze zákona povinné, ale jejich konečnou podobu město určuje a přímo ovlivňuje prostřednictvím místní vyhlášky.</w:t>
      </w:r>
    </w:p>
    <w:p w:rsidR="00206FE7" w:rsidRPr="00C716E6" w:rsidRDefault="00206FE7" w:rsidP="00206FE7">
      <w:r w:rsidRPr="00C716E6">
        <w:t>Strategie rozvoje města Ústí nad Labem je strukturována následovně:</w:t>
      </w:r>
    </w:p>
    <w:p w:rsidR="00206FE7" w:rsidRPr="00C716E6" w:rsidRDefault="00206FE7" w:rsidP="00206FE7">
      <w:pPr>
        <w:ind w:left="709"/>
      </w:pPr>
      <w:r w:rsidRPr="00C716E6">
        <w:t>I. Úvod, postup, metodika zpracování a zapojení cílové skupiny</w:t>
      </w:r>
      <w:r w:rsidRPr="00C716E6">
        <w:tab/>
      </w:r>
    </w:p>
    <w:p w:rsidR="00206FE7" w:rsidRPr="00C716E6" w:rsidRDefault="00206FE7" w:rsidP="00206FE7">
      <w:pPr>
        <w:ind w:left="709"/>
      </w:pPr>
      <w:r w:rsidRPr="00C716E6">
        <w:t>II. Analytická část</w:t>
      </w:r>
    </w:p>
    <w:p w:rsidR="00206FE7" w:rsidRPr="00C716E6" w:rsidRDefault="00206FE7" w:rsidP="00206FE7">
      <w:pPr>
        <w:ind w:left="709"/>
      </w:pPr>
      <w:r w:rsidRPr="00C716E6">
        <w:t>III. Návrhová část</w:t>
      </w:r>
      <w:r w:rsidRPr="00C716E6">
        <w:tab/>
      </w:r>
    </w:p>
    <w:p w:rsidR="00206FE7" w:rsidRPr="00C716E6" w:rsidRDefault="00206FE7" w:rsidP="00206FE7">
      <w:pPr>
        <w:ind w:left="709"/>
      </w:pPr>
      <w:r w:rsidRPr="00C716E6">
        <w:t>IV. Akční plán</w:t>
      </w:r>
      <w:r w:rsidRPr="00C716E6">
        <w:tab/>
      </w:r>
    </w:p>
    <w:p w:rsidR="00206FE7" w:rsidRPr="00C716E6" w:rsidRDefault="00206FE7" w:rsidP="00206FE7">
      <w:pPr>
        <w:ind w:left="709"/>
      </w:pPr>
      <w:r w:rsidRPr="00C716E6">
        <w:t>V. Implementační pravidla</w:t>
      </w:r>
      <w:r w:rsidRPr="00C716E6">
        <w:tab/>
      </w:r>
    </w:p>
    <w:p w:rsidR="00206FE7" w:rsidRPr="00C716E6" w:rsidRDefault="00206FE7" w:rsidP="00206FE7">
      <w:pPr>
        <w:ind w:left="709"/>
      </w:pPr>
      <w:r w:rsidRPr="00C716E6">
        <w:t>VI. Závěr</w:t>
      </w:r>
      <w:r w:rsidRPr="00C716E6">
        <w:tab/>
      </w:r>
    </w:p>
    <w:p w:rsidR="00206FE7" w:rsidRPr="00C716E6" w:rsidRDefault="00206FE7" w:rsidP="00206FE7">
      <w:pPr>
        <w:ind w:left="709"/>
      </w:pPr>
      <w:r w:rsidRPr="00C716E6">
        <w:t>VII. Přílohy</w:t>
      </w:r>
    </w:p>
    <w:p w:rsidR="00206FE7" w:rsidRPr="00C716E6" w:rsidRDefault="00206FE7" w:rsidP="00206FE7">
      <w:r w:rsidRPr="00C716E6">
        <w:t xml:space="preserve">Strategie je členěna (s výjimkou úvodní a závěrečné kapitoly) na část analytickou (II. kapitola), návrhovou (III. kapitola), část věnovanou akčnímu plánu (IV. kapitola) a část implementační (V. kapitola).  </w:t>
      </w:r>
    </w:p>
    <w:p w:rsidR="00206FE7" w:rsidRPr="00C716E6" w:rsidRDefault="00206FE7" w:rsidP="00206FE7">
      <w:r w:rsidRPr="00C716E6">
        <w:t xml:space="preserve">Zásadním úkolem analytické části je rozbor klíčových dat členěných do pěti pilířů. Analytická část je však zpracována selektivně a rozebírá pouze stěžejní data. Analytická část v žádném případě nenahrazuje specializované rozvojové dokumenty vytvořené v rámci jednotlivých témat (např. Generel udržitelné dopravy, Komunitní plán sociálních služeb, apod.). V tomto kontextu je třeba k analytické části přistupovat. Dalšími standardními součástmi analytické části jsou SWOT analýza, analýza rizik, analýza cílových skupin a finanční analýza, které jsou pokladem pro návrhovou část Strategie. </w:t>
      </w:r>
    </w:p>
    <w:p w:rsidR="00206FE7" w:rsidRPr="00C716E6" w:rsidRDefault="00206FE7" w:rsidP="00206FE7">
      <w:r w:rsidRPr="00C716E6">
        <w:t xml:space="preserve">Návrhová část je založena na popisech cílů členěných do pěti pilířů. Popisy cílů byly připraveny manažery pracovních skupin ve spolupráci se členy pracovních skupin. Ve druhém kroku byly popisy revidovány konzultanty společnosti MEPCO, s. r. o. Ve třetím kroku pak popisy cílů projednány na jednání pracovních skupin, kde byly upraveny do finální podoby. Ke každému cíli byly také externími konzultanty navrženy indikátory, které byly revidovány na jednání pracovních skupin. Oddělením strategického rozvoje pak byli navrženi správci indikátorů, kteří vypracují metodiku vyhodnocení daného indikátoru a budou schopni zajistit potřebná data.  </w:t>
      </w:r>
    </w:p>
    <w:p w:rsidR="00206FE7" w:rsidRPr="00C716E6" w:rsidRDefault="00206FE7" w:rsidP="00206FE7">
      <w:r w:rsidRPr="00C716E6">
        <w:t xml:space="preserve">Samostatná kapitola je věnována akčnímu plánu, neboť se jedná o hlavní nástroj věcného naplňování Strategie konkrétními projekty. Pozornost je zde věnována jak obecným pravidlům při nastavování akčního plánu, tak konkrétním pravidlům nastaveným pro realizaci akčního plánu v prostředí města Ústí nad Labem. </w:t>
      </w:r>
    </w:p>
    <w:p w:rsidR="00206FE7" w:rsidRPr="00C716E6" w:rsidRDefault="00206FE7" w:rsidP="00206FE7">
      <w:r w:rsidRPr="00C716E6">
        <w:t xml:space="preserve">Kapitola věnovaná implementačním pravidlům uvádí hlavní principy naplňování Strategie, tak aby bylo možné stanovené cíle reálně naplnit, a nastavuje také základní evaluační pravidla za účelem pravidelného vyhodnocování plnění Strategie. </w:t>
      </w:r>
    </w:p>
    <w:p w:rsidR="00206FE7" w:rsidRPr="00C716E6" w:rsidRDefault="00206FE7" w:rsidP="00206FE7">
      <w:r w:rsidRPr="00C716E6">
        <w:lastRenderedPageBreak/>
        <w:t>Strategie rozvoje města Ústí nad Labem 2015-2020 (dále jen Strategie) byla zpracována společností MEPCO, s. r. o. v úzké spolupráci s Oddělením strategického rozvoje Magistrátu města Ústí nad Labem a s důrazem na zapojení veřejnosti ve všech částech zpracování dokumentu. Strategie byla zpracována v rámci projektu „Příprava a zpracování Strategie rozvoje města Ústí nad Labem 2015-2020“, který je financován z Operačního programu Lidské zdroje a zaměstnanost.</w:t>
      </w:r>
    </w:p>
    <w:p w:rsidR="00032264" w:rsidRPr="00C716E6" w:rsidRDefault="00032264" w:rsidP="00032264">
      <w:pPr>
        <w:pStyle w:val="Podnadpis"/>
      </w:pPr>
      <w:r w:rsidRPr="00C716E6">
        <w:t>Charakter a obsah posouzení vlivů Strategie rozvoje města Ústí nad Labem na životní prostředí</w:t>
      </w:r>
    </w:p>
    <w:p w:rsidR="00032264" w:rsidRPr="00C716E6" w:rsidRDefault="00032264" w:rsidP="00032264">
      <w:r w:rsidRPr="00C716E6">
        <w:t xml:space="preserve">Celkovým cílem </w:t>
      </w:r>
      <w:r w:rsidR="00206FE7" w:rsidRPr="00C716E6">
        <w:t>Strategie</w:t>
      </w:r>
      <w:r w:rsidRPr="00C716E6">
        <w:t xml:space="preserve"> je zefektivnit rozvojové procesy </w:t>
      </w:r>
      <w:r w:rsidR="00206FE7" w:rsidRPr="00C716E6">
        <w:t>města Ústí nad Labem, zatraktivnit jej pro obyvatele i návštěvníky</w:t>
      </w:r>
      <w:r w:rsidRPr="00C716E6">
        <w:t xml:space="preserve"> a využít </w:t>
      </w:r>
      <w:r w:rsidR="00206FE7" w:rsidRPr="00C716E6">
        <w:t>jeho potenciálu</w:t>
      </w:r>
      <w:r w:rsidRPr="00C716E6">
        <w:t>.</w:t>
      </w:r>
    </w:p>
    <w:p w:rsidR="00032264" w:rsidRPr="00C716E6" w:rsidRDefault="00032264" w:rsidP="00032264">
      <w:pPr>
        <w:rPr>
          <w:rFonts w:cs="Arial"/>
        </w:rPr>
      </w:pPr>
      <w:r w:rsidRPr="00C716E6">
        <w:rPr>
          <w:rFonts w:cs="Arial"/>
        </w:rPr>
        <w:t xml:space="preserve">Vyhodnocení vlivů koncepce (dále jen "vyhodnocení") STRATEGIE ROZVOJE MĚSTA ÚSTÍ NAD LABEM </w:t>
      </w:r>
      <w:r w:rsidR="00206FE7" w:rsidRPr="00C716E6">
        <w:rPr>
          <w:rFonts w:cs="Arial"/>
        </w:rPr>
        <w:t>2015-2020</w:t>
      </w:r>
      <w:r w:rsidRPr="00C716E6">
        <w:rPr>
          <w:rFonts w:cs="Arial"/>
        </w:rPr>
        <w:t xml:space="preserve"> na životní prostředí je zpracováno dle přílohy č. 9 zákona č. 100/2001 Sb., o posuzování vlivů na životní prostředí, v platném znění (dále jen zákon), a v rozsahu stanoveném v závěru zjišťovacího řízení dle § 10d zákona který byl vydán odborem posuzování vlivů na životní prostředí a IPPC Ministerstva životního prostředí. </w:t>
      </w:r>
    </w:p>
    <w:p w:rsidR="00032264" w:rsidRPr="00C716E6" w:rsidRDefault="00032264" w:rsidP="00032264">
      <w:pPr>
        <w:rPr>
          <w:rFonts w:cs="Arial"/>
        </w:rPr>
      </w:pPr>
      <w:r w:rsidRPr="00C716E6">
        <w:rPr>
          <w:rFonts w:cs="Arial"/>
        </w:rPr>
        <w:t xml:space="preserve">Proces posouzení vlivů koncepce na životní prostředí probíhal </w:t>
      </w:r>
      <w:r w:rsidR="00206FE7" w:rsidRPr="00C716E6">
        <w:rPr>
          <w:rFonts w:cs="Arial"/>
        </w:rPr>
        <w:t xml:space="preserve">až po dokončení vlastního návrhu </w:t>
      </w:r>
      <w:r w:rsidR="008674B4">
        <w:rPr>
          <w:rFonts w:cs="Arial"/>
        </w:rPr>
        <w:t>SR ÚNL</w:t>
      </w:r>
      <w:r w:rsidR="00C716E6" w:rsidRPr="00C716E6">
        <w:rPr>
          <w:rFonts w:cs="Arial"/>
        </w:rPr>
        <w:t xml:space="preserve"> </w:t>
      </w:r>
      <w:r w:rsidR="00206FE7" w:rsidRPr="00C716E6">
        <w:rPr>
          <w:rFonts w:cs="Arial"/>
        </w:rPr>
        <w:t>– tj., jako tzv. ex-post posouzení</w:t>
      </w:r>
      <w:r w:rsidRPr="00C716E6">
        <w:rPr>
          <w:rFonts w:cs="Arial"/>
        </w:rPr>
        <w:t xml:space="preserve">. V rámci procesu SEA byly hodnoceny všechny části </w:t>
      </w:r>
      <w:r w:rsidR="00206FE7" w:rsidRPr="00C716E6">
        <w:rPr>
          <w:rFonts w:cs="Arial"/>
        </w:rPr>
        <w:t>Strategie včetně aktuálního akčního plánu obsaženého v přílohové části koncepce</w:t>
      </w:r>
      <w:r w:rsidRPr="00C716E6">
        <w:rPr>
          <w:rFonts w:cs="Arial"/>
        </w:rPr>
        <w:t xml:space="preserve">. K vyhodnocení vlivů </w:t>
      </w:r>
      <w:r w:rsidR="007571FA" w:rsidRPr="00C716E6">
        <w:rPr>
          <w:rFonts w:cs="Arial"/>
        </w:rPr>
        <w:t>Strategie rozvoje města Ústí nad Labem</w:t>
      </w:r>
      <w:r w:rsidR="00206FE7" w:rsidRPr="00C716E6">
        <w:rPr>
          <w:rFonts w:cs="Arial"/>
        </w:rPr>
        <w:t xml:space="preserve"> </w:t>
      </w:r>
      <w:r w:rsidRPr="00C716E6">
        <w:rPr>
          <w:rFonts w:cs="Arial"/>
        </w:rPr>
        <w:t xml:space="preserve">na životní prostředí byla použita metoda referenčních cílů. Referenční cíle ochrany životního prostředí představují základní rámec pro hodnocení jednotlivých částí </w:t>
      </w:r>
      <w:r w:rsidR="007571FA" w:rsidRPr="00C716E6">
        <w:rPr>
          <w:rFonts w:cs="Arial"/>
        </w:rPr>
        <w:t>Strategie rozvoje města Ústí nad Labem</w:t>
      </w:r>
      <w:r w:rsidR="00206FE7" w:rsidRPr="00C716E6">
        <w:rPr>
          <w:rFonts w:cs="Arial"/>
        </w:rPr>
        <w:t xml:space="preserve"> </w:t>
      </w:r>
      <w:r w:rsidRPr="00C716E6">
        <w:rPr>
          <w:rFonts w:cs="Arial"/>
        </w:rPr>
        <w:t xml:space="preserve">a slouží zejména k vyhodnocení souladu specifických cílů, priorit a opatření resp. v rámci nich navrhovaných aktivit s referenčními cíli ochrany životního prostředí. Cíle ochrany životního prostředí byly určeny na základě analýzy cílů specifikovaných v koncepčních dokumentech na národní, mezinárodní i regionální úrovni analýzy stavu životního prostředí a hlavních problémů životního prostředí v regionu. </w:t>
      </w:r>
    </w:p>
    <w:p w:rsidR="007571FA" w:rsidRPr="00C716E6" w:rsidRDefault="00032264" w:rsidP="00032264">
      <w:pPr>
        <w:rPr>
          <w:rFonts w:cs="Arial"/>
        </w:rPr>
      </w:pPr>
      <w:r w:rsidRPr="00C716E6">
        <w:rPr>
          <w:rFonts w:cs="Arial"/>
        </w:rPr>
        <w:t xml:space="preserve">V rámci vyhodnocení vlivů koncepce na životní prostředí byly </w:t>
      </w:r>
      <w:proofErr w:type="gramStart"/>
      <w:r w:rsidRPr="00C716E6">
        <w:rPr>
          <w:rFonts w:cs="Arial"/>
        </w:rPr>
        <w:t>navrženy  dílčí</w:t>
      </w:r>
      <w:proofErr w:type="gramEnd"/>
      <w:r w:rsidRPr="00C716E6">
        <w:rPr>
          <w:rFonts w:cs="Arial"/>
        </w:rPr>
        <w:t xml:space="preserve"> úpravy a podmínky implementace </w:t>
      </w:r>
      <w:r w:rsidR="008674B4">
        <w:rPr>
          <w:rFonts w:cs="Arial"/>
        </w:rPr>
        <w:t>SR ÚNL</w:t>
      </w:r>
      <w:r w:rsidR="00A86674" w:rsidRPr="00C716E6">
        <w:rPr>
          <w:rFonts w:cs="Arial"/>
        </w:rPr>
        <w:t xml:space="preserve">. </w:t>
      </w:r>
      <w:r w:rsidRPr="00C716E6">
        <w:rPr>
          <w:rFonts w:cs="Arial"/>
        </w:rPr>
        <w:t xml:space="preserve">Dalším významným výstupem hodnocení je návrh systému výběru a hodnocení projektů a návrh systému sledování implementace koncepce. </w:t>
      </w:r>
    </w:p>
    <w:p w:rsidR="00032264" w:rsidRPr="00C716E6" w:rsidRDefault="00032264" w:rsidP="00032264">
      <w:pPr>
        <w:rPr>
          <w:rFonts w:cs="Arial"/>
        </w:rPr>
      </w:pPr>
      <w:r w:rsidRPr="00C716E6">
        <w:rPr>
          <w:rFonts w:cs="Arial"/>
        </w:rPr>
        <w:t xml:space="preserve">Pro účely informování a zapojení veřejnosti do přípravy a posuzování Strategie rozvoje města Ústí nad Labem byly veškeré relevantní výstupy zveřejňovány na internetových stránkách </w:t>
      </w:r>
      <w:r w:rsidR="007571FA" w:rsidRPr="00C716E6">
        <w:rPr>
          <w:rFonts w:cs="Arial"/>
        </w:rPr>
        <w:t>města</w:t>
      </w:r>
      <w:r w:rsidRPr="00C716E6">
        <w:rPr>
          <w:rFonts w:cs="Arial"/>
        </w:rPr>
        <w:t>.</w:t>
      </w:r>
    </w:p>
    <w:p w:rsidR="00032264" w:rsidRPr="00C716E6" w:rsidRDefault="00032264" w:rsidP="00032264">
      <w:pPr>
        <w:pStyle w:val="Podnadpis"/>
      </w:pPr>
      <w:r w:rsidRPr="00C716E6">
        <w:t>Způsob a průběh posouzení</w:t>
      </w:r>
    </w:p>
    <w:p w:rsidR="00032264" w:rsidRPr="00C716E6" w:rsidRDefault="00032264" w:rsidP="00032264">
      <w:r w:rsidRPr="00C716E6">
        <w:t xml:space="preserve">Míra vlivu na jednotlivé složky životního prostředí bude záviset na stanovených opatřeních a jejich lokalizaci do konkrétního území. Vzhledem k charakteru koncepce tak nelze na úrovni SEA </w:t>
      </w:r>
      <w:r w:rsidR="008674B4">
        <w:t>SR ÚNL</w:t>
      </w:r>
      <w:r w:rsidR="00C716E6" w:rsidRPr="00C716E6">
        <w:t xml:space="preserve"> </w:t>
      </w:r>
      <w:r w:rsidRPr="00C716E6">
        <w:t>hodnotit konkrétní vlivy na jednotlivé složky životního prostředí resp. veřejného zdraví bez znalosti technického řešení a územní lokalizace jednotlivých podpořených projektů. To bude zejména v případě tzv. tvrdých investic náplní následujících stupňů přípravy konkrétních projektů, které budou vyhodnoceny z hlediska vlivů na životní prostředí v procesu EIA, a to do hloubky úměrné jejich potenciálním vlivům (dle rozsahu stanoveného ve zjišťovacím řízení).</w:t>
      </w:r>
    </w:p>
    <w:p w:rsidR="00032264" w:rsidRPr="00C716E6" w:rsidRDefault="00032264" w:rsidP="00032264">
      <w:pPr>
        <w:rPr>
          <w:rFonts w:cs="Arial"/>
        </w:rPr>
      </w:pPr>
      <w:r w:rsidRPr="00C716E6">
        <w:rPr>
          <w:rFonts w:cs="Arial"/>
        </w:rPr>
        <w:t xml:space="preserve">V rámci procesu SEA byly hodnoceny všechny části </w:t>
      </w:r>
      <w:r w:rsidR="008674B4">
        <w:rPr>
          <w:rFonts w:cs="Arial"/>
        </w:rPr>
        <w:t>SR ÚNL</w:t>
      </w:r>
      <w:r w:rsidR="00A86674" w:rsidRPr="00C716E6">
        <w:rPr>
          <w:rFonts w:cs="Arial"/>
        </w:rPr>
        <w:t xml:space="preserve">. </w:t>
      </w:r>
      <w:r w:rsidRPr="00C716E6">
        <w:rPr>
          <w:rFonts w:cs="Arial"/>
        </w:rPr>
        <w:t xml:space="preserve">K vyhodnocení vlivů </w:t>
      </w:r>
      <w:r w:rsidR="008674B4">
        <w:rPr>
          <w:rFonts w:cs="Arial"/>
        </w:rPr>
        <w:t>SR ÚNL</w:t>
      </w:r>
      <w:r w:rsidR="00C716E6" w:rsidRPr="00C716E6">
        <w:rPr>
          <w:rFonts w:cs="Arial"/>
        </w:rPr>
        <w:t xml:space="preserve"> </w:t>
      </w:r>
      <w:r w:rsidRPr="00C716E6">
        <w:rPr>
          <w:rFonts w:cs="Arial"/>
        </w:rPr>
        <w:t xml:space="preserve">na životní prostředí a veřejné zdraví byla použita metoda referenčních cílů. Referenční cíle ochrany životního prostředí představují základní rámec pro hodnocení jednotlivých částí </w:t>
      </w:r>
      <w:r w:rsidR="008674B4">
        <w:rPr>
          <w:rFonts w:cs="Arial"/>
        </w:rPr>
        <w:t>SR ÚNL</w:t>
      </w:r>
      <w:r w:rsidR="00C716E6" w:rsidRPr="00C716E6">
        <w:rPr>
          <w:rFonts w:cs="Arial"/>
        </w:rPr>
        <w:t xml:space="preserve"> </w:t>
      </w:r>
      <w:r w:rsidRPr="00C716E6">
        <w:rPr>
          <w:rFonts w:cs="Arial"/>
        </w:rPr>
        <w:t xml:space="preserve">a slouží zejména k vyhodnocení souladu specifických cílů, priorit a opatření resp. v rámci nich navrhovaných aktivit s referenčními cíli ochrany životního prostředí. Referenční cíle ochrany životního prostředí byly vybrány na základě analýzy cílů specifikovaných v koncepčních dokumentech na národní, mezinárodní i regionální úrovni analýzy stavu životního prostředí a hlavních problémů životního prostředí v regionu. Součástí SEA vyhodnocení </w:t>
      </w:r>
      <w:r w:rsidR="008674B4">
        <w:rPr>
          <w:rFonts w:cs="Arial"/>
        </w:rPr>
        <w:t>SR ÚNL</w:t>
      </w:r>
      <w:r w:rsidR="00C716E6" w:rsidRPr="00C716E6">
        <w:rPr>
          <w:rFonts w:cs="Arial"/>
        </w:rPr>
        <w:t xml:space="preserve"> </w:t>
      </w:r>
      <w:r w:rsidRPr="00C716E6">
        <w:rPr>
          <w:rFonts w:cs="Arial"/>
        </w:rPr>
        <w:t>je rovněž vyhodnocení vlivů koncepce na veřejné zdraví.</w:t>
      </w:r>
    </w:p>
    <w:p w:rsidR="00032264" w:rsidRPr="00C716E6" w:rsidRDefault="00032264" w:rsidP="00032264">
      <w:r w:rsidRPr="00C716E6">
        <w:t xml:space="preserve">V rámci zpracování posouzení SEA byly ze strany zpracovatele SEA v případech, kde byl identifikován nesoulad znění Strategie s přijatými cíli a principy v oblasti ochrany životního prostředí a veřejného zdraví, navrženy úpravy textu koncepce ve formulaci jednotlivých </w:t>
      </w:r>
      <w:r w:rsidR="00A86674" w:rsidRPr="00C716E6">
        <w:t xml:space="preserve">cílů resp. </w:t>
      </w:r>
      <w:r w:rsidRPr="00C716E6">
        <w:t xml:space="preserve">opatření, tak, aby bylo dosaženo optimalizace koncepce s principy ochrany životního prostředí a veřejného zdraví a minimalizaci možných negativních vlivů. V rámci posouzení vlivů na životní prostředí byly dále navrženy podmínky a doporučení </w:t>
      </w:r>
      <w:r w:rsidRPr="00C716E6">
        <w:lastRenderedPageBreak/>
        <w:t>pro minimalizaci negativních vlivů na životní prostředí a veřejné zdraví a indikátory pro monitoring implementace koncepce z hlediska vlivů jejího provádění na životní prostředí.</w:t>
      </w:r>
    </w:p>
    <w:p w:rsidR="00032264" w:rsidRPr="00C716E6" w:rsidRDefault="00032264" w:rsidP="00032264">
      <w:r w:rsidRPr="00C716E6">
        <w:t>Svým členěním odpovídá toto „Vyhodnocení“ příloze č.9 zákona č.100/2001 Sb. Rozsah zpracování jednotlivých kapitol je dán významem koncepce ve vztahu k ochraně životního prostředí a veřejného zdraví.</w:t>
      </w:r>
    </w:p>
    <w:p w:rsidR="00032264" w:rsidRPr="00C716E6" w:rsidRDefault="00032264" w:rsidP="00032264">
      <w:r w:rsidRPr="00C716E6">
        <w:t xml:space="preserve">Posouzení vlivů </w:t>
      </w:r>
      <w:r w:rsidR="008674B4">
        <w:t>SR ÚNL</w:t>
      </w:r>
      <w:r w:rsidR="00C716E6" w:rsidRPr="00C716E6">
        <w:t xml:space="preserve"> </w:t>
      </w:r>
      <w:r w:rsidRPr="00C716E6">
        <w:t xml:space="preserve">na životní prostředí a veřejné zdraví (SEA dokumentace) bylo provedeno ve smyslu § 10c až § 10f zákona č. 100/2001 Sb., o posuzování vlivů na životní prostředí, v platném znění, v souladu se směrnicí </w:t>
      </w:r>
      <w:r w:rsidRPr="00C716E6">
        <w:rPr>
          <w:noProof/>
        </w:rPr>
        <w:t>Evropského parlamentu a Rady o hodnocení účinků určitých plánů a programů na životní prostředí č. 2001/42/EC.</w:t>
      </w:r>
    </w:p>
    <w:p w:rsidR="00A86674" w:rsidRPr="00C716E6" w:rsidRDefault="00032264" w:rsidP="00032264">
      <w:r w:rsidRPr="00C716E6">
        <w:t xml:space="preserve">Pro samotné posouzení vlivů koncepce na životní prostředí a veřejné zdraví bylo využito multikriteriálního hodnocení pomocí metody referenčních cílů ochrany životního prostředí a veřejného zdraví. </w:t>
      </w:r>
    </w:p>
    <w:p w:rsidR="00032264" w:rsidRPr="00C716E6" w:rsidRDefault="00032264" w:rsidP="00032264">
      <w:r w:rsidRPr="00C716E6">
        <w:t xml:space="preserve">Posouzení bylo provedeno v souladu s aktualizovanou Metodikou posuzování vlivů koncepcí na životní prostředí - tj. byly posuzovány možné kumulativní a synergické vlivy opatření a aktivit na jednotlivé složky životního prostředí. Hodnocení se zaměřilo zejména na oblasti stanovené závěrem zjišťovacího řízení, který vydalo Ministerstvo životního prostředí k Oznámení koncepce. </w:t>
      </w:r>
    </w:p>
    <w:p w:rsidR="00032264" w:rsidRPr="00C716E6" w:rsidRDefault="00032264" w:rsidP="00032264">
      <w:pPr>
        <w:pStyle w:val="Podnadpis"/>
      </w:pPr>
      <w:r w:rsidRPr="00C716E6">
        <w:t>Základní závěry, ke kterým dospěl zpracovatel posouzení vlivů na životní prostředí:</w:t>
      </w:r>
    </w:p>
    <w:p w:rsidR="00032264" w:rsidRPr="00C716E6" w:rsidRDefault="00032264" w:rsidP="00032264">
      <w:r w:rsidRPr="00C716E6">
        <w:t xml:space="preserve">Lze očekávat, že koncepce může mít rovněž potenciálně negativní vlivy na životní prostředí - jedná se především o plánované aktivity v oblasti rozvoje </w:t>
      </w:r>
      <w:r w:rsidR="00A86674" w:rsidRPr="00C716E6">
        <w:t>infrastruktury volnočasových aktivit</w:t>
      </w:r>
      <w:r w:rsidRPr="00C716E6">
        <w:t xml:space="preserve"> a infrastruktury dopravní</w:t>
      </w:r>
      <w:r w:rsidR="009E157A" w:rsidRPr="00C716E6">
        <w:t xml:space="preserve"> a protipovodňová opatření včetně případných staveb spojených s vodní dopravou</w:t>
      </w:r>
      <w:r w:rsidRPr="00C716E6">
        <w:t xml:space="preserve">, a s tím spojené potenciální dopady na území, vodní toky či zvláště chráněná území. Tyto negativní vlivy však lze kvantifikovat pouze na konkrétní projektové úrovni se znalostí technologického řešení a konkrétního územního průmětu jednotlivých projektů. Na úrovni strategických opatření, což je předmětem řešení </w:t>
      </w:r>
      <w:r w:rsidR="008674B4">
        <w:t>SR ÚNL</w:t>
      </w:r>
      <w:r w:rsidR="00A86674" w:rsidRPr="00C716E6">
        <w:t xml:space="preserve">, </w:t>
      </w:r>
      <w:r w:rsidRPr="00C716E6">
        <w:t>nelze přesně stanovit vlivy na konkrétní složky životního prostředí a už vůbec ne na konkrétní území v rámci řešeného území.</w:t>
      </w:r>
    </w:p>
    <w:p w:rsidR="00032264" w:rsidRPr="00C716E6" w:rsidRDefault="00032264" w:rsidP="00032264">
      <w:r w:rsidRPr="00C716E6">
        <w:t>Na druhé straně lze očekávat příznivé vlivy koncepce zejména vzhledem k významné podpoře zlepšování stavu životního prostředí a zmírňování dopadů lidské činnosti v oblasti cestovního ruchu na životní prostředí. Tato podpora je směřována především</w:t>
      </w:r>
      <w:r w:rsidR="00C942EC">
        <w:t xml:space="preserve"> ke</w:t>
      </w:r>
      <w:bookmarkStart w:id="225" w:name="_GoBack"/>
      <w:bookmarkEnd w:id="225"/>
      <w:r w:rsidRPr="00C716E6">
        <w:t xml:space="preserve"> zvyšování bezpečnosti a kvality </w:t>
      </w:r>
      <w:r w:rsidR="00A86674" w:rsidRPr="00C716E6">
        <w:t>dopravní a volnočasové infrastruktury</w:t>
      </w:r>
      <w:r w:rsidR="009E157A" w:rsidRPr="00C716E6">
        <w:t>, veřejných prostranství</w:t>
      </w:r>
      <w:r w:rsidRPr="00C716E6">
        <w:t xml:space="preserve"> a zprostředkovaně i veřejného zdraví, přírody a krajiny díky spolupůsobení synergických aktivit z jiných odvětví strategického plánování </w:t>
      </w:r>
      <w:r w:rsidR="00A86674" w:rsidRPr="00C716E6">
        <w:t>města</w:t>
      </w:r>
      <w:r w:rsidRPr="00C716E6">
        <w:t xml:space="preserve">. Dále je významně vyjádřena podpora zvyšování vzdělanosti a informovanosti </w:t>
      </w:r>
      <w:r w:rsidR="00A86674" w:rsidRPr="00C716E6">
        <w:t>obyvatel města včetně rozvoje komunitního života</w:t>
      </w:r>
      <w:r w:rsidRPr="00C716E6">
        <w:t xml:space="preserve"> včetně environmentálního vzdělávání.</w:t>
      </w:r>
    </w:p>
    <w:p w:rsidR="00E75164" w:rsidRPr="00C716E6" w:rsidRDefault="00E75164" w:rsidP="00032264">
      <w:r w:rsidRPr="00C716E6">
        <w:t>Nebyly identifikovány žádné negativní synergické ani kumulativní vlivy spolupůsobení jednotlivých navrhovaných cílů Strategie rozvoje města Ústí nad Labem 2015-2020.</w:t>
      </w:r>
    </w:p>
    <w:p w:rsidR="00032264" w:rsidRPr="00C716E6" w:rsidRDefault="00032264" w:rsidP="00032264">
      <w:pPr>
        <w:spacing w:afterLines="40" w:after="96"/>
        <w:rPr>
          <w:rFonts w:cs="Arial"/>
        </w:rPr>
      </w:pPr>
      <w:r w:rsidRPr="00C716E6">
        <w:rPr>
          <w:rFonts w:cs="Arial"/>
        </w:rPr>
        <w:t xml:space="preserve">Z hlediska veřejného zdraví je klíčovým vlivem realizace </w:t>
      </w:r>
      <w:r w:rsidR="008674B4">
        <w:rPr>
          <w:rFonts w:cs="Arial"/>
        </w:rPr>
        <w:t>SR ÚNL</w:t>
      </w:r>
      <w:r w:rsidR="00C716E6" w:rsidRPr="00C716E6">
        <w:rPr>
          <w:rFonts w:cs="Arial"/>
        </w:rPr>
        <w:t xml:space="preserve"> </w:t>
      </w:r>
      <w:r w:rsidRPr="00C716E6">
        <w:rPr>
          <w:rFonts w:cs="Arial"/>
        </w:rPr>
        <w:t>pozitivní dopad na možnosti trávení volného času a vhodné formy rekreace obyvatel</w:t>
      </w:r>
      <w:r w:rsidR="00A86674" w:rsidRPr="00C716E6">
        <w:rPr>
          <w:rFonts w:cs="Arial"/>
        </w:rPr>
        <w:t>, zvýšení bezpečnosti a prevence sociálně patologických jevů</w:t>
      </w:r>
      <w:r w:rsidRPr="00C716E6">
        <w:rPr>
          <w:rFonts w:cs="Arial"/>
        </w:rPr>
        <w:t xml:space="preserve">. </w:t>
      </w:r>
    </w:p>
    <w:p w:rsidR="00032264" w:rsidRPr="00C716E6" w:rsidRDefault="00032264" w:rsidP="00032264">
      <w:pPr>
        <w:spacing w:afterLines="40" w:after="96"/>
        <w:rPr>
          <w:rFonts w:cs="Arial"/>
        </w:rPr>
      </w:pPr>
      <w:r w:rsidRPr="00C716E6">
        <w:rPr>
          <w:rFonts w:cs="Arial"/>
        </w:rPr>
        <w:t xml:space="preserve">V optimálním případě bude mít </w:t>
      </w:r>
      <w:r w:rsidR="00A86674" w:rsidRPr="00C716E6">
        <w:rPr>
          <w:rFonts w:cs="Arial"/>
        </w:rPr>
        <w:t>Strategie</w:t>
      </w:r>
      <w:r w:rsidRPr="00C716E6">
        <w:rPr>
          <w:rFonts w:cs="Arial"/>
        </w:rPr>
        <w:t xml:space="preserve"> pozitivní vliv na sociální determinanty veřejného zdraví, zejména zlepšením ekonomických a sociálních determinant zdraví obyvatel, zvýšení zaměstnanosti a vzdělanosti. Pokud bude implementace </w:t>
      </w:r>
      <w:r w:rsidR="008674B4">
        <w:rPr>
          <w:rFonts w:cs="Arial"/>
        </w:rPr>
        <w:t>SR ÚNL</w:t>
      </w:r>
      <w:r w:rsidR="00C716E6" w:rsidRPr="00C716E6">
        <w:rPr>
          <w:rFonts w:cs="Arial"/>
        </w:rPr>
        <w:t xml:space="preserve"> </w:t>
      </w:r>
      <w:r w:rsidRPr="00C716E6">
        <w:rPr>
          <w:rFonts w:cs="Arial"/>
        </w:rPr>
        <w:t xml:space="preserve">prováděna v souladu s výstupy posouzení vlivů na životní prostředí a veřejné zdraví, není očekáváno zhoršení životního prostředí a jeho zdravotních determinant nad únosnou míru ve spojení s realizací navrhovaných aktivit. Potenciálně negativním vlivům na životní prostředí resp. veřejné zdraví lze předejít při výběru konkrétních projektů, zejména ve fázi jejich projektové přípravy a následné realizace opatření pro zamezení negativním vlivům na životní prostředí a veřejné zdraví. </w:t>
      </w:r>
    </w:p>
    <w:p w:rsidR="00032264" w:rsidRPr="00C716E6" w:rsidRDefault="00032264" w:rsidP="00032264">
      <w:pPr>
        <w:pStyle w:val="Podnadpis"/>
      </w:pPr>
      <w:r w:rsidRPr="00C716E6">
        <w:t>Opatření pro zamezení zjištěným negativním vlivům</w:t>
      </w:r>
    </w:p>
    <w:p w:rsidR="00032264" w:rsidRPr="00C716E6" w:rsidRDefault="00032264" w:rsidP="00032264">
      <w:r w:rsidRPr="00C716E6">
        <w:t xml:space="preserve">Předmětem SEA hodnocení Strategie rozvoje města Ústí nad Labem bylo rovněž zjištění, zda a do jaké míry návrh koncepce zahrnuje environmentální pilíř udržitelného rozvoje. Opatření pro předcházení, snížení a kompenzaci všech závažných negativních vlivů životního prostředí lze tedy chápat jako způsob a </w:t>
      </w:r>
      <w:r w:rsidRPr="00C716E6">
        <w:lastRenderedPageBreak/>
        <w:t xml:space="preserve">míru zohlednění problematiky životního prostředí a jeho ochrany v jednotlivých částech </w:t>
      </w:r>
      <w:r w:rsidR="008674B4">
        <w:t>SR ÚNL</w:t>
      </w:r>
      <w:r w:rsidR="00C716E6" w:rsidRPr="00C716E6">
        <w:t xml:space="preserve"> </w:t>
      </w:r>
      <w:r w:rsidRPr="00C716E6">
        <w:t>2014 - 2020.</w:t>
      </w:r>
    </w:p>
    <w:p w:rsidR="00032264" w:rsidRPr="00C716E6" w:rsidRDefault="00032264" w:rsidP="00032264">
      <w:pPr>
        <w:rPr>
          <w:rFonts w:cs="Arial"/>
        </w:rPr>
      </w:pPr>
      <w:r w:rsidRPr="00C716E6">
        <w:t xml:space="preserve">Na základě hodnocení návrhu opatření a aktivit koncepce a vyhodnocení jejich vlivu na referenční cíle ochrany životního prostředí (viz kapitola 6) byla </w:t>
      </w:r>
      <w:r w:rsidRPr="00C716E6">
        <w:rPr>
          <w:rFonts w:cs="Arial"/>
        </w:rPr>
        <w:t xml:space="preserve">za účelem zamezení identifikovaným potenciálním negativním vlivům a zpřehlednění koncepce bylo na úrovni SEA </w:t>
      </w:r>
      <w:r w:rsidR="008674B4">
        <w:rPr>
          <w:rFonts w:cs="Arial"/>
        </w:rPr>
        <w:t>SR ÚNL</w:t>
      </w:r>
      <w:r w:rsidR="00C716E6" w:rsidRPr="00C716E6">
        <w:rPr>
          <w:rFonts w:cs="Arial"/>
        </w:rPr>
        <w:t xml:space="preserve"> </w:t>
      </w:r>
      <w:r w:rsidRPr="00C716E6">
        <w:rPr>
          <w:rFonts w:cs="Arial"/>
        </w:rPr>
        <w:t>navrženo několik reformulací navrhovaných cílů a opatření v rámci hodnoceného textu tak, aby byl zajištěn soulad koncepce s principy ochrany životního prostředí a veřejného zdraví. Jedná se o následující úpravy:</w:t>
      </w:r>
    </w:p>
    <w:p w:rsidR="007571FA" w:rsidRPr="00C716E6" w:rsidRDefault="007571FA" w:rsidP="0082734C">
      <w:pPr>
        <w:pStyle w:val="seznamsodrkami0"/>
        <w:numPr>
          <w:ilvl w:val="1"/>
          <w:numId w:val="37"/>
        </w:numPr>
        <w:tabs>
          <w:tab w:val="left" w:pos="709"/>
        </w:tabs>
        <w:suppressAutoHyphens/>
      </w:pPr>
      <w:r w:rsidRPr="00C716E6">
        <w:rPr>
          <w:rFonts w:cs="Arial"/>
          <w:b/>
          <w:bCs/>
          <w:i/>
        </w:rPr>
        <w:t>Cíl 2.1: Optimalizovat a zkvalitnit dopravní infrastrukturu města a regionu</w:t>
      </w:r>
      <w:r w:rsidRPr="00C716E6">
        <w:t xml:space="preserve">. Do popisu upřesňujícího aktivity směřující k naplnění cíle doplnit následující text. </w:t>
      </w:r>
      <w:r w:rsidRPr="00C716E6">
        <w:rPr>
          <w:color w:val="000000" w:themeColor="text1"/>
        </w:rPr>
        <w:t xml:space="preserve">Město bude prosazovat svůj zájem v oblasti zkvalitnění vodní cesty s cílem zvýšit množství splavných dní </w:t>
      </w:r>
      <w:r w:rsidRPr="00C716E6">
        <w:rPr>
          <w:color w:val="000000" w:themeColor="text1"/>
          <w:u w:val="single"/>
        </w:rPr>
        <w:t>s respektováním environmentálních limitů a hodnot</w:t>
      </w:r>
      <w:r w:rsidRPr="00C716E6">
        <w:rPr>
          <w:color w:val="000000" w:themeColor="text1"/>
        </w:rPr>
        <w:t>.</w:t>
      </w:r>
    </w:p>
    <w:p w:rsidR="007571FA" w:rsidRPr="00C716E6" w:rsidRDefault="007571FA" w:rsidP="0082734C">
      <w:pPr>
        <w:pStyle w:val="seznamsodrkami0"/>
        <w:numPr>
          <w:ilvl w:val="1"/>
          <w:numId w:val="37"/>
        </w:numPr>
        <w:tabs>
          <w:tab w:val="left" w:pos="709"/>
        </w:tabs>
        <w:suppressAutoHyphens/>
      </w:pPr>
      <w:r w:rsidRPr="00C716E6">
        <w:rPr>
          <w:b/>
          <w:bCs/>
          <w:i/>
        </w:rPr>
        <w:t xml:space="preserve">Cíl  4.3: </w:t>
      </w:r>
      <w:r w:rsidRPr="00C716E6">
        <w:rPr>
          <w:b/>
          <w:bCs/>
          <w:i/>
          <w:iCs/>
        </w:rPr>
        <w:t xml:space="preserve"> Zlepšit protipovodňovou ochranu a řešit další přírodní rizika</w:t>
      </w:r>
    </w:p>
    <w:p w:rsidR="007571FA" w:rsidRPr="00C716E6" w:rsidRDefault="007571FA" w:rsidP="0082734C">
      <w:pPr>
        <w:pStyle w:val="seznamsodrkami0"/>
        <w:numPr>
          <w:ilvl w:val="2"/>
          <w:numId w:val="37"/>
        </w:numPr>
        <w:tabs>
          <w:tab w:val="left" w:pos="709"/>
        </w:tabs>
        <w:suppressAutoHyphens/>
        <w:rPr>
          <w:u w:val="single"/>
        </w:rPr>
      </w:pPr>
      <w:r w:rsidRPr="00C716E6">
        <w:t xml:space="preserve">Návrh reformulace: Zlepšit protipovodňovou ochranu a řešit další přírodní rizika </w:t>
      </w:r>
      <w:r w:rsidRPr="00C716E6">
        <w:rPr>
          <w:u w:val="single"/>
        </w:rPr>
        <w:t>při respektování environmentálních limitů a hodnot</w:t>
      </w:r>
    </w:p>
    <w:p w:rsidR="007571FA" w:rsidRPr="00C716E6" w:rsidRDefault="007571FA" w:rsidP="0082734C">
      <w:pPr>
        <w:pStyle w:val="seznamsodrkami0"/>
        <w:numPr>
          <w:ilvl w:val="2"/>
          <w:numId w:val="37"/>
        </w:numPr>
        <w:tabs>
          <w:tab w:val="left" w:pos="709"/>
        </w:tabs>
        <w:suppressAutoHyphens/>
      </w:pPr>
      <w:r w:rsidRPr="00C716E6">
        <w:t xml:space="preserve">Návrh doplnění: Do textu upřesňujícího způsob naplnění cíle doplnit následující text: </w:t>
      </w:r>
      <w:r w:rsidR="001600A4">
        <w:rPr>
          <w:u w:val="single"/>
        </w:rPr>
        <w:t>Tam, kde je to možné, je třeba upřednostňovat taková řešení protipovodňové ochrany</w:t>
      </w:r>
      <w:r w:rsidRPr="00C716E6">
        <w:rPr>
          <w:u w:val="single"/>
        </w:rPr>
        <w:t>, která povedou k posilování přirozené retenční schopnosti krajiny (v širším kontextu územních souvislosti) před technickým řešením ochrany přirozeně zaplavovaných území před zaplavením v době povodňových situací, a to včetně úprav stávajících staveb v záplavových územích směrem k jejich udržitelnosti a koexistenci s periodickou záplavou a zprůchodnění takových prostorů pro povodňovou vlnu.</w:t>
      </w:r>
    </w:p>
    <w:p w:rsidR="007571FA" w:rsidRPr="00C716E6" w:rsidRDefault="007571FA" w:rsidP="0082734C">
      <w:pPr>
        <w:pStyle w:val="seznamsodrkami0"/>
        <w:numPr>
          <w:ilvl w:val="2"/>
          <w:numId w:val="39"/>
        </w:numPr>
        <w:tabs>
          <w:tab w:val="left" w:pos="709"/>
        </w:tabs>
        <w:suppressAutoHyphens/>
        <w:ind w:left="1418" w:hanging="284"/>
      </w:pPr>
      <w:r w:rsidRPr="00C716E6">
        <w:rPr>
          <w:b/>
          <w:bCs/>
          <w:i/>
        </w:rPr>
        <w:t xml:space="preserve">Cíl 4.6: </w:t>
      </w:r>
      <w:r w:rsidRPr="00C716E6">
        <w:rPr>
          <w:b/>
          <w:bCs/>
          <w:i/>
          <w:iCs/>
        </w:rPr>
        <w:t xml:space="preserve"> Využít potenciálu krajinných prvků na území města a podporovat environmentální výchovu, vzdělávání a osvětu</w:t>
      </w:r>
    </w:p>
    <w:p w:rsidR="007571FA" w:rsidRPr="00C716E6" w:rsidRDefault="007571FA" w:rsidP="0082734C">
      <w:pPr>
        <w:pStyle w:val="seznamsodrkami0"/>
        <w:numPr>
          <w:ilvl w:val="2"/>
          <w:numId w:val="39"/>
        </w:numPr>
        <w:tabs>
          <w:tab w:val="left" w:pos="709"/>
        </w:tabs>
        <w:suppressAutoHyphens/>
        <w:rPr>
          <w:u w:val="single"/>
        </w:rPr>
      </w:pPr>
      <w:r w:rsidRPr="00C716E6">
        <w:t xml:space="preserve">Návrh doplnění: Do upřesňujícího textu doplnit text v tomto smyslu: </w:t>
      </w:r>
      <w:r w:rsidRPr="00C716E6">
        <w:rPr>
          <w:u w:val="single"/>
        </w:rPr>
        <w:t xml:space="preserve">V případě lokalizace aktivit v blízkosti řeky Labe je třeba respektovat záplavová území a v jejich rámci </w:t>
      </w:r>
      <w:r w:rsidR="004A31B3">
        <w:rPr>
          <w:u w:val="single"/>
        </w:rPr>
        <w:t>umisťovat především takové aktivity</w:t>
      </w:r>
      <w:r w:rsidRPr="00C716E6">
        <w:rPr>
          <w:u w:val="single"/>
        </w:rPr>
        <w:t>, které nenaruší objem ani rozsah záplavy.</w:t>
      </w:r>
    </w:p>
    <w:p w:rsidR="00032264" w:rsidRPr="00C716E6" w:rsidRDefault="00032264" w:rsidP="00032264">
      <w:r w:rsidRPr="00C716E6">
        <w:t xml:space="preserve">Nedílnou součástí opatření pro zamezení významných negativních dopadů realizace </w:t>
      </w:r>
      <w:r w:rsidR="008674B4">
        <w:t>SR ÚNL</w:t>
      </w:r>
      <w:r w:rsidR="00C716E6" w:rsidRPr="00C716E6">
        <w:t xml:space="preserve"> </w:t>
      </w:r>
      <w:r w:rsidRPr="00C716E6">
        <w:t xml:space="preserve">na životní prostředí je navržený soubor environmentálních kritérií pro systém výběru projektů, které budou na základě koncepce podpořeny, a návrh indikátorů pro hodnocení implementace předkládaného dokumentu. </w:t>
      </w:r>
    </w:p>
    <w:p w:rsidR="00032264" w:rsidRPr="00C716E6" w:rsidRDefault="00032264" w:rsidP="00032264">
      <w:r w:rsidRPr="00C716E6">
        <w:t xml:space="preserve">Realizace návrhu environmentálních kritérií by měla při výběru konkrétních projektů vést k relativnímu upřednostnění environmentálně šetrných projektů a projektů, které by mohly přispět ke zlepšení stavu životního prostředí ve městě, a zároveň by měla zamezit podpoře projektů s potenciálně významnými negativními vlivy na životní prostředí. </w:t>
      </w:r>
    </w:p>
    <w:p w:rsidR="00032264" w:rsidRPr="00C716E6" w:rsidRDefault="00032264" w:rsidP="00032264">
      <w:r w:rsidRPr="00C716E6">
        <w:t>Pomocí indikátorů pro hodnocení implementace Strategie rozvoje města Ústí nad Labem bude možné monitorovat přínosy jeho realizace pro životní prostředí a vyvodit důsledky pro další návrhová období.</w:t>
      </w:r>
    </w:p>
    <w:p w:rsidR="00032264" w:rsidRPr="00C716E6" w:rsidRDefault="00032264" w:rsidP="00032264">
      <w:pPr>
        <w:pStyle w:val="Podnadpis"/>
      </w:pPr>
      <w:r w:rsidRPr="00C716E6">
        <w:t>Shrnutí:</w:t>
      </w:r>
    </w:p>
    <w:p w:rsidR="00032264" w:rsidRPr="00C716E6" w:rsidRDefault="00032264" w:rsidP="00032264">
      <w:r w:rsidRPr="00C716E6">
        <w:t>Při projektové přípravě i vlastní realizaci záměrů investičního charakteru s přímým územním průmětem je nutné respektovat zvláště chráněná území, významnější centra biodiverzity, místa s vyšším podílem přírodních biotopů a výskytem zvláště chráněných a ohrožených druhů a respektovat co nejvíce krajinný ráz. Pokud tyto vlivy nelze zcela eliminovat, je třeba vybrat variantu s nejmenším možným vlivem.</w:t>
      </w:r>
    </w:p>
    <w:p w:rsidR="00032264" w:rsidRPr="00C716E6" w:rsidRDefault="00032264" w:rsidP="00032264">
      <w:r w:rsidRPr="00C716E6">
        <w:t xml:space="preserve">Při rozšíření a modernizaci dopravní, sportovní i rekreační </w:t>
      </w:r>
      <w:proofErr w:type="gramStart"/>
      <w:r w:rsidRPr="00C716E6">
        <w:t>infrastruktury  a rovněž</w:t>
      </w:r>
      <w:proofErr w:type="gramEnd"/>
      <w:r w:rsidRPr="00C716E6">
        <w:t xml:space="preserve"> při realizaci organizačních opatření, je třeba minimalizovat vlivy na </w:t>
      </w:r>
      <w:r w:rsidR="00D05FD6">
        <w:t>životní prostředí volbou vhodné</w:t>
      </w:r>
      <w:r w:rsidRPr="00C716E6">
        <w:t xml:space="preserve">ho technického řešení </w:t>
      </w:r>
      <w:r w:rsidR="00D05FD6">
        <w:t>projektu a jeho lokalizace</w:t>
      </w:r>
      <w:r w:rsidRPr="00C716E6">
        <w:t xml:space="preserve">. Zvláštní pozornost je třeba věnovat kromě zvláště chráněných území, přírodních biotopů a biotopů významných druhů, prvků ÚSES, VKP, také okolí shromaždišť vodních </w:t>
      </w:r>
      <w:proofErr w:type="gramStart"/>
      <w:r w:rsidRPr="00C716E6">
        <w:t>ptáků,  přechodům</w:t>
      </w:r>
      <w:proofErr w:type="gramEnd"/>
      <w:r w:rsidRPr="00C716E6">
        <w:t xml:space="preserve"> přes vodní toky apod.</w:t>
      </w:r>
    </w:p>
    <w:p w:rsidR="00032264" w:rsidRPr="00C716E6" w:rsidRDefault="00032264" w:rsidP="00032264">
      <w:r w:rsidRPr="00C716E6">
        <w:lastRenderedPageBreak/>
        <w:t>Obecně je potřebné při plánování investic zahrnujících výstavbu upřednostňovat řešení minimalizující nároky na zábory půdy a vytvářet podmínky pro šetrné využívání surovin, včetně recyklace a druhotného využívání (např. stavebních surovin). Případnou výstavbu objektů vyplývajících z implementace Strategie a související infrastruktury včetně liniových staveb je vhodné situovat mimo zvláště chráněná území a významná centra biodiverzity.</w:t>
      </w:r>
    </w:p>
    <w:p w:rsidR="00032264" w:rsidRPr="00C716E6" w:rsidRDefault="00032264" w:rsidP="00032264">
      <w:r w:rsidRPr="00C716E6">
        <w:t xml:space="preserve">Každý jednotlivý projekt musí před svým schválením projít systémem výběru projektů včetně environmentálních kritérií tak, jak byl navržen v rámci SEA </w:t>
      </w:r>
      <w:r w:rsidR="008674B4">
        <w:t>SR ÚNL</w:t>
      </w:r>
      <w:r w:rsidRPr="00C716E6">
        <w:t xml:space="preserve">. Zároveň musí být každý projekt s konkrétním územním průmětem podroben posouzení vlivů na životní prostředí na projektové úrovni (EIA) pokud svým charakterem tomuto posouzení podléhá. </w:t>
      </w:r>
    </w:p>
    <w:p w:rsidR="00032264" w:rsidRPr="00C716E6" w:rsidRDefault="00032264" w:rsidP="00032264">
      <w:pPr>
        <w:pStyle w:val="StylPodnadpisnenTun"/>
      </w:pPr>
      <w:r w:rsidRPr="00C716E6">
        <w:t>Závěr:</w:t>
      </w:r>
    </w:p>
    <w:p w:rsidR="00032264" w:rsidRPr="00C716E6" w:rsidRDefault="00032264" w:rsidP="00032264">
      <w:pPr>
        <w:rPr>
          <w:b/>
        </w:rPr>
      </w:pPr>
      <w:r w:rsidRPr="00C716E6">
        <w:rPr>
          <w:b/>
        </w:rPr>
        <w:t xml:space="preserve">Z výše uvedených skutečností vyplývá, že v případě realizace navrhovaných podmínek a doporučení uvedených výše nedojde k závažnějšímu ovlivnění území z hlediska veřejného zdraví a vlivu na jednotlivé složky životního prostředí. Domníváme se tak, že z vlastní koncepce nevyplývají při správné realizaci významné negativní vlivy na životní prostředí ani na veřejné zdraví. Ze strany zpracovatele posouzení vlivů </w:t>
      </w:r>
      <w:r w:rsidR="008674B4">
        <w:rPr>
          <w:b/>
        </w:rPr>
        <w:t>SR ÚNL</w:t>
      </w:r>
      <w:r w:rsidR="00C716E6" w:rsidRPr="00C716E6">
        <w:rPr>
          <w:b/>
        </w:rPr>
        <w:t xml:space="preserve"> </w:t>
      </w:r>
      <w:r w:rsidRPr="00C716E6">
        <w:rPr>
          <w:b/>
        </w:rPr>
        <w:t>tak bylo navrženo Souhlasné stanovisko k verzi koncepce srpen 2014 za předpokladu uplatnění výše uvedených podmínek a doporučení.</w:t>
      </w:r>
    </w:p>
    <w:p w:rsidR="00032264" w:rsidRPr="00C716E6" w:rsidRDefault="00032264" w:rsidP="00032264">
      <w:pPr>
        <w:rPr>
          <w:rFonts w:cs="Arial"/>
        </w:rPr>
      </w:pPr>
    </w:p>
    <w:p w:rsidR="00032264" w:rsidRPr="00C716E6" w:rsidRDefault="00032264" w:rsidP="00032264">
      <w:pPr>
        <w:pStyle w:val="Nadpis1"/>
        <w:keepNext w:val="0"/>
        <w:pBdr>
          <w:top w:val="single" w:sz="4" w:space="1" w:color="000000"/>
          <w:left w:val="single" w:sz="4" w:space="15" w:color="000000"/>
          <w:bottom w:val="single" w:sz="4" w:space="1" w:color="000000"/>
          <w:right w:val="single" w:sz="4" w:space="4" w:color="000000"/>
        </w:pBdr>
        <w:shd w:val="clear" w:color="auto" w:fill="C0C0C0"/>
        <w:tabs>
          <w:tab w:val="clear" w:pos="340"/>
          <w:tab w:val="left" w:pos="431"/>
        </w:tabs>
        <w:autoSpaceDN w:val="0"/>
        <w:ind w:left="284" w:firstLine="65"/>
        <w:jc w:val="center"/>
        <w:textAlignment w:val="baseline"/>
      </w:pPr>
      <w:bookmarkStart w:id="226" w:name="_Toc237678844"/>
      <w:bookmarkStart w:id="227" w:name="_Toc250378968"/>
      <w:bookmarkStart w:id="228" w:name="_Toc377037217"/>
      <w:bookmarkStart w:id="229" w:name="_Toc399936225"/>
      <w:r w:rsidRPr="00C716E6">
        <w:lastRenderedPageBreak/>
        <w:t>SOUHRNNÉ VYPOŘÁDÁNÍ VYJÁDŘENÍ OBDRŽENÝCH KE KONCEPCI Z HLEDISKA VLIVŮ NA ŽIVOTNÍ PROSTŘEDÍ A VEŘEJNÉ ZDRAVÍ</w:t>
      </w:r>
      <w:bookmarkEnd w:id="226"/>
      <w:bookmarkEnd w:id="227"/>
      <w:bookmarkEnd w:id="228"/>
      <w:bookmarkEnd w:id="229"/>
    </w:p>
    <w:p w:rsidR="00032264" w:rsidRPr="00C716E6" w:rsidRDefault="00032264" w:rsidP="00032264">
      <w:r w:rsidRPr="00C716E6">
        <w:t xml:space="preserve">Proces posouzení vlivů Strategie rozvoje města Ústí nad Labem 2015-2020 probíhal tzv. ex-post po vzniku  samotného strategického dokumentu. Veřejnost stejně jako dotčené orgány státní správy i územní samosprávné celky měly možnost vznášet připomínky či dotazy v průběhu celého dosavadního průběhu posouzení. Vypořádání připomínek veřejnosti a způsob zohlednění závěru zjišťovacího řízení Ministerstva životního prostředí jsou uvedeny v příloze 1 a 2 tohoto dokumentu. </w:t>
      </w:r>
    </w:p>
    <w:p w:rsidR="00032264" w:rsidRPr="00C716E6" w:rsidRDefault="00032264" w:rsidP="00032264">
      <w:r w:rsidRPr="00C716E6">
        <w:t>Připomínky, které byly vzneseny k samotnému strategickému dokumentu v rámci připomínkových řízení při jeho pořizování jsou součástí přílohy F.4. Strategie rozvoje města Ústí nad Labem 2015-2020.</w:t>
      </w:r>
    </w:p>
    <w:p w:rsidR="00032264" w:rsidRPr="00C716E6" w:rsidRDefault="00032264" w:rsidP="00032264"/>
    <w:p w:rsidR="00032264" w:rsidRPr="00C716E6" w:rsidRDefault="00032264" w:rsidP="00032264"/>
    <w:p w:rsidR="00032264" w:rsidRPr="00C716E6" w:rsidRDefault="00032264" w:rsidP="00032264"/>
    <w:p w:rsidR="00032264" w:rsidRPr="00C716E6" w:rsidRDefault="00032264" w:rsidP="00032264"/>
    <w:p w:rsidR="00032264" w:rsidRPr="00C716E6" w:rsidRDefault="00032264" w:rsidP="00032264"/>
    <w:p w:rsidR="00032264" w:rsidRPr="00C716E6" w:rsidRDefault="00032264" w:rsidP="00032264"/>
    <w:p w:rsidR="00032264" w:rsidRPr="00C716E6" w:rsidRDefault="00032264" w:rsidP="00032264"/>
    <w:p w:rsidR="00032264" w:rsidRPr="00C716E6" w:rsidRDefault="00032264" w:rsidP="00032264"/>
    <w:p w:rsidR="00032264" w:rsidRPr="00C716E6" w:rsidRDefault="00032264" w:rsidP="00032264"/>
    <w:p w:rsidR="00032264" w:rsidRPr="00C716E6" w:rsidRDefault="00032264" w:rsidP="00032264"/>
    <w:p w:rsidR="00032264" w:rsidRPr="00C716E6" w:rsidRDefault="00032264" w:rsidP="00032264"/>
    <w:p w:rsidR="00032264" w:rsidRPr="00C716E6" w:rsidRDefault="00032264" w:rsidP="00032264"/>
    <w:p w:rsidR="00032264" w:rsidRPr="00C716E6" w:rsidRDefault="00032264" w:rsidP="00032264"/>
    <w:p w:rsidR="00032264" w:rsidRPr="00C716E6" w:rsidRDefault="00032264" w:rsidP="00032264"/>
    <w:p w:rsidR="00032264" w:rsidRPr="00C716E6" w:rsidRDefault="00032264" w:rsidP="00032264"/>
    <w:p w:rsidR="00032264" w:rsidRPr="00C716E6" w:rsidRDefault="00032264" w:rsidP="00032264"/>
    <w:p w:rsidR="00032264" w:rsidRPr="00C716E6" w:rsidRDefault="00032264" w:rsidP="00032264"/>
    <w:p w:rsidR="00032264" w:rsidRPr="00C716E6" w:rsidRDefault="00032264" w:rsidP="00032264"/>
    <w:p w:rsidR="00032264" w:rsidRPr="00C716E6" w:rsidRDefault="00032264" w:rsidP="00032264"/>
    <w:p w:rsidR="00032264" w:rsidRPr="00C716E6" w:rsidRDefault="00032264" w:rsidP="00032264"/>
    <w:p w:rsidR="00032264" w:rsidRPr="00C716E6" w:rsidRDefault="00032264" w:rsidP="00032264"/>
    <w:p w:rsidR="00032264" w:rsidRPr="00C716E6" w:rsidRDefault="00032264" w:rsidP="00032264"/>
    <w:p w:rsidR="00032264" w:rsidRPr="00C716E6" w:rsidRDefault="00032264" w:rsidP="00032264"/>
    <w:p w:rsidR="00032264" w:rsidRPr="00C716E6" w:rsidRDefault="00032264" w:rsidP="00032264">
      <w:pPr>
        <w:pStyle w:val="Nadpis1"/>
        <w:keepNext w:val="0"/>
        <w:pBdr>
          <w:top w:val="single" w:sz="4" w:space="1" w:color="000000"/>
          <w:left w:val="single" w:sz="4" w:space="2" w:color="000000"/>
          <w:bottom w:val="single" w:sz="4" w:space="1" w:color="000000"/>
          <w:right w:val="single" w:sz="4" w:space="4" w:color="000000"/>
        </w:pBdr>
        <w:shd w:val="clear" w:color="auto" w:fill="C0C0C0"/>
        <w:tabs>
          <w:tab w:val="clear" w:pos="340"/>
          <w:tab w:val="left" w:pos="431"/>
        </w:tabs>
        <w:autoSpaceDN w:val="0"/>
        <w:ind w:left="360" w:hanging="360"/>
        <w:jc w:val="center"/>
        <w:textAlignment w:val="baseline"/>
      </w:pPr>
      <w:bookmarkStart w:id="230" w:name="_Toc237678845"/>
      <w:bookmarkStart w:id="231" w:name="_Toc250378969"/>
      <w:bookmarkStart w:id="232" w:name="_Toc377037218"/>
      <w:bookmarkStart w:id="233" w:name="_Toc399936226"/>
      <w:r w:rsidRPr="00C716E6">
        <w:lastRenderedPageBreak/>
        <w:t>ZÁVĚRY A DOPORUČENÍ VČETNĚ NÁVRHU STANOVISKA KE KONCEPCI</w:t>
      </w:r>
      <w:bookmarkEnd w:id="230"/>
      <w:bookmarkEnd w:id="231"/>
      <w:bookmarkEnd w:id="232"/>
      <w:bookmarkEnd w:id="233"/>
    </w:p>
    <w:p w:rsidR="00032264" w:rsidRPr="00C716E6" w:rsidRDefault="00032264" w:rsidP="007571FA">
      <w:pPr>
        <w:pStyle w:val="Podnadpis1"/>
        <w:rPr>
          <w:rStyle w:val="tun"/>
          <w:b/>
        </w:rPr>
      </w:pPr>
      <w:r w:rsidRPr="00C716E6">
        <w:rPr>
          <w:rStyle w:val="tun"/>
          <w:b/>
        </w:rPr>
        <w:t>Průběh posuzování:</w:t>
      </w:r>
    </w:p>
    <w:p w:rsidR="00032264" w:rsidRPr="00C716E6" w:rsidRDefault="00032264" w:rsidP="00032264">
      <w:r w:rsidRPr="00C716E6">
        <w:t xml:space="preserve">Oznámení koncepce, zpracované v rozsahu přílohy č. 7 zákona č. 100/2001 Sb., o posuzování vlivů na životní prostředí, ve znění zákona č. 163/2006 Sb., (dále jen „zákon č. 100/2001 Sb.“), bylo předloženo Ministerstvu životního prostředí, zjišťovací řízení bylo zahájeno dne </w:t>
      </w:r>
      <w:r w:rsidR="0001179E" w:rsidRPr="00C716E6">
        <w:t>2</w:t>
      </w:r>
      <w:r w:rsidRPr="00C716E6">
        <w:t xml:space="preserve">. </w:t>
      </w:r>
      <w:r w:rsidR="0001179E" w:rsidRPr="00C716E6">
        <w:t>7</w:t>
      </w:r>
      <w:r w:rsidRPr="00C716E6">
        <w:t>. 201</w:t>
      </w:r>
      <w:r w:rsidR="0001179E" w:rsidRPr="00C716E6">
        <w:t>4</w:t>
      </w:r>
      <w:r w:rsidRPr="00C716E6">
        <w:t xml:space="preserve"> zveřejněním oznámení koncepce v  Informačním systému SEA a rozesláním oznámení koncepce dotčeným správním úřadům a dotčeným územním samosprávným celkům. Zjišťovací řízení bylo ukončeno dne </w:t>
      </w:r>
      <w:r w:rsidR="007571FA" w:rsidRPr="00C716E6">
        <w:t>6</w:t>
      </w:r>
      <w:r w:rsidRPr="00C716E6">
        <w:t xml:space="preserve">. </w:t>
      </w:r>
      <w:r w:rsidR="0001179E" w:rsidRPr="00C716E6">
        <w:t>8</w:t>
      </w:r>
      <w:r w:rsidRPr="00C716E6">
        <w:t>. 201</w:t>
      </w:r>
      <w:r w:rsidR="007571FA" w:rsidRPr="00C716E6">
        <w:t>4 vydáním závěru zjišťovacího řízení</w:t>
      </w:r>
      <w:r w:rsidRPr="00C716E6">
        <w:t xml:space="preserve"> pod číslem jednacím </w:t>
      </w:r>
      <w:r w:rsidR="007571FA" w:rsidRPr="00C716E6">
        <w:t>52773/ENV/14</w:t>
      </w:r>
      <w:r w:rsidRPr="00C716E6">
        <w:t xml:space="preserve">. </w:t>
      </w:r>
    </w:p>
    <w:p w:rsidR="00032264" w:rsidRPr="00C716E6" w:rsidRDefault="00032264" w:rsidP="00032264">
      <w:r w:rsidRPr="00C716E6">
        <w:t>Návrh koncepce včetně vyhodnocení vlivů na životní prostředí, zpracovaném v rozsahu přílohy č. 9 zákona č. 100/2001 Sb., byl Ministerstvu životního prostředí předložen dne ... ... 2014 a po kontrole náležitostí byl dne ... ... 2014 zveřejněn v Informačním systému SEA a rozeslán dotčeným správním úřadům a dotčeným územním samosprávným celkům. Veřejné projednání "</w:t>
      </w:r>
      <w:r w:rsidR="007571FA" w:rsidRPr="00C716E6">
        <w:t>Strategie rozvoje města Ústí nad Labem 2015-2020</w:t>
      </w:r>
      <w:r w:rsidRPr="00C716E6">
        <w:t xml:space="preserve">" včetně vyhodnocení vlivů koncepce na životní prostředí se konalo dne ... ... 2014 </w:t>
      </w:r>
      <w:r w:rsidR="007571FA" w:rsidRPr="00C716E6">
        <w:t xml:space="preserve">na Městském úřadě Ústí nad Labem </w:t>
      </w:r>
      <w:r w:rsidRPr="00C716E6">
        <w:t>…. Zápis z veřejného projednání obdrželo Ministerstvo životního prostředí dne … ... 2014.</w:t>
      </w:r>
    </w:p>
    <w:p w:rsidR="00032264" w:rsidRPr="00C716E6" w:rsidRDefault="00032264" w:rsidP="00032264">
      <w:pPr>
        <w:pStyle w:val="Podnadpis1"/>
      </w:pPr>
      <w:r w:rsidRPr="00C716E6">
        <w:t>Stručný popis koncepce:</w:t>
      </w:r>
    </w:p>
    <w:p w:rsidR="007571FA" w:rsidRPr="00C716E6" w:rsidRDefault="007571FA" w:rsidP="007571FA">
      <w:r w:rsidRPr="00C716E6">
        <w:t>Strategie rozvoje města Ústí nad Labem 2015-2020 je strategickým dokumentem určujícím priority rozvoje města na období příštích pěti let. Jedná se o dokument, který definuje základní směry rozvoje, neobsahuje však konkrétní projekty, jimiž budou hlavní stanovené cíle realizovány. Lze říci, že Strategie stanovuje rámec, v němž by měl rozvoj města v příštích letech probíhat.</w:t>
      </w:r>
    </w:p>
    <w:p w:rsidR="007571FA" w:rsidRPr="00C716E6" w:rsidRDefault="007571FA" w:rsidP="007571FA">
      <w:r w:rsidRPr="00C716E6">
        <w:t>Strategie rozvoje města Ústí nad Labem 2015-2020 představuje dokument stanovující základní priority rozvoje města Ústí nad Labem pro období následujících pěti let. Dokument navazuje na strategie (koncepce) vypracované na vyšších úrovních (evropské, národní, krajské) i na dílčí koncepce vytvořené na místní úrovni (Komunitní plán sociálních služeb, Generel udržitelné dopravy).</w:t>
      </w:r>
    </w:p>
    <w:p w:rsidR="007571FA" w:rsidRPr="00C716E6" w:rsidRDefault="007571FA" w:rsidP="007571FA">
      <w:r w:rsidRPr="00C716E6">
        <w:t>Strategie rozvoje města Ústí nad Labem 2015-2020 je strategickým dokumentem určujícím priority rozvoje města na období příštích pěti let. Jedná se o dokument, který definuje základní směry rozvoje, neobsahuje však konkrétní projekty, jimiž budou hlavní stanovené cíle realizovány. Lze říci, že Strategie stanovuje rámec, v němž by měl rozvoj města v příštích letech probíhat.</w:t>
      </w:r>
    </w:p>
    <w:p w:rsidR="007571FA" w:rsidRPr="00C716E6" w:rsidRDefault="007571FA" w:rsidP="007571FA">
      <w:r w:rsidRPr="00C716E6">
        <w:t>Strategie rozvoje města Ústí nad Labem je strukturována následovně:</w:t>
      </w:r>
    </w:p>
    <w:p w:rsidR="007571FA" w:rsidRPr="00C716E6" w:rsidRDefault="007571FA" w:rsidP="007571FA">
      <w:pPr>
        <w:ind w:left="709"/>
      </w:pPr>
      <w:r w:rsidRPr="00C716E6">
        <w:t>I. Úvod, postup, metodika zpracování a zapojení cílové skupiny</w:t>
      </w:r>
      <w:r w:rsidRPr="00C716E6">
        <w:tab/>
      </w:r>
    </w:p>
    <w:p w:rsidR="007571FA" w:rsidRPr="00C716E6" w:rsidRDefault="007571FA" w:rsidP="007571FA">
      <w:pPr>
        <w:ind w:left="709"/>
      </w:pPr>
      <w:r w:rsidRPr="00C716E6">
        <w:t>II. Analytická část</w:t>
      </w:r>
    </w:p>
    <w:p w:rsidR="007571FA" w:rsidRPr="00C716E6" w:rsidRDefault="007571FA" w:rsidP="007571FA">
      <w:pPr>
        <w:ind w:left="709"/>
      </w:pPr>
      <w:r w:rsidRPr="00C716E6">
        <w:t>III. Návrhová část</w:t>
      </w:r>
      <w:r w:rsidRPr="00C716E6">
        <w:tab/>
      </w:r>
    </w:p>
    <w:p w:rsidR="007571FA" w:rsidRPr="00C716E6" w:rsidRDefault="007571FA" w:rsidP="007571FA">
      <w:pPr>
        <w:ind w:left="709"/>
      </w:pPr>
      <w:r w:rsidRPr="00C716E6">
        <w:t>IV. Akční plán</w:t>
      </w:r>
      <w:r w:rsidRPr="00C716E6">
        <w:tab/>
      </w:r>
    </w:p>
    <w:p w:rsidR="007571FA" w:rsidRPr="00C716E6" w:rsidRDefault="007571FA" w:rsidP="007571FA">
      <w:pPr>
        <w:ind w:left="709"/>
      </w:pPr>
      <w:r w:rsidRPr="00C716E6">
        <w:t>V. Implementační pravidla</w:t>
      </w:r>
      <w:r w:rsidRPr="00C716E6">
        <w:tab/>
      </w:r>
    </w:p>
    <w:p w:rsidR="007571FA" w:rsidRPr="00C716E6" w:rsidRDefault="007571FA" w:rsidP="007571FA">
      <w:pPr>
        <w:ind w:left="709"/>
      </w:pPr>
      <w:r w:rsidRPr="00C716E6">
        <w:t>VI. Závěr</w:t>
      </w:r>
      <w:r w:rsidRPr="00C716E6">
        <w:tab/>
      </w:r>
    </w:p>
    <w:p w:rsidR="007571FA" w:rsidRPr="00C716E6" w:rsidRDefault="007571FA" w:rsidP="007571FA">
      <w:pPr>
        <w:ind w:left="709"/>
      </w:pPr>
      <w:r w:rsidRPr="00C716E6">
        <w:t>VII. Přílohy</w:t>
      </w:r>
    </w:p>
    <w:p w:rsidR="007571FA" w:rsidRPr="00C716E6" w:rsidRDefault="007571FA" w:rsidP="007571FA">
      <w:r w:rsidRPr="00C716E6">
        <w:t xml:space="preserve">Strategie je členěna (s výjimkou úvodní a závěrečné kapitoly) na část analytickou (II. kapitola), návrhovou (III. kapitola), část věnovanou akčnímu plánu (IV. kapitola) a část implementační (V. kapitola).  </w:t>
      </w:r>
    </w:p>
    <w:p w:rsidR="00032264" w:rsidRPr="00C716E6" w:rsidRDefault="00032264" w:rsidP="007571FA">
      <w:r w:rsidRPr="00C716E6">
        <w:t xml:space="preserve">Zpracovatelem dokumentu je firma </w:t>
      </w:r>
      <w:r w:rsidR="007571FA" w:rsidRPr="00C716E6">
        <w:t>MEPCO</w:t>
      </w:r>
      <w:r w:rsidRPr="00C716E6">
        <w:t>, spol. s r.o.</w:t>
      </w:r>
    </w:p>
    <w:p w:rsidR="00032264" w:rsidRPr="00C716E6" w:rsidRDefault="00032264" w:rsidP="007571FA">
      <w:pPr>
        <w:pStyle w:val="Podnadpis1"/>
        <w:rPr>
          <w:rStyle w:val="tun"/>
          <w:b/>
        </w:rPr>
      </w:pPr>
      <w:r w:rsidRPr="00C716E6">
        <w:rPr>
          <w:rStyle w:val="tun"/>
          <w:b/>
        </w:rPr>
        <w:lastRenderedPageBreak/>
        <w:t>Stručný popis posouzení:</w:t>
      </w:r>
    </w:p>
    <w:p w:rsidR="00032264" w:rsidRPr="00C716E6" w:rsidRDefault="00032264" w:rsidP="00032264">
      <w:pPr>
        <w:rPr>
          <w:noProof/>
        </w:rPr>
      </w:pPr>
      <w:r w:rsidRPr="00C716E6">
        <w:t xml:space="preserve">Posouzení vlivů </w:t>
      </w:r>
      <w:r w:rsidR="00E22F19" w:rsidRPr="00C716E6">
        <w:t xml:space="preserve">Strategie rozvoje města Ústí nad Labem pro období 2015-2020 </w:t>
      </w:r>
      <w:r w:rsidRPr="00C716E6">
        <w:t xml:space="preserve">na životní prostředí a veřejné zdraví (SEA dokumentace) bylo provedeno ve smyslu § 10c až § 10f zákona č. 100/2001 Sb., o posuzování vlivů na životní prostředí, v platném znění, v souladu se směrnicí </w:t>
      </w:r>
      <w:r w:rsidRPr="00C716E6">
        <w:rPr>
          <w:noProof/>
        </w:rPr>
        <w:t xml:space="preserve">Evropského parlamentu a Rady o hodnocení účinků určitých plánů a programů na životní prostředí č. 2001/42/EC. Posouzení bylo </w:t>
      </w:r>
      <w:r w:rsidRPr="00C716E6">
        <w:rPr>
          <w:rFonts w:cs="Arial"/>
        </w:rPr>
        <w:t>zpracováno v rozsahu přílohy č. 9 zákona č. 100/2001 Sb., se zaměřením na oblasti stanovené závěrem zjišťovacího řízení, vydaného</w:t>
      </w:r>
      <w:r w:rsidRPr="00C716E6">
        <w:rPr>
          <w:noProof/>
        </w:rPr>
        <w:t xml:space="preserve"> podle § 10d zákona č. 100/2001 Sb., o posuzování vlivů na životní prostředí, ve znění pozdějších předpisů, který byl vydán Odborem posuzování vlivů na životní prostředí a IPPC Ministerstva životního prostředí.</w:t>
      </w:r>
    </w:p>
    <w:p w:rsidR="00032264" w:rsidRPr="00C716E6" w:rsidRDefault="00032264" w:rsidP="00032264">
      <w:r w:rsidRPr="00C716E6">
        <w:t xml:space="preserve">Pro samotné posouzení vlivů koncepce na životní prostředí a veřejné zdraví bylo využito multikriteriálního hodnocení pomocí metody referenčních cílů ochrany životního prostředí a veřejného zdraví. </w:t>
      </w:r>
    </w:p>
    <w:p w:rsidR="00032264" w:rsidRPr="00C716E6" w:rsidRDefault="00032264" w:rsidP="00032264">
      <w:pPr>
        <w:pStyle w:val="Podnadpis"/>
      </w:pPr>
      <w:r w:rsidRPr="00C716E6">
        <w:t>Závěry posouzení:</w:t>
      </w:r>
    </w:p>
    <w:p w:rsidR="00032264" w:rsidRPr="00C716E6" w:rsidRDefault="00032264" w:rsidP="00032264">
      <w:r w:rsidRPr="00C716E6">
        <w:t xml:space="preserve">Ministerstvo životního prostředí jako příslušný orgán podle § 21 zákona </w:t>
      </w:r>
      <w:r w:rsidRPr="00C716E6">
        <w:br/>
        <w:t>č. 100/2001 Sb., na základě návrhu koncepce, zpracovaného posouzení koncepce dle zákona č. 100/2001 Sb., v platném znění, vyjádření dotčených orgánů státní správy, dotčených územně samosprávných celků a veřejnosti a výsledků veřejného projednání vydává:</w:t>
      </w:r>
    </w:p>
    <w:p w:rsidR="00032264" w:rsidRPr="00C716E6" w:rsidRDefault="00032264" w:rsidP="00032264"/>
    <w:p w:rsidR="00032264" w:rsidRPr="00C716E6" w:rsidRDefault="00032264" w:rsidP="00032264">
      <w:pPr>
        <w:pStyle w:val="Textvbloku"/>
        <w:spacing w:before="0" w:afterLines="40" w:after="96"/>
        <w:rPr>
          <w:rFonts w:ascii="Arial" w:hAnsi="Arial" w:cs="Arial"/>
          <w:sz w:val="20"/>
        </w:rPr>
      </w:pPr>
    </w:p>
    <w:p w:rsidR="00032264" w:rsidRPr="00C716E6" w:rsidRDefault="00032264" w:rsidP="00032264">
      <w:pPr>
        <w:pStyle w:val="Textvbloku"/>
        <w:spacing w:before="0" w:afterLines="40" w:after="96"/>
        <w:rPr>
          <w:rFonts w:ascii="Arial" w:hAnsi="Arial" w:cs="Arial"/>
          <w:sz w:val="20"/>
        </w:rPr>
      </w:pPr>
    </w:p>
    <w:p w:rsidR="00032264" w:rsidRPr="00C716E6" w:rsidRDefault="00032264" w:rsidP="00032264">
      <w:pPr>
        <w:pStyle w:val="Zkladntextodsazen"/>
        <w:spacing w:afterLines="40" w:after="96"/>
        <w:jc w:val="center"/>
        <w:rPr>
          <w:rFonts w:cs="Arial"/>
          <w:b/>
          <w:sz w:val="32"/>
          <w:szCs w:val="32"/>
        </w:rPr>
      </w:pPr>
      <w:r w:rsidRPr="00C716E6">
        <w:rPr>
          <w:rFonts w:cs="Arial"/>
          <w:b/>
          <w:sz w:val="32"/>
          <w:szCs w:val="32"/>
        </w:rPr>
        <w:t>SOUHLASNÉ STANOVISKO</w:t>
      </w:r>
    </w:p>
    <w:p w:rsidR="00032264" w:rsidRPr="00C716E6" w:rsidRDefault="00032264" w:rsidP="00032264">
      <w:pPr>
        <w:spacing w:afterLines="40" w:after="96"/>
        <w:jc w:val="center"/>
        <w:rPr>
          <w:rStyle w:val="tun"/>
          <w:rFonts w:ascii="Times New Roman" w:hAnsi="Times New Roman"/>
          <w:sz w:val="24"/>
        </w:rPr>
      </w:pPr>
      <w:r w:rsidRPr="00C716E6">
        <w:rPr>
          <w:rStyle w:val="tun"/>
          <w:rFonts w:cs="Arial"/>
          <w:sz w:val="28"/>
          <w:szCs w:val="28"/>
        </w:rPr>
        <w:t>k návrhu koncepce</w:t>
      </w:r>
    </w:p>
    <w:p w:rsidR="00032264" w:rsidRPr="00C716E6" w:rsidRDefault="00032264" w:rsidP="00032264">
      <w:pPr>
        <w:spacing w:afterLines="40" w:after="96"/>
        <w:jc w:val="center"/>
        <w:rPr>
          <w:rFonts w:cs="Arial"/>
          <w:b/>
          <w:sz w:val="36"/>
          <w:szCs w:val="36"/>
        </w:rPr>
      </w:pPr>
      <w:r w:rsidRPr="00C716E6">
        <w:rPr>
          <w:rFonts w:cs="Arial"/>
          <w:b/>
          <w:sz w:val="36"/>
          <w:szCs w:val="36"/>
        </w:rPr>
        <w:t>„</w:t>
      </w:r>
      <w:r w:rsidR="0001179E" w:rsidRPr="00C716E6">
        <w:rPr>
          <w:rFonts w:cs="Arial"/>
          <w:b/>
          <w:sz w:val="36"/>
          <w:szCs w:val="36"/>
        </w:rPr>
        <w:t xml:space="preserve">Strategie rozvoje města Ústí nad Labem pro období </w:t>
      </w:r>
      <w:r w:rsidR="008674B4">
        <w:rPr>
          <w:rFonts w:cs="Arial"/>
          <w:b/>
          <w:sz w:val="36"/>
          <w:szCs w:val="36"/>
        </w:rPr>
        <w:t>2015-2020</w:t>
      </w:r>
      <w:r w:rsidRPr="00C716E6">
        <w:rPr>
          <w:rFonts w:cs="Arial"/>
          <w:b/>
          <w:sz w:val="36"/>
          <w:szCs w:val="36"/>
        </w:rPr>
        <w:t>“</w:t>
      </w:r>
    </w:p>
    <w:p w:rsidR="00032264" w:rsidRPr="00C716E6" w:rsidRDefault="00032264" w:rsidP="00032264">
      <w:pPr>
        <w:tabs>
          <w:tab w:val="left" w:pos="4820"/>
        </w:tabs>
        <w:spacing w:afterLines="40" w:after="96"/>
        <w:jc w:val="center"/>
        <w:rPr>
          <w:rFonts w:cs="Arial"/>
          <w:b/>
          <w:sz w:val="28"/>
          <w:szCs w:val="28"/>
        </w:rPr>
      </w:pPr>
      <w:r w:rsidRPr="00C716E6">
        <w:rPr>
          <w:rFonts w:cs="Arial"/>
          <w:b/>
          <w:sz w:val="28"/>
          <w:szCs w:val="28"/>
        </w:rPr>
        <w:t xml:space="preserve">verze </w:t>
      </w:r>
      <w:r w:rsidR="0001179E" w:rsidRPr="00C716E6">
        <w:rPr>
          <w:rFonts w:cs="Arial"/>
          <w:b/>
          <w:sz w:val="28"/>
          <w:szCs w:val="28"/>
        </w:rPr>
        <w:t>srpen 2014</w:t>
      </w:r>
    </w:p>
    <w:p w:rsidR="00032264" w:rsidRPr="00C716E6" w:rsidRDefault="00032264" w:rsidP="00032264">
      <w:pPr>
        <w:pStyle w:val="Styl1"/>
        <w:spacing w:before="0" w:afterLines="40" w:after="96"/>
        <w:rPr>
          <w:rFonts w:cs="Arial"/>
        </w:rPr>
      </w:pPr>
      <w:r w:rsidRPr="00C716E6">
        <w:rPr>
          <w:rStyle w:val="tun"/>
          <w:rFonts w:cs="Arial"/>
        </w:rPr>
        <w:t>Předkladatel koncepce:</w:t>
      </w:r>
      <w:r w:rsidRPr="00C716E6">
        <w:rPr>
          <w:rFonts w:cs="Arial"/>
        </w:rPr>
        <w:tab/>
      </w:r>
      <w:r w:rsidR="0001179E" w:rsidRPr="00C716E6">
        <w:rPr>
          <w:rFonts w:cs="Arial"/>
        </w:rPr>
        <w:t xml:space="preserve"> Statutární město Ústí nad Labem</w:t>
      </w:r>
    </w:p>
    <w:p w:rsidR="00032264" w:rsidRPr="00C716E6" w:rsidRDefault="00032264" w:rsidP="00032264">
      <w:pPr>
        <w:pStyle w:val="struktura"/>
        <w:spacing w:before="0" w:afterLines="40" w:after="96"/>
        <w:ind w:left="0"/>
        <w:rPr>
          <w:rFonts w:ascii="Arial" w:hAnsi="Arial" w:cs="Arial"/>
          <w:sz w:val="20"/>
        </w:rPr>
      </w:pPr>
      <w:r w:rsidRPr="00C716E6">
        <w:rPr>
          <w:rStyle w:val="tun"/>
          <w:rFonts w:cs="Arial"/>
          <w:sz w:val="20"/>
        </w:rPr>
        <w:t>Zpracovatel posouzení:</w:t>
      </w:r>
      <w:r w:rsidRPr="00C716E6">
        <w:rPr>
          <w:rFonts w:ascii="Arial" w:hAnsi="Arial" w:cs="Arial"/>
          <w:sz w:val="20"/>
        </w:rPr>
        <w:t xml:space="preserve"> </w:t>
      </w:r>
      <w:r w:rsidRPr="00C716E6">
        <w:rPr>
          <w:rFonts w:ascii="Arial" w:hAnsi="Arial" w:cs="Arial"/>
          <w:sz w:val="20"/>
        </w:rPr>
        <w:tab/>
        <w:t>Mgr. Jana Švábová Nezvalová,</w:t>
      </w:r>
    </w:p>
    <w:p w:rsidR="00032264" w:rsidRPr="00C716E6" w:rsidRDefault="00032264" w:rsidP="0001179E">
      <w:pPr>
        <w:pStyle w:val="Styl1"/>
        <w:spacing w:before="0" w:afterLines="40" w:after="96"/>
        <w:ind w:left="3119"/>
        <w:rPr>
          <w:rFonts w:cs="Arial"/>
          <w:b w:val="0"/>
          <w:sz w:val="16"/>
        </w:rPr>
      </w:pPr>
      <w:r w:rsidRPr="00C716E6">
        <w:rPr>
          <w:rFonts w:cs="Arial"/>
          <w:b w:val="0"/>
          <w:sz w:val="16"/>
        </w:rPr>
        <w:t xml:space="preserve">(osvědčení odborné způsobilosti pro posuzování vlivů na životní prostředí </w:t>
      </w:r>
      <w:r w:rsidR="0001179E" w:rsidRPr="00C716E6">
        <w:rPr>
          <w:rFonts w:cs="Arial"/>
          <w:b w:val="0"/>
          <w:sz w:val="16"/>
        </w:rPr>
        <w:t>č. j. 32190/ENV/09, prodloužena rozhodnutím č.j. 7681/ENV/13</w:t>
      </w:r>
      <w:r w:rsidRPr="00C716E6">
        <w:rPr>
          <w:rFonts w:cs="Arial"/>
          <w:b w:val="0"/>
          <w:sz w:val="16"/>
        </w:rPr>
        <w:t>)</w:t>
      </w:r>
    </w:p>
    <w:p w:rsidR="00032264" w:rsidRPr="00C716E6" w:rsidRDefault="00032264" w:rsidP="00032264">
      <w:pPr>
        <w:tabs>
          <w:tab w:val="left" w:pos="4820"/>
        </w:tabs>
        <w:spacing w:afterLines="40" w:after="96"/>
        <w:jc w:val="center"/>
        <w:rPr>
          <w:rFonts w:cs="Arial"/>
          <w:b/>
          <w:sz w:val="28"/>
          <w:szCs w:val="28"/>
        </w:rPr>
      </w:pPr>
    </w:p>
    <w:p w:rsidR="00032264" w:rsidRPr="00C716E6" w:rsidRDefault="00032264" w:rsidP="00032264">
      <w:pPr>
        <w:pStyle w:val="Zkladntextodsazen"/>
        <w:spacing w:before="20" w:after="0"/>
        <w:rPr>
          <w:rFonts w:cs="Arial"/>
          <w:b/>
        </w:rPr>
      </w:pPr>
      <w:r w:rsidRPr="00C716E6">
        <w:rPr>
          <w:rFonts w:cs="Arial"/>
          <w:b/>
        </w:rPr>
        <w:t xml:space="preserve">Realizace koncepce " </w:t>
      </w:r>
      <w:r w:rsidR="00E22F19" w:rsidRPr="00C716E6">
        <w:rPr>
          <w:rFonts w:cs="Arial"/>
          <w:b/>
        </w:rPr>
        <w:t xml:space="preserve">Strategie rozvoje města Ústí nad Labem pro období 2015-2020 </w:t>
      </w:r>
      <w:r w:rsidRPr="00C716E6">
        <w:rPr>
          <w:rFonts w:cs="Arial"/>
          <w:b/>
        </w:rPr>
        <w:t>" nebude mít významný negativní vliv na životní prostředí za dodržení níže uvedených podmínek stanoviska (část A).</w:t>
      </w:r>
    </w:p>
    <w:p w:rsidR="00032264" w:rsidRPr="00C716E6" w:rsidRDefault="00032264" w:rsidP="00032264">
      <w:pPr>
        <w:pStyle w:val="Zkladntextodsazen"/>
        <w:spacing w:before="20" w:after="0"/>
        <w:rPr>
          <w:rFonts w:cs="Arial"/>
          <w:b/>
        </w:rPr>
      </w:pPr>
    </w:p>
    <w:p w:rsidR="00032264" w:rsidRPr="00C716E6" w:rsidRDefault="00032264" w:rsidP="00032264">
      <w:pPr>
        <w:pStyle w:val="Zkladntextodsazen"/>
        <w:spacing w:before="20" w:after="0"/>
        <w:rPr>
          <w:rFonts w:cs="Arial"/>
          <w:b/>
        </w:rPr>
      </w:pPr>
      <w:r w:rsidRPr="00C716E6">
        <w:rPr>
          <w:rFonts w:cs="Arial"/>
          <w:b/>
        </w:rPr>
        <w:t>Podmínky souhlasného stanoviska:</w:t>
      </w:r>
    </w:p>
    <w:p w:rsidR="00032264" w:rsidRPr="00C716E6" w:rsidRDefault="00032264" w:rsidP="0082734C">
      <w:pPr>
        <w:numPr>
          <w:ilvl w:val="0"/>
          <w:numId w:val="38"/>
        </w:numPr>
        <w:tabs>
          <w:tab w:val="left" w:pos="1418"/>
        </w:tabs>
        <w:spacing w:before="20"/>
        <w:ind w:left="1134" w:hanging="567"/>
        <w:rPr>
          <w:rFonts w:cs="Arial"/>
        </w:rPr>
      </w:pPr>
      <w:r w:rsidRPr="00C716E6">
        <w:rPr>
          <w:rFonts w:cs="Arial"/>
        </w:rPr>
        <w:t>Na koncepci navazující strategie, projekty a záměry budou podrobeny hodnocení vlivů na životní prostředí (SEA, EIA), pokud tak stanoví zákon č.100/2001 Sb. v platném znění. V případě navazujících variantních řešení záměrů nových staveb bude vybrána varianta s minimálními dopady na ŽP a ochranu veřejného zdraví.</w:t>
      </w:r>
    </w:p>
    <w:p w:rsidR="00032264" w:rsidRPr="00C716E6" w:rsidRDefault="00032264" w:rsidP="0082734C">
      <w:pPr>
        <w:numPr>
          <w:ilvl w:val="0"/>
          <w:numId w:val="38"/>
        </w:numPr>
        <w:tabs>
          <w:tab w:val="left" w:pos="1418"/>
        </w:tabs>
        <w:spacing w:before="20"/>
        <w:ind w:left="1134" w:hanging="567"/>
        <w:rPr>
          <w:rFonts w:cs="Arial"/>
        </w:rPr>
      </w:pPr>
      <w:r w:rsidRPr="00C716E6">
        <w:rPr>
          <w:rFonts w:cs="Arial"/>
        </w:rPr>
        <w:t>Konkrétní projekty, aktivity a opatření budou uskutečňovány za respektování ochrany ZCHÚ a lokalit zvláště chráněných druhů, včetně obecné ochrany přírody, v souladu se zákonem 114/1992 Sb., o ochraně přírody a krajiny.</w:t>
      </w:r>
    </w:p>
    <w:p w:rsidR="00032264" w:rsidRPr="00C716E6" w:rsidRDefault="00032264" w:rsidP="0082734C">
      <w:pPr>
        <w:numPr>
          <w:ilvl w:val="0"/>
          <w:numId w:val="38"/>
        </w:numPr>
        <w:tabs>
          <w:tab w:val="left" w:pos="1418"/>
        </w:tabs>
        <w:spacing w:before="20"/>
        <w:ind w:left="1134" w:hanging="567"/>
        <w:rPr>
          <w:rFonts w:cs="Arial"/>
        </w:rPr>
      </w:pPr>
      <w:r w:rsidRPr="00C716E6">
        <w:rPr>
          <w:rFonts w:cs="Arial"/>
        </w:rPr>
        <w:t xml:space="preserve">V rámci projektové přípravy staveb, navazujících na </w:t>
      </w:r>
      <w:r w:rsidR="00D62DFB" w:rsidRPr="00C716E6">
        <w:rPr>
          <w:rFonts w:cs="Arial"/>
        </w:rPr>
        <w:t>Strategii rozvoje města Ústí nad Labem</w:t>
      </w:r>
      <w:r w:rsidRPr="00C716E6">
        <w:rPr>
          <w:rFonts w:cs="Arial"/>
        </w:rPr>
        <w:t xml:space="preserve"> nedopustit, resp. minimalizovat zásahy stavby a provozu </w:t>
      </w:r>
      <w:r w:rsidR="00D62DFB" w:rsidRPr="00C716E6">
        <w:rPr>
          <w:rFonts w:cs="Arial"/>
        </w:rPr>
        <w:t xml:space="preserve">dopravní a volnočasové </w:t>
      </w:r>
      <w:r w:rsidR="00D62DFB" w:rsidRPr="00C716E6">
        <w:rPr>
          <w:rFonts w:cs="Arial"/>
        </w:rPr>
        <w:lastRenderedPageBreak/>
        <w:t xml:space="preserve">infrastruktury </w:t>
      </w:r>
      <w:r w:rsidRPr="00C716E6">
        <w:rPr>
          <w:rFonts w:cs="Arial"/>
        </w:rPr>
        <w:t xml:space="preserve">do biotopů zvláště chráněných druhů, včetně jejich potravních lokalit a migračních koridorů. </w:t>
      </w:r>
    </w:p>
    <w:p w:rsidR="00032264" w:rsidRPr="00C716E6" w:rsidRDefault="00032264" w:rsidP="0082734C">
      <w:pPr>
        <w:numPr>
          <w:ilvl w:val="0"/>
          <w:numId w:val="38"/>
        </w:numPr>
        <w:tabs>
          <w:tab w:val="left" w:pos="1418"/>
        </w:tabs>
        <w:spacing w:before="20"/>
        <w:ind w:left="1134" w:hanging="567"/>
        <w:rPr>
          <w:rFonts w:cs="Arial"/>
        </w:rPr>
      </w:pPr>
      <w:r w:rsidRPr="00C716E6">
        <w:rPr>
          <w:rFonts w:cs="Arial"/>
        </w:rPr>
        <w:t xml:space="preserve">Budou provedeny následující textové úpravy v návrhové části koncepce: </w:t>
      </w:r>
    </w:p>
    <w:p w:rsidR="0001179E" w:rsidRPr="00C716E6" w:rsidRDefault="0001179E" w:rsidP="0082734C">
      <w:pPr>
        <w:pStyle w:val="seznamsodrkami0"/>
        <w:numPr>
          <w:ilvl w:val="1"/>
          <w:numId w:val="37"/>
        </w:numPr>
        <w:tabs>
          <w:tab w:val="left" w:pos="709"/>
        </w:tabs>
        <w:suppressAutoHyphens/>
      </w:pPr>
      <w:r w:rsidRPr="00C716E6">
        <w:rPr>
          <w:rFonts w:cs="Arial"/>
          <w:b/>
          <w:bCs/>
          <w:i/>
        </w:rPr>
        <w:t>Cíl 2.1: Optimalizovat a zkvalitnit dopravní infrastrukturu města a regionu</w:t>
      </w:r>
      <w:r w:rsidRPr="00C716E6">
        <w:t xml:space="preserve">. Do popisu upřesňujícího aktivity směřující k naplnění cíle doplnit následující text. </w:t>
      </w:r>
      <w:r w:rsidRPr="00C716E6">
        <w:rPr>
          <w:color w:val="000000" w:themeColor="text1"/>
        </w:rPr>
        <w:t xml:space="preserve">Město bude prosazovat svůj zájem v oblasti zkvalitnění vodní cesty s cílem zvýšit množství splavných dní </w:t>
      </w:r>
      <w:r w:rsidRPr="00C716E6">
        <w:rPr>
          <w:color w:val="000000" w:themeColor="text1"/>
          <w:u w:val="single"/>
        </w:rPr>
        <w:t>s respektováním environmentálních limitů a hodnot</w:t>
      </w:r>
      <w:r w:rsidRPr="00C716E6">
        <w:rPr>
          <w:color w:val="000000" w:themeColor="text1"/>
        </w:rPr>
        <w:t>.</w:t>
      </w:r>
    </w:p>
    <w:p w:rsidR="0001179E" w:rsidRPr="00C716E6" w:rsidRDefault="0001179E" w:rsidP="0082734C">
      <w:pPr>
        <w:pStyle w:val="seznamsodrkami0"/>
        <w:numPr>
          <w:ilvl w:val="1"/>
          <w:numId w:val="37"/>
        </w:numPr>
        <w:tabs>
          <w:tab w:val="left" w:pos="709"/>
        </w:tabs>
        <w:suppressAutoHyphens/>
      </w:pPr>
      <w:r w:rsidRPr="00C716E6">
        <w:rPr>
          <w:b/>
          <w:bCs/>
          <w:i/>
        </w:rPr>
        <w:t xml:space="preserve">Cíl  4.3: </w:t>
      </w:r>
      <w:r w:rsidRPr="00C716E6">
        <w:rPr>
          <w:b/>
          <w:bCs/>
          <w:i/>
          <w:iCs/>
        </w:rPr>
        <w:t xml:space="preserve"> Zlepšit protipovodňovou ochranu a řešit další přírodní rizika</w:t>
      </w:r>
    </w:p>
    <w:p w:rsidR="0001179E" w:rsidRPr="00C716E6" w:rsidRDefault="0001179E" w:rsidP="0082734C">
      <w:pPr>
        <w:pStyle w:val="seznamsodrkami0"/>
        <w:numPr>
          <w:ilvl w:val="2"/>
          <w:numId w:val="37"/>
        </w:numPr>
        <w:tabs>
          <w:tab w:val="left" w:pos="709"/>
        </w:tabs>
        <w:suppressAutoHyphens/>
        <w:rPr>
          <w:u w:val="single"/>
        </w:rPr>
      </w:pPr>
      <w:r w:rsidRPr="00C716E6">
        <w:t xml:space="preserve">Návrh reformulace: Zlepšit protipovodňovou ochranu a řešit další přírodní rizika </w:t>
      </w:r>
      <w:r w:rsidRPr="00C716E6">
        <w:rPr>
          <w:u w:val="single"/>
        </w:rPr>
        <w:t>při respektování environmentálních limitů a hodnot</w:t>
      </w:r>
    </w:p>
    <w:p w:rsidR="0001179E" w:rsidRPr="00C716E6" w:rsidRDefault="0001179E" w:rsidP="0082734C">
      <w:pPr>
        <w:pStyle w:val="seznamsodrkami0"/>
        <w:numPr>
          <w:ilvl w:val="2"/>
          <w:numId w:val="37"/>
        </w:numPr>
        <w:tabs>
          <w:tab w:val="left" w:pos="709"/>
        </w:tabs>
        <w:suppressAutoHyphens/>
      </w:pPr>
      <w:r w:rsidRPr="00C716E6">
        <w:t xml:space="preserve">Návrh doplnění: Do textu upřesňujícího způsob naplnění cíle doplnit následující text: </w:t>
      </w:r>
      <w:r w:rsidR="001600A4">
        <w:rPr>
          <w:u w:val="single"/>
        </w:rPr>
        <w:t>Tam, kde je to možné, je třeba upřednostňovat taková řešení protipovodňové ochrany</w:t>
      </w:r>
      <w:r w:rsidRPr="00C716E6">
        <w:rPr>
          <w:u w:val="single"/>
        </w:rPr>
        <w:t>, která povedou k posilování přirozené retenční schopnosti krajiny (v širším kontextu územních souvislosti) před technickým řešením ochrany přirozeně zaplavovaných území před zaplavením v době povodňových situací, a to včetně úprav stávajících staveb v záplavových územích směrem k jejich udržitelnosti a koexistenci s periodickou záplavou a zprůchodnění takových prostorů pro povodňovou vlnu.</w:t>
      </w:r>
    </w:p>
    <w:p w:rsidR="0001179E" w:rsidRPr="00C716E6" w:rsidRDefault="0001179E" w:rsidP="0082734C">
      <w:pPr>
        <w:pStyle w:val="seznamsodrkami0"/>
        <w:numPr>
          <w:ilvl w:val="2"/>
          <w:numId w:val="39"/>
        </w:numPr>
        <w:tabs>
          <w:tab w:val="left" w:pos="709"/>
        </w:tabs>
        <w:suppressAutoHyphens/>
        <w:ind w:left="1418" w:hanging="284"/>
      </w:pPr>
      <w:r w:rsidRPr="00C716E6">
        <w:rPr>
          <w:b/>
          <w:bCs/>
          <w:i/>
        </w:rPr>
        <w:t xml:space="preserve">Cíl 4.6: </w:t>
      </w:r>
      <w:r w:rsidRPr="00C716E6">
        <w:rPr>
          <w:b/>
          <w:bCs/>
          <w:i/>
          <w:iCs/>
        </w:rPr>
        <w:t xml:space="preserve"> Využít potenciálu krajinných prvků na území města a podporovat environmentální výchovu, vzdělávání a osvětu</w:t>
      </w:r>
    </w:p>
    <w:p w:rsidR="0001179E" w:rsidRPr="00C716E6" w:rsidRDefault="0001179E" w:rsidP="0082734C">
      <w:pPr>
        <w:pStyle w:val="seznamsodrkami0"/>
        <w:numPr>
          <w:ilvl w:val="2"/>
          <w:numId w:val="39"/>
        </w:numPr>
        <w:tabs>
          <w:tab w:val="left" w:pos="709"/>
        </w:tabs>
        <w:suppressAutoHyphens/>
        <w:rPr>
          <w:u w:val="single"/>
        </w:rPr>
      </w:pPr>
      <w:r w:rsidRPr="00C716E6">
        <w:t xml:space="preserve">Návrh doplnění: Do upřesňujícího textu doplnit text v tomto smyslu: </w:t>
      </w:r>
      <w:r w:rsidRPr="00C716E6">
        <w:rPr>
          <w:u w:val="single"/>
        </w:rPr>
        <w:t xml:space="preserve">V případě lokalizace aktivit v blízkosti řeky Labe je třeba respektovat záplavová území a v jejich rámci </w:t>
      </w:r>
      <w:r w:rsidR="004A31B3">
        <w:rPr>
          <w:u w:val="single"/>
        </w:rPr>
        <w:t>umisťovat především takové aktivity</w:t>
      </w:r>
      <w:r w:rsidRPr="00C716E6">
        <w:rPr>
          <w:u w:val="single"/>
        </w:rPr>
        <w:t>, které nenaruší objem ani rozsah záplavy.</w:t>
      </w:r>
    </w:p>
    <w:p w:rsidR="00032264" w:rsidRPr="00C716E6" w:rsidRDefault="00032264" w:rsidP="0082734C">
      <w:pPr>
        <w:numPr>
          <w:ilvl w:val="0"/>
          <w:numId w:val="38"/>
        </w:numPr>
        <w:tabs>
          <w:tab w:val="left" w:pos="1418"/>
        </w:tabs>
        <w:spacing w:before="20"/>
        <w:ind w:left="1134" w:hanging="567"/>
        <w:rPr>
          <w:rFonts w:cs="Arial"/>
        </w:rPr>
      </w:pPr>
      <w:r w:rsidRPr="00C716E6">
        <w:rPr>
          <w:rFonts w:cs="Arial"/>
        </w:rPr>
        <w:t xml:space="preserve">V pravidelných intervalech vyhodnocovat vliv implementace koncepce (včetně vlivů na životní prostředí) se zveřejňováním souhrnné zprávy. V případě zjišťování významných negativních vlivů </w:t>
      </w:r>
      <w:r w:rsidR="008674B4">
        <w:rPr>
          <w:rFonts w:cs="Arial"/>
        </w:rPr>
        <w:t>SR ÚNL</w:t>
      </w:r>
      <w:r w:rsidR="00C716E6" w:rsidRPr="00C716E6">
        <w:rPr>
          <w:rFonts w:cs="Arial"/>
        </w:rPr>
        <w:t xml:space="preserve"> </w:t>
      </w:r>
      <w:r w:rsidRPr="00C716E6">
        <w:rPr>
          <w:rFonts w:cs="Arial"/>
        </w:rPr>
        <w:t>na životní prostředí provádět průběžnou aktualizaci této hodnocené koncepce.</w:t>
      </w:r>
    </w:p>
    <w:p w:rsidR="00032264" w:rsidRPr="00C716E6" w:rsidRDefault="00032264" w:rsidP="0001179E">
      <w:pPr>
        <w:ind w:left="284" w:hanging="284"/>
        <w:rPr>
          <w:rFonts w:cs="Arial"/>
        </w:rPr>
      </w:pPr>
    </w:p>
    <w:p w:rsidR="00032264" w:rsidRPr="00C716E6" w:rsidRDefault="00032264" w:rsidP="00032264">
      <w:pPr>
        <w:pStyle w:val="Textvbloku"/>
        <w:spacing w:before="20" w:after="0"/>
        <w:ind w:firstLine="0"/>
        <w:rPr>
          <w:sz w:val="20"/>
        </w:rPr>
      </w:pPr>
      <w:r w:rsidRPr="00C716E6">
        <w:rPr>
          <w:rFonts w:ascii="Arial" w:hAnsi="Arial" w:cs="Arial"/>
          <w:sz w:val="20"/>
        </w:rPr>
        <w:t>Ministerstvo životního prostředí dále předpokládá, že řídící složky realizace této koncepce zajistí u každého navrženého řešení co nejširší publicitu a informování veřejnosti.</w:t>
      </w:r>
    </w:p>
    <w:p w:rsidR="00032264" w:rsidRPr="00C716E6" w:rsidRDefault="00032264" w:rsidP="00C64B12"/>
    <w:p w:rsidR="00B43414" w:rsidRPr="00C716E6" w:rsidRDefault="00B43414" w:rsidP="00FE3764">
      <w:pPr>
        <w:pStyle w:val="Nadpisobsahu"/>
        <w:rPr>
          <w:rFonts w:cs="Arial"/>
        </w:rPr>
      </w:pPr>
      <w:bookmarkStart w:id="234" w:name="_Toc215880904"/>
      <w:bookmarkStart w:id="235" w:name="_Toc236972931"/>
      <w:r w:rsidRPr="00C716E6">
        <w:rPr>
          <w:rFonts w:cs="Arial"/>
        </w:rPr>
        <w:lastRenderedPageBreak/>
        <w:t>Použité podklady</w:t>
      </w:r>
      <w:bookmarkEnd w:id="234"/>
      <w:bookmarkEnd w:id="235"/>
    </w:p>
    <w:p w:rsidR="00B2533D" w:rsidRPr="00C716E6" w:rsidRDefault="00B2533D" w:rsidP="00E45734">
      <w:pPr>
        <w:pStyle w:val="liter"/>
        <w:rPr>
          <w:rFonts w:ascii="Arial" w:hAnsi="Arial" w:cs="Arial"/>
          <w:sz w:val="20"/>
          <w:szCs w:val="20"/>
        </w:rPr>
      </w:pPr>
      <w:r w:rsidRPr="00C716E6">
        <w:rPr>
          <w:rFonts w:ascii="Arial" w:hAnsi="Arial" w:cs="Arial"/>
          <w:caps/>
          <w:sz w:val="20"/>
          <w:szCs w:val="20"/>
        </w:rPr>
        <w:t>Balatka, J.</w:t>
      </w:r>
      <w:r w:rsidRPr="00C716E6">
        <w:rPr>
          <w:rFonts w:ascii="Arial" w:hAnsi="Arial" w:cs="Arial"/>
          <w:sz w:val="20"/>
          <w:szCs w:val="20"/>
        </w:rPr>
        <w:t xml:space="preserve"> a  kol.(1971): „Regionální členění reliéfu ČSSR. 1: 500 000“, Brno, GGÚ ČSAV</w:t>
      </w:r>
    </w:p>
    <w:p w:rsidR="00B2533D" w:rsidRPr="00C716E6" w:rsidRDefault="00B2533D" w:rsidP="00E45734">
      <w:pPr>
        <w:pStyle w:val="liter"/>
        <w:rPr>
          <w:rFonts w:ascii="Arial" w:hAnsi="Arial" w:cs="Arial"/>
          <w:sz w:val="20"/>
          <w:szCs w:val="20"/>
        </w:rPr>
      </w:pPr>
      <w:r w:rsidRPr="00C716E6">
        <w:rPr>
          <w:rFonts w:ascii="Arial" w:hAnsi="Arial" w:cs="Arial"/>
          <w:sz w:val="20"/>
          <w:szCs w:val="20"/>
        </w:rPr>
        <w:t>CULEK, M. a kol. (1996): „Biogeografické členění České republiky“, Enigma, Praha.</w:t>
      </w:r>
    </w:p>
    <w:p w:rsidR="00B2533D" w:rsidRPr="00C716E6" w:rsidRDefault="00B2533D" w:rsidP="00E45734">
      <w:pPr>
        <w:pStyle w:val="liter"/>
        <w:rPr>
          <w:rFonts w:ascii="Arial" w:hAnsi="Arial" w:cs="Arial"/>
          <w:sz w:val="20"/>
          <w:szCs w:val="20"/>
        </w:rPr>
      </w:pPr>
      <w:r w:rsidRPr="00C716E6">
        <w:rPr>
          <w:rFonts w:ascii="Arial" w:hAnsi="Arial" w:cs="Arial"/>
          <w:sz w:val="20"/>
          <w:szCs w:val="20"/>
        </w:rPr>
        <w:t>DEMEK, J. a kol. (1987) : „Zeměpisný lexikon ČSR – Hory a nížiny“, Academia Praha.</w:t>
      </w:r>
    </w:p>
    <w:p w:rsidR="00B2533D" w:rsidRPr="00C716E6" w:rsidRDefault="00B2533D" w:rsidP="00E45734">
      <w:pPr>
        <w:pStyle w:val="liter"/>
        <w:rPr>
          <w:rFonts w:ascii="Arial" w:hAnsi="Arial" w:cs="Arial"/>
          <w:sz w:val="20"/>
          <w:szCs w:val="20"/>
        </w:rPr>
      </w:pPr>
      <w:r w:rsidRPr="00C716E6">
        <w:rPr>
          <w:rFonts w:ascii="Arial" w:hAnsi="Arial" w:cs="Arial"/>
          <w:sz w:val="20"/>
          <w:szCs w:val="20"/>
        </w:rPr>
        <w:t xml:space="preserve">CHLUPÁČ, I. a kol. (2002): Geologická minulost České republiky, Academia Praha. </w:t>
      </w:r>
    </w:p>
    <w:p w:rsidR="00B2533D" w:rsidRPr="00C716E6" w:rsidRDefault="00B2533D" w:rsidP="00E45734">
      <w:pPr>
        <w:pStyle w:val="liter"/>
        <w:rPr>
          <w:rFonts w:ascii="Arial" w:hAnsi="Arial" w:cs="Arial"/>
          <w:sz w:val="20"/>
          <w:szCs w:val="20"/>
        </w:rPr>
      </w:pPr>
      <w:r w:rsidRPr="00C716E6">
        <w:rPr>
          <w:rFonts w:ascii="Arial" w:hAnsi="Arial" w:cs="Arial"/>
          <w:sz w:val="20"/>
          <w:szCs w:val="20"/>
        </w:rPr>
        <w:t>kol. (1961): Podnebí ČSSR - Tabulky. Praha, HMÚ, 379 str.+ 6 map.</w:t>
      </w:r>
    </w:p>
    <w:p w:rsidR="00B2533D" w:rsidRPr="00C716E6" w:rsidRDefault="00B2533D" w:rsidP="00E45734">
      <w:pPr>
        <w:pStyle w:val="liter"/>
        <w:rPr>
          <w:rFonts w:ascii="Arial" w:hAnsi="Arial" w:cs="Arial"/>
          <w:sz w:val="20"/>
          <w:szCs w:val="20"/>
        </w:rPr>
      </w:pPr>
      <w:r w:rsidRPr="00C716E6">
        <w:rPr>
          <w:rFonts w:ascii="Arial" w:hAnsi="Arial" w:cs="Arial"/>
          <w:sz w:val="20"/>
          <w:szCs w:val="20"/>
        </w:rPr>
        <w:t>MORAVEC, J. (1994): „Fytocenologie“, Academia, Praha.</w:t>
      </w:r>
    </w:p>
    <w:p w:rsidR="00B2533D" w:rsidRPr="00C716E6" w:rsidRDefault="00B2533D" w:rsidP="00E45734">
      <w:pPr>
        <w:pStyle w:val="liter"/>
        <w:rPr>
          <w:rFonts w:ascii="Arial" w:hAnsi="Arial" w:cs="Arial"/>
          <w:sz w:val="20"/>
          <w:szCs w:val="20"/>
        </w:rPr>
      </w:pPr>
      <w:r w:rsidRPr="00C716E6">
        <w:rPr>
          <w:rFonts w:ascii="Arial" w:hAnsi="Arial" w:cs="Arial"/>
          <w:sz w:val="20"/>
          <w:szCs w:val="20"/>
        </w:rPr>
        <w:t>NEUHÄUSLOVÁ, Z. (1998): „Mapa potenciální přirozené vegetace České republiky“, Academia, Praha.</w:t>
      </w:r>
    </w:p>
    <w:p w:rsidR="00B2533D" w:rsidRPr="00C716E6" w:rsidRDefault="00B2533D" w:rsidP="00E45734">
      <w:pPr>
        <w:pStyle w:val="liter"/>
        <w:rPr>
          <w:rFonts w:ascii="Arial" w:hAnsi="Arial" w:cs="Arial"/>
          <w:sz w:val="20"/>
          <w:szCs w:val="20"/>
        </w:rPr>
      </w:pPr>
      <w:r w:rsidRPr="00C716E6">
        <w:rPr>
          <w:rFonts w:ascii="Arial" w:hAnsi="Arial" w:cs="Arial"/>
          <w:sz w:val="20"/>
          <w:szCs w:val="20"/>
        </w:rPr>
        <w:t>Olmer M. a kol. (2005):Hydrogeologická rajonizace 2005 v České republice, VUV TGM Praha.</w:t>
      </w:r>
    </w:p>
    <w:p w:rsidR="00B2533D" w:rsidRPr="00C716E6" w:rsidRDefault="00B2533D" w:rsidP="00E45734">
      <w:pPr>
        <w:pStyle w:val="liter"/>
        <w:rPr>
          <w:rFonts w:ascii="Arial" w:hAnsi="Arial" w:cs="Arial"/>
          <w:sz w:val="20"/>
          <w:szCs w:val="20"/>
        </w:rPr>
      </w:pPr>
      <w:r w:rsidRPr="00C716E6">
        <w:rPr>
          <w:rFonts w:ascii="Arial" w:hAnsi="Arial" w:cs="Arial"/>
          <w:sz w:val="20"/>
          <w:szCs w:val="20"/>
        </w:rPr>
        <w:t>QUITT,E. (1979): „Mezoklimatické regiony ČSR. 1:500 000“, Brno, GGÚ ČSAV.</w:t>
      </w:r>
    </w:p>
    <w:p w:rsidR="00B2533D" w:rsidRPr="00C716E6" w:rsidRDefault="00B2533D" w:rsidP="00E45734">
      <w:pPr>
        <w:pStyle w:val="liter"/>
        <w:rPr>
          <w:rFonts w:ascii="Arial" w:hAnsi="Arial" w:cs="Arial"/>
          <w:sz w:val="20"/>
          <w:szCs w:val="20"/>
        </w:rPr>
      </w:pPr>
      <w:r w:rsidRPr="00C716E6">
        <w:rPr>
          <w:rFonts w:ascii="Arial" w:hAnsi="Arial" w:cs="Arial"/>
          <w:sz w:val="20"/>
          <w:szCs w:val="20"/>
        </w:rPr>
        <w:t>Skalický V. (1988): Regionálně fytogeografické členění.– In: Hejný S. &amp; Slavík B. [eds.], Květena České socialistické republiky 1: 103–121, Academia, Praha.</w:t>
      </w:r>
    </w:p>
    <w:p w:rsidR="00B2533D" w:rsidRPr="00C716E6" w:rsidRDefault="00B2533D" w:rsidP="00E45734">
      <w:pPr>
        <w:pStyle w:val="liter"/>
        <w:rPr>
          <w:rFonts w:ascii="Arial" w:hAnsi="Arial" w:cs="Arial"/>
          <w:sz w:val="20"/>
          <w:szCs w:val="20"/>
        </w:rPr>
      </w:pPr>
      <w:r w:rsidRPr="00C716E6">
        <w:rPr>
          <w:rFonts w:ascii="Arial" w:hAnsi="Arial" w:cs="Arial"/>
          <w:sz w:val="20"/>
          <w:szCs w:val="20"/>
        </w:rPr>
        <w:t>VLČEK a kol. (1984): „Zeměpisný lexikon ČSR – Vodní toky a nádrže“, Academia Praha.</w:t>
      </w:r>
    </w:p>
    <w:p w:rsidR="00B2533D" w:rsidRPr="00C716E6" w:rsidRDefault="00B2533D" w:rsidP="00E45734">
      <w:pPr>
        <w:tabs>
          <w:tab w:val="left" w:pos="567"/>
        </w:tabs>
        <w:ind w:left="567"/>
        <w:rPr>
          <w:rFonts w:cs="Arial"/>
          <w:color w:val="0000FF"/>
        </w:rPr>
      </w:pPr>
    </w:p>
    <w:p w:rsidR="00B2533D" w:rsidRPr="00C716E6" w:rsidRDefault="00B2533D" w:rsidP="00E45734">
      <w:pPr>
        <w:tabs>
          <w:tab w:val="left" w:pos="567"/>
        </w:tabs>
        <w:rPr>
          <w:rFonts w:cs="Arial"/>
        </w:rPr>
      </w:pPr>
      <w:r w:rsidRPr="00C716E6">
        <w:rPr>
          <w:rFonts w:cs="Arial"/>
        </w:rPr>
        <w:t>Příslušné právní normy a metodické pokyny</w:t>
      </w:r>
    </w:p>
    <w:p w:rsidR="00AC67CF" w:rsidRPr="00C716E6" w:rsidRDefault="00AC67CF" w:rsidP="00AC67CF">
      <w:pPr>
        <w:rPr>
          <w:rFonts w:cs="Arial"/>
        </w:rPr>
      </w:pPr>
      <w:r w:rsidRPr="00C716E6">
        <w:rPr>
          <w:rFonts w:cs="Arial"/>
        </w:rPr>
        <w:t>Informace ze sítě WWW (stránky obce, MŽP, KÚ Ústeckého kraje, MÚ Ústí nad Labem, katastrálního úřadu, českého statistického úřadu a jednotlivých obcí).</w:t>
      </w:r>
    </w:p>
    <w:p w:rsidR="00AC67CF" w:rsidRPr="00C716E6" w:rsidRDefault="00AC67CF" w:rsidP="00AC67CF">
      <w:pPr>
        <w:rPr>
          <w:rFonts w:cs="Arial"/>
        </w:rPr>
      </w:pPr>
      <w:r w:rsidRPr="00C716E6">
        <w:rPr>
          <w:rFonts w:cs="Arial"/>
        </w:rPr>
        <w:t xml:space="preserve">Informační systémy provozované CENIA, AOPK ČR, VUV TGM, ČGS, NPÚ, ŘSD a další. </w:t>
      </w:r>
    </w:p>
    <w:p w:rsidR="00266476" w:rsidRDefault="00266476" w:rsidP="00266476">
      <w:pPr>
        <w:rPr>
          <w:rFonts w:cs="Arial"/>
        </w:rPr>
      </w:pPr>
      <w:r w:rsidRPr="00C716E6">
        <w:rPr>
          <w:rFonts w:cs="Arial"/>
        </w:rPr>
        <w:t>Strategie podpory zdraví a rozvoje zdravotních služeb v Ústeckém kraji na období 2015 – 2020, Ústecký kraj, září 2014</w:t>
      </w:r>
    </w:p>
    <w:p w:rsidR="006C7E42" w:rsidRDefault="006C7E42" w:rsidP="00266476">
      <w:pPr>
        <w:rPr>
          <w:rFonts w:cs="Arial"/>
        </w:rPr>
      </w:pPr>
      <w:r>
        <w:rPr>
          <w:rFonts w:cs="Arial"/>
        </w:rPr>
        <w:t>Územně analytické podklady, UAP ORP Ústí nad Labem</w:t>
      </w:r>
    </w:p>
    <w:p w:rsidR="006C7E42" w:rsidRPr="00C716E6" w:rsidRDefault="006C7E42" w:rsidP="00266476">
      <w:pPr>
        <w:rPr>
          <w:rFonts w:cs="Arial"/>
        </w:rPr>
      </w:pPr>
      <w:r>
        <w:rPr>
          <w:rFonts w:cs="Arial"/>
        </w:rPr>
        <w:t>Zdravotnická ročenka Ústeckého kraje 2012, UZIS</w:t>
      </w:r>
    </w:p>
    <w:p w:rsidR="0039264A" w:rsidRPr="00C716E6" w:rsidRDefault="0039264A" w:rsidP="00E45734">
      <w:pPr>
        <w:rPr>
          <w:rFonts w:cs="Arial"/>
        </w:rPr>
      </w:pPr>
    </w:p>
    <w:p w:rsidR="0039264A" w:rsidRPr="00C716E6" w:rsidRDefault="0039264A" w:rsidP="00E45734">
      <w:pPr>
        <w:rPr>
          <w:rFonts w:cs="Arial"/>
        </w:rPr>
      </w:pPr>
    </w:p>
    <w:p w:rsidR="008C6E7C" w:rsidRPr="00C716E6" w:rsidRDefault="008C6E7C" w:rsidP="00E45734">
      <w:pPr>
        <w:rPr>
          <w:rFonts w:cs="Arial"/>
        </w:rPr>
      </w:pPr>
    </w:p>
    <w:p w:rsidR="008C6E7C" w:rsidRPr="00C716E6" w:rsidRDefault="008C6E7C" w:rsidP="00E45734">
      <w:pPr>
        <w:rPr>
          <w:rFonts w:cs="Arial"/>
        </w:rPr>
      </w:pPr>
    </w:p>
    <w:p w:rsidR="008C6E7C" w:rsidRPr="00C716E6" w:rsidRDefault="008C6E7C" w:rsidP="00E45734">
      <w:pPr>
        <w:rPr>
          <w:rFonts w:cs="Arial"/>
        </w:rPr>
      </w:pPr>
    </w:p>
    <w:p w:rsidR="008C6E7C" w:rsidRPr="00C716E6" w:rsidRDefault="008C6E7C" w:rsidP="00E45734">
      <w:pPr>
        <w:rPr>
          <w:rFonts w:cs="Arial"/>
        </w:rPr>
      </w:pPr>
    </w:p>
    <w:p w:rsidR="008C6E7C" w:rsidRPr="00C716E6" w:rsidRDefault="008C6E7C" w:rsidP="00E45734">
      <w:pPr>
        <w:rPr>
          <w:rFonts w:cs="Arial"/>
        </w:rPr>
      </w:pPr>
    </w:p>
    <w:p w:rsidR="0039264A" w:rsidRPr="00C716E6" w:rsidRDefault="0039264A" w:rsidP="00E45734">
      <w:pPr>
        <w:rPr>
          <w:rFonts w:cs="Arial"/>
        </w:rPr>
      </w:pPr>
    </w:p>
    <w:p w:rsidR="008C6E7C" w:rsidRPr="00C716E6" w:rsidRDefault="008C6E7C" w:rsidP="00E45734">
      <w:pPr>
        <w:rPr>
          <w:rFonts w:cs="Arial"/>
        </w:rPr>
      </w:pPr>
    </w:p>
    <w:p w:rsidR="008C6E7C" w:rsidRPr="00C716E6" w:rsidRDefault="008C6E7C" w:rsidP="00E45734">
      <w:pPr>
        <w:rPr>
          <w:rFonts w:cs="Arial"/>
        </w:rPr>
      </w:pPr>
    </w:p>
    <w:p w:rsidR="008C6E7C" w:rsidRPr="00C716E6" w:rsidRDefault="008C6E7C" w:rsidP="00E45734">
      <w:pPr>
        <w:rPr>
          <w:rFonts w:cs="Arial"/>
        </w:rPr>
      </w:pPr>
    </w:p>
    <w:p w:rsidR="008C6E7C" w:rsidRPr="00C716E6" w:rsidRDefault="008C6E7C" w:rsidP="00E45734">
      <w:pPr>
        <w:rPr>
          <w:rFonts w:cs="Arial"/>
        </w:rPr>
      </w:pPr>
    </w:p>
    <w:p w:rsidR="008C6E7C" w:rsidRPr="00C716E6" w:rsidRDefault="008C6E7C" w:rsidP="00E45734">
      <w:pPr>
        <w:rPr>
          <w:rFonts w:cs="Arial"/>
        </w:rPr>
      </w:pPr>
    </w:p>
    <w:p w:rsidR="008C6E7C" w:rsidRPr="00C716E6" w:rsidRDefault="008C6E7C" w:rsidP="00E45734">
      <w:pPr>
        <w:rPr>
          <w:rFonts w:cs="Arial"/>
        </w:rPr>
      </w:pPr>
    </w:p>
    <w:p w:rsidR="008C6E7C" w:rsidRPr="00091A52" w:rsidRDefault="008C6E7C" w:rsidP="008C6E7C">
      <w:r w:rsidRPr="00C716E6">
        <w:t>KONEC HLAVNÍHO TEXTU</w:t>
      </w:r>
      <w:r w:rsidRPr="00091A52">
        <w:t xml:space="preserve"> </w:t>
      </w:r>
    </w:p>
    <w:sectPr w:rsidR="008C6E7C" w:rsidRPr="00091A52" w:rsidSect="003A6E2E">
      <w:headerReference w:type="even" r:id="rId39"/>
      <w:headerReference w:type="default" r:id="rId40"/>
      <w:footerReference w:type="even" r:id="rId41"/>
      <w:footerReference w:type="default" r:id="rId42"/>
      <w:headerReference w:type="first" r:id="rId43"/>
      <w:footerReference w:type="first" r:id="rId44"/>
      <w:footnotePr>
        <w:numRestart w:val="eachPage"/>
      </w:footnotePr>
      <w:pgSz w:w="11906" w:h="16838" w:code="9"/>
      <w:pgMar w:top="1588" w:right="1021" w:bottom="1418" w:left="1418" w:header="708" w:footer="567" w:gutter="0"/>
      <w:cols w:space="70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1DD5" w:rsidRDefault="001C1DD5">
      <w:r>
        <w:separator/>
      </w:r>
    </w:p>
  </w:endnote>
  <w:endnote w:type="continuationSeparator" w:id="0">
    <w:p w:rsidR="001C1DD5" w:rsidRDefault="001C1D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StarSymbol">
    <w:altName w:val="Arial Unicode MS"/>
    <w:charset w:val="02"/>
    <w:family w:val="auto"/>
    <w:pitch w:val="default"/>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Lucida Sans Unicode">
    <w:panose1 w:val="020B0602030504020204"/>
    <w:charset w:val="EE"/>
    <w:family w:val="swiss"/>
    <w:pitch w:val="variable"/>
    <w:sig w:usb0="80000AFF" w:usb1="0000396B" w:usb2="00000000" w:usb3="00000000" w:csb0="000000BF" w:csb1="00000000"/>
  </w:font>
  <w:font w:name="Arial Narrow">
    <w:panose1 w:val="020B0606020202030204"/>
    <w:charset w:val="EE"/>
    <w:family w:val="swiss"/>
    <w:pitch w:val="variable"/>
    <w:sig w:usb0="00000287" w:usb1="00000800" w:usb2="00000000" w:usb3="00000000" w:csb0="0000009F" w:csb1="00000000"/>
  </w:font>
  <w:font w:name="Consolas">
    <w:panose1 w:val="020B0609020204030204"/>
    <w:charset w:val="EE"/>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MT">
    <w:altName w:val="Arial"/>
    <w:panose1 w:val="00000000000000000000"/>
    <w:charset w:val="4D"/>
    <w:family w:val="auto"/>
    <w:notTrueType/>
    <w:pitch w:val="default"/>
    <w:sig w:usb0="00000007" w:usb1="00000000" w:usb2="00000000" w:usb3="00000000" w:csb0="00000003" w:csb1="00000000"/>
  </w:font>
  <w:font w:name="Times New Roman Bold">
    <w:altName w:val="Times New Roman"/>
    <w:charset w:val="00"/>
    <w:family w:val="auto"/>
    <w:pitch w:val="default"/>
    <w:sig w:usb0="00000003" w:usb1="00000000" w:usb2="00000000" w:usb3="00000000" w:csb0="00000001" w:csb1="00000000"/>
  </w:font>
  <w:font w:name="DECPGD+TimesNewRoman">
    <w:altName w:val="Times New Roman"/>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UniversCE-CondensedBold">
    <w:altName w:val="Meiryo"/>
    <w:panose1 w:val="00000000000000000000"/>
    <w:charset w:val="80"/>
    <w:family w:val="auto"/>
    <w:notTrueType/>
    <w:pitch w:val="default"/>
    <w:sig w:usb0="00000000" w:usb1="08070000" w:usb2="00000010" w:usb3="00000000" w:csb0="00020000" w:csb1="00000000"/>
  </w:font>
  <w:font w:name="Calibri,Bold">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F99" w:rsidRDefault="00752F99">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F99" w:rsidRDefault="00752F99" w:rsidP="00D64D9C">
    <w:pPr>
      <w:pStyle w:val="Zpat"/>
      <w:pBdr>
        <w:top w:val="single" w:sz="4" w:space="1" w:color="000000"/>
      </w:pBdr>
      <w:spacing w:before="60"/>
      <w:jc w:val="center"/>
      <w:rPr>
        <w:rStyle w:val="slostrnky"/>
      </w:rPr>
    </w:pPr>
    <w:r>
      <w:rPr>
        <w:rStyle w:val="slostrnky"/>
      </w:rPr>
      <w:t xml:space="preserve">Strana: </w:t>
    </w:r>
    <w:r>
      <w:rPr>
        <w:rStyle w:val="slostrnky"/>
      </w:rPr>
      <w:fldChar w:fldCharType="begin"/>
    </w:r>
    <w:r>
      <w:rPr>
        <w:rStyle w:val="slostrnky"/>
      </w:rPr>
      <w:instrText xml:space="preserve"> PAGE   \* MERGEFORMAT </w:instrText>
    </w:r>
    <w:r>
      <w:rPr>
        <w:rStyle w:val="slostrnky"/>
      </w:rPr>
      <w:fldChar w:fldCharType="separate"/>
    </w:r>
    <w:r w:rsidR="00C942EC">
      <w:rPr>
        <w:rStyle w:val="slostrnky"/>
        <w:noProof/>
      </w:rPr>
      <w:t>155</w:t>
    </w:r>
    <w:r>
      <w:rPr>
        <w:rStyle w:val="slostrnky"/>
      </w:rPr>
      <w:fldChar w:fldCharType="end"/>
    </w:r>
    <w:proofErr w:type="gramStart"/>
    <w:r>
      <w:rPr>
        <w:rStyle w:val="slostrnky"/>
      </w:rPr>
      <w:t xml:space="preserve"> z 159</w:t>
    </w:r>
    <w:proofErr w:type="gramEnd"/>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F99" w:rsidRDefault="00752F99">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1DD5" w:rsidRDefault="001C1DD5">
      <w:r>
        <w:separator/>
      </w:r>
    </w:p>
  </w:footnote>
  <w:footnote w:type="continuationSeparator" w:id="0">
    <w:p w:rsidR="001C1DD5" w:rsidRDefault="001C1DD5">
      <w:r>
        <w:continuationSeparator/>
      </w:r>
    </w:p>
  </w:footnote>
  <w:footnote w:id="1">
    <w:p w:rsidR="00752F99" w:rsidRDefault="00752F99" w:rsidP="00635174">
      <w:pPr>
        <w:pStyle w:val="Textpoznpodarou"/>
      </w:pPr>
      <w:r w:rsidRPr="00777FE0">
        <w:rPr>
          <w:rStyle w:val="Znakapoznpodarou"/>
          <w:rFonts w:eastAsia="Calibri"/>
        </w:rPr>
        <w:footnoteRef/>
      </w:r>
      <w:r>
        <w:t xml:space="preserve"> Zdroj: Zdravotnická ročenka Ústeckého </w:t>
      </w:r>
      <w:r w:rsidRPr="00777FE0">
        <w:t>kraje 201</w:t>
      </w:r>
      <w:r>
        <w:t>2</w:t>
      </w:r>
      <w:r w:rsidRPr="00777FE0">
        <w:t>, UZIS 201</w:t>
      </w:r>
      <w:r>
        <w:t>2</w:t>
      </w:r>
    </w:p>
  </w:footnote>
  <w:footnote w:id="2">
    <w:p w:rsidR="00752F99" w:rsidRDefault="00752F99">
      <w:pPr>
        <w:pStyle w:val="Textpoznpodarou"/>
      </w:pPr>
      <w:r>
        <w:rPr>
          <w:rStyle w:val="Znakapoznpodarou"/>
        </w:rPr>
        <w:footnoteRef/>
      </w:r>
      <w:r>
        <w:t xml:space="preserve"> Podrobnější charakteristiky zdravotního stavu jsou uvedeny v kapitole </w:t>
      </w:r>
      <w:proofErr w:type="gramStart"/>
      <w:r>
        <w:t>12.2. v rámci</w:t>
      </w:r>
      <w:proofErr w:type="gramEnd"/>
      <w:r>
        <w:t xml:space="preserve"> posouzení vlivů na veřejné zdraví</w:t>
      </w:r>
    </w:p>
  </w:footnote>
  <w:footnote w:id="3">
    <w:p w:rsidR="00752F99" w:rsidRDefault="00752F99" w:rsidP="003F6062">
      <w:pPr>
        <w:pStyle w:val="Textpoznpodarou"/>
      </w:pPr>
      <w:r>
        <w:rPr>
          <w:rStyle w:val="Znakapoznpodarou"/>
        </w:rPr>
        <w:footnoteRef/>
      </w:r>
      <w:r>
        <w:t xml:space="preserve"> Ukazatel L</w:t>
      </w:r>
      <w:r w:rsidRPr="00D463D8">
        <w:rPr>
          <w:vertAlign w:val="subscript"/>
        </w:rPr>
        <w:t>dvn</w:t>
      </w:r>
      <w:r>
        <w:t xml:space="preserve"> je hlukový ukazatel pro celodenní obtěžování hlukem, mezní hodnota pro tento ukazatel je stanovena na 70 decibelů pro silniční a železniční dopravu, 60 dB pro letiště a 50 dB pro stacionární provozy (tzv. integrovaná zařízení). Ukazatel Ln je hlukovým ukazatelem pro rušení spánku, jeho mezní hodnota je stanovena na 60 dB pro silniční dopravu, 65 dB pro železniční dopravu, 50 dB pro letiště a 40 dB pro integrovaná zařízení.</w:t>
      </w:r>
    </w:p>
    <w:p w:rsidR="00752F99" w:rsidRDefault="00752F99" w:rsidP="003F6062">
      <w:pPr>
        <w:pStyle w:val="Textpoznpodarou"/>
      </w:pPr>
    </w:p>
  </w:footnote>
  <w:footnote w:id="4">
    <w:p w:rsidR="00752F99" w:rsidRDefault="00752F99" w:rsidP="00915435">
      <w:pPr>
        <w:pStyle w:val="Textpoznpodarou"/>
      </w:pPr>
    </w:p>
    <w:p w:rsidR="00752F99" w:rsidRDefault="00752F99" w:rsidP="00915435">
      <w:pPr>
        <w:pStyle w:val="Textpoznpodarou"/>
      </w:pPr>
    </w:p>
  </w:footnote>
  <w:footnote w:id="5">
    <w:p w:rsidR="00752F99" w:rsidRPr="006E1E30" w:rsidRDefault="00752F99" w:rsidP="00B75351">
      <w:pPr>
        <w:rPr>
          <w:bCs/>
        </w:rPr>
      </w:pPr>
      <w:r>
        <w:rPr>
          <w:rStyle w:val="Znakapoznpodarou"/>
        </w:rPr>
        <w:footnoteRef/>
      </w:r>
      <w:r>
        <w:t xml:space="preserve"> </w:t>
      </w:r>
      <w:r w:rsidRPr="00A112A9">
        <w:rPr>
          <w:bCs/>
        </w:rPr>
        <w:t xml:space="preserve">Pozn.: </w:t>
      </w:r>
      <w:r w:rsidRPr="00A112A9">
        <w:t>Pentlogram zobrazuje intenzitu dopravy na dálnicích, rychlostních silnicích a silnicích I. třídy, zjištěnou v rámci celostátního sčítání dopravy v roce 2010. Černá čísla značí číslo silniční komunikace, fialová čísla intenzitu dopravy v řádu tisíců vozidel/24 hodin, tloušťka „pentlí“ je grafickým znázorněním intenzity dopravy.</w:t>
      </w:r>
      <w:r w:rsidRPr="006E1E30">
        <w:t xml:space="preserve">  </w:t>
      </w:r>
    </w:p>
    <w:p w:rsidR="00752F99" w:rsidRDefault="00752F99" w:rsidP="00B75351">
      <w:pPr>
        <w:pStyle w:val="Textpoznpodarou"/>
      </w:pPr>
    </w:p>
  </w:footnote>
  <w:footnote w:id="6">
    <w:p w:rsidR="00752F99" w:rsidRDefault="00752F99" w:rsidP="00C64B12">
      <w:pPr>
        <w:pStyle w:val="Textpoznpodarou"/>
      </w:pPr>
      <w:r w:rsidRPr="003D234E">
        <w:rPr>
          <w:rStyle w:val="Znakapoznpodarou"/>
        </w:rPr>
        <w:footnoteRef/>
      </w:r>
      <w:r w:rsidRPr="003D234E">
        <w:t xml:space="preserve"> Vlivy na kvalitu životního prostředí včetně faktorů ovlivňujících veřejné zdraví </w:t>
      </w:r>
      <w:proofErr w:type="gramStart"/>
      <w:r w:rsidRPr="003D234E">
        <w:t>jsou</w:t>
      </w:r>
      <w:proofErr w:type="gramEnd"/>
      <w:r w:rsidRPr="003D234E">
        <w:t xml:space="preserve"> podrobně vyhodnoceny na úrovni navrhovaných aktivit v rámci hodnotících tabulek </w:t>
      </w:r>
      <w:proofErr w:type="gramStart"/>
      <w:r w:rsidRPr="003D234E">
        <w:t>viz</w:t>
      </w:r>
      <w:proofErr w:type="gramEnd"/>
      <w:r w:rsidRPr="003D234E">
        <w:t xml:space="preserve"> kapitola 6.2.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F99" w:rsidRDefault="00752F99">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F99" w:rsidRDefault="00752F99" w:rsidP="00B70584">
    <w:pPr>
      <w:pStyle w:val="Zhlav"/>
      <w:pBdr>
        <w:bottom w:val="single" w:sz="4" w:space="1" w:color="000000"/>
      </w:pBdr>
      <w:spacing w:before="0"/>
      <w:jc w:val="center"/>
      <w:rPr>
        <w:rFonts w:cs="Arial"/>
        <w:b/>
        <w:sz w:val="18"/>
        <w:szCs w:val="18"/>
      </w:rPr>
    </w:pPr>
    <w:r>
      <w:rPr>
        <w:noProof/>
      </w:rPr>
      <w:drawing>
        <wp:inline distT="0" distB="0" distL="0" distR="0" wp14:anchorId="5C008229" wp14:editId="1A8E4639">
          <wp:extent cx="5542915" cy="594995"/>
          <wp:effectExtent l="0" t="0" r="635" b="0"/>
          <wp:docPr id="28" name="obrázek 1" descr="esf_eu_oplzz_Podporujeme_horizontal_CMYK"/>
          <wp:cNvGraphicFramePr/>
          <a:graphic xmlns:a="http://schemas.openxmlformats.org/drawingml/2006/main">
            <a:graphicData uri="http://schemas.openxmlformats.org/drawingml/2006/picture">
              <pic:pic xmlns:pic="http://schemas.openxmlformats.org/drawingml/2006/picture">
                <pic:nvPicPr>
                  <pic:cNvPr id="20" name="obrázek 1" descr="esf_eu_oplzz_Podporujeme_horizontal_CMYK"/>
                  <pic:cNvPicPr/>
                </pic:nvPicPr>
                <pic:blipFill>
                  <a:blip r:embed="rId1" cstate="print"/>
                  <a:srcRect/>
                  <a:stretch>
                    <a:fillRect/>
                  </a:stretch>
                </pic:blipFill>
                <pic:spPr bwMode="auto">
                  <a:xfrm>
                    <a:off x="0" y="0"/>
                    <a:ext cx="5542915" cy="594995"/>
                  </a:xfrm>
                  <a:prstGeom prst="rect">
                    <a:avLst/>
                  </a:prstGeom>
                  <a:noFill/>
                  <a:ln w="9525">
                    <a:noFill/>
                    <a:miter lim="800000"/>
                    <a:headEnd/>
                    <a:tailEnd/>
                  </a:ln>
                </pic:spPr>
              </pic:pic>
            </a:graphicData>
          </a:graphic>
        </wp:inline>
      </w:drawing>
    </w:r>
  </w:p>
  <w:p w:rsidR="00752F99" w:rsidRDefault="00752F99" w:rsidP="00B70584">
    <w:pPr>
      <w:pStyle w:val="Zhlav"/>
      <w:pBdr>
        <w:bottom w:val="single" w:sz="4" w:space="1" w:color="000000"/>
      </w:pBdr>
      <w:spacing w:before="0"/>
      <w:jc w:val="center"/>
      <w:rPr>
        <w:rFonts w:cs="Arial"/>
        <w:b/>
        <w:sz w:val="18"/>
        <w:szCs w:val="18"/>
      </w:rPr>
    </w:pPr>
  </w:p>
  <w:p w:rsidR="00752F99" w:rsidRPr="003A6E2E" w:rsidRDefault="00752F99" w:rsidP="00B70584">
    <w:pPr>
      <w:pStyle w:val="Zhlav"/>
      <w:pBdr>
        <w:bottom w:val="single" w:sz="4" w:space="1" w:color="000000"/>
      </w:pBdr>
      <w:spacing w:before="0"/>
      <w:jc w:val="center"/>
      <w:rPr>
        <w:rFonts w:cs="Arial"/>
        <w:b/>
        <w:sz w:val="18"/>
        <w:szCs w:val="18"/>
      </w:rPr>
    </w:pPr>
    <w:r>
      <w:rPr>
        <w:rFonts w:cs="Arial"/>
        <w:b/>
        <w:sz w:val="18"/>
        <w:szCs w:val="18"/>
      </w:rPr>
      <w:t>„S</w:t>
    </w:r>
    <w:r w:rsidRPr="003A6E2E">
      <w:rPr>
        <w:rFonts w:cs="Arial"/>
        <w:b/>
        <w:sz w:val="18"/>
        <w:szCs w:val="18"/>
      </w:rPr>
      <w:t xml:space="preserve">TRATEGIE ROZVOJE </w:t>
    </w:r>
    <w:r>
      <w:rPr>
        <w:rFonts w:cs="Arial"/>
        <w:b/>
        <w:sz w:val="18"/>
        <w:szCs w:val="18"/>
      </w:rPr>
      <w:t>MĚSTA ÚSTÍ NAD LABEM 2015-2020</w:t>
    </w:r>
    <w:r w:rsidRPr="003A6E2E">
      <w:rPr>
        <w:rFonts w:cs="Arial"/>
        <w:b/>
        <w:sz w:val="18"/>
        <w:szCs w:val="18"/>
      </w:rPr>
      <w:t>"</w:t>
    </w:r>
  </w:p>
  <w:p w:rsidR="00752F99" w:rsidRDefault="00752F99" w:rsidP="00B70584">
    <w:pPr>
      <w:pStyle w:val="Zhlav"/>
      <w:pBdr>
        <w:bottom w:val="single" w:sz="4" w:space="1" w:color="000000"/>
      </w:pBdr>
      <w:spacing w:before="0"/>
      <w:jc w:val="center"/>
      <w:rPr>
        <w:sz w:val="16"/>
      </w:rPr>
    </w:pPr>
    <w:r>
      <w:rPr>
        <w:sz w:val="16"/>
      </w:rPr>
      <w:t>Vyhodnocení vlivů koncepce na životní prostředí</w:t>
    </w:r>
  </w:p>
  <w:p w:rsidR="00752F99" w:rsidRPr="00B70584" w:rsidRDefault="00752F99" w:rsidP="00B70584">
    <w:pPr>
      <w:pStyle w:val="Zhlav"/>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F99" w:rsidRDefault="00752F99" w:rsidP="003B2A63">
    <w:pPr>
      <w:pStyle w:val="Zhlav"/>
      <w:pBdr>
        <w:bottom w:val="single" w:sz="4" w:space="1" w:color="000000"/>
      </w:pBdr>
      <w:spacing w:before="0"/>
      <w:jc w:val="center"/>
      <w:rPr>
        <w:rFonts w:cs="Arial"/>
        <w:b/>
        <w:sz w:val="18"/>
        <w:szCs w:val="18"/>
      </w:rPr>
    </w:pPr>
    <w:r>
      <w:rPr>
        <w:noProof/>
      </w:rPr>
      <w:drawing>
        <wp:inline distT="0" distB="0" distL="0" distR="0" wp14:anchorId="50FC7FB1" wp14:editId="12AB41DB">
          <wp:extent cx="5542915" cy="594995"/>
          <wp:effectExtent l="0" t="0" r="635" b="0"/>
          <wp:docPr id="27" name="obrázek 1" descr="esf_eu_oplzz_Podporujeme_horizontal_CMYK"/>
          <wp:cNvGraphicFramePr/>
          <a:graphic xmlns:a="http://schemas.openxmlformats.org/drawingml/2006/main">
            <a:graphicData uri="http://schemas.openxmlformats.org/drawingml/2006/picture">
              <pic:pic xmlns:pic="http://schemas.openxmlformats.org/drawingml/2006/picture">
                <pic:nvPicPr>
                  <pic:cNvPr id="20" name="obrázek 1" descr="esf_eu_oplzz_Podporujeme_horizontal_CMYK"/>
                  <pic:cNvPicPr/>
                </pic:nvPicPr>
                <pic:blipFill>
                  <a:blip r:embed="rId1" cstate="print"/>
                  <a:srcRect/>
                  <a:stretch>
                    <a:fillRect/>
                  </a:stretch>
                </pic:blipFill>
                <pic:spPr bwMode="auto">
                  <a:xfrm>
                    <a:off x="0" y="0"/>
                    <a:ext cx="5542915" cy="594995"/>
                  </a:xfrm>
                  <a:prstGeom prst="rect">
                    <a:avLst/>
                  </a:prstGeom>
                  <a:noFill/>
                  <a:ln w="9525">
                    <a:noFill/>
                    <a:miter lim="800000"/>
                    <a:headEnd/>
                    <a:tailEnd/>
                  </a:ln>
                </pic:spPr>
              </pic:pic>
            </a:graphicData>
          </a:graphic>
        </wp:inline>
      </w:drawing>
    </w:r>
  </w:p>
  <w:p w:rsidR="00752F99" w:rsidRDefault="00752F99" w:rsidP="003B2A63">
    <w:pPr>
      <w:pStyle w:val="Zhlav"/>
      <w:pBdr>
        <w:bottom w:val="single" w:sz="4" w:space="1" w:color="000000"/>
      </w:pBdr>
      <w:spacing w:before="0"/>
      <w:jc w:val="center"/>
      <w:rPr>
        <w:rFonts w:cs="Arial"/>
        <w:b/>
        <w:sz w:val="18"/>
        <w:szCs w:val="18"/>
      </w:rPr>
    </w:pPr>
  </w:p>
  <w:p w:rsidR="00752F99" w:rsidRPr="003A6E2E" w:rsidRDefault="00752F99" w:rsidP="003B2A63">
    <w:pPr>
      <w:pStyle w:val="Zhlav"/>
      <w:pBdr>
        <w:bottom w:val="single" w:sz="4" w:space="1" w:color="000000"/>
      </w:pBdr>
      <w:spacing w:before="0"/>
      <w:jc w:val="center"/>
      <w:rPr>
        <w:rFonts w:cs="Arial"/>
        <w:b/>
        <w:sz w:val="18"/>
        <w:szCs w:val="18"/>
      </w:rPr>
    </w:pPr>
    <w:r>
      <w:rPr>
        <w:rFonts w:cs="Arial"/>
        <w:b/>
        <w:sz w:val="18"/>
        <w:szCs w:val="18"/>
      </w:rPr>
      <w:t>„S</w:t>
    </w:r>
    <w:r w:rsidRPr="003A6E2E">
      <w:rPr>
        <w:rFonts w:cs="Arial"/>
        <w:b/>
        <w:sz w:val="18"/>
        <w:szCs w:val="18"/>
      </w:rPr>
      <w:t xml:space="preserve">TRATEGIE ROZVOJE </w:t>
    </w:r>
    <w:r>
      <w:rPr>
        <w:rFonts w:cs="Arial"/>
        <w:b/>
        <w:sz w:val="18"/>
        <w:szCs w:val="18"/>
      </w:rPr>
      <w:t>MĚSTA ÚSTÍ NAD LABEM 2015-2020</w:t>
    </w:r>
    <w:r w:rsidRPr="003A6E2E">
      <w:rPr>
        <w:rFonts w:cs="Arial"/>
        <w:b/>
        <w:sz w:val="18"/>
        <w:szCs w:val="18"/>
      </w:rPr>
      <w:t>"</w:t>
    </w:r>
  </w:p>
  <w:p w:rsidR="00752F99" w:rsidRDefault="00752F99" w:rsidP="003B2A63">
    <w:pPr>
      <w:pStyle w:val="Zhlav"/>
      <w:pBdr>
        <w:bottom w:val="single" w:sz="4" w:space="1" w:color="000000"/>
      </w:pBdr>
      <w:spacing w:before="0"/>
      <w:jc w:val="center"/>
      <w:rPr>
        <w:sz w:val="16"/>
      </w:rPr>
    </w:pPr>
    <w:r>
      <w:rPr>
        <w:sz w:val="16"/>
      </w:rPr>
      <w:t>Vyhodnocení vlivů koncepce na životní prostředí</w:t>
    </w:r>
  </w:p>
  <w:p w:rsidR="00752F99" w:rsidRDefault="00752F99">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87AAEF5C"/>
    <w:lvl w:ilvl="0">
      <w:start w:val="1"/>
      <w:numFmt w:val="decimal"/>
      <w:pStyle w:val="slovanseznam2"/>
      <w:lvlText w:val="%1."/>
      <w:lvlJc w:val="left"/>
      <w:pPr>
        <w:tabs>
          <w:tab w:val="num" w:pos="643"/>
        </w:tabs>
        <w:ind w:left="643" w:hanging="360"/>
      </w:pPr>
    </w:lvl>
  </w:abstractNum>
  <w:abstractNum w:abstractNumId="1">
    <w:nsid w:val="00000001"/>
    <w:multiLevelType w:val="singleLevel"/>
    <w:tmpl w:val="00000001"/>
    <w:name w:val="WW8Num2"/>
    <w:lvl w:ilvl="0">
      <w:start w:val="1"/>
      <w:numFmt w:val="bullet"/>
      <w:lvlText w:val="·"/>
      <w:lvlJc w:val="left"/>
      <w:pPr>
        <w:tabs>
          <w:tab w:val="num" w:pos="360"/>
        </w:tabs>
        <w:ind w:left="360" w:hanging="360"/>
      </w:pPr>
      <w:rPr>
        <w:rFonts w:ascii="Symbol" w:hAnsi="Symbol"/>
      </w:rPr>
    </w:lvl>
  </w:abstractNum>
  <w:abstractNum w:abstractNumId="2">
    <w:nsid w:val="00000002"/>
    <w:multiLevelType w:val="multilevel"/>
    <w:tmpl w:val="00000002"/>
    <w:name w:val="WW8Num8"/>
    <w:lvl w:ilvl="0">
      <w:start w:val="1"/>
      <w:numFmt w:val="bullet"/>
      <w:lvlText w:val="-"/>
      <w:lvlJc w:val="left"/>
      <w:pPr>
        <w:tabs>
          <w:tab w:val="num" w:pos="720"/>
        </w:tabs>
        <w:ind w:left="720" w:hanging="360"/>
      </w:pPr>
      <w:rPr>
        <w:rFonts w:ascii="Arial" w:hAnsi="Aria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181660F"/>
    <w:multiLevelType w:val="hybridMultilevel"/>
    <w:tmpl w:val="4C9A27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2F5147C"/>
    <w:multiLevelType w:val="hybridMultilevel"/>
    <w:tmpl w:val="360240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039C21FB"/>
    <w:multiLevelType w:val="hybridMultilevel"/>
    <w:tmpl w:val="279007DC"/>
    <w:lvl w:ilvl="0" w:tplc="C15A243A">
      <w:start w:val="1"/>
      <w:numFmt w:val="bullet"/>
      <w:pStyle w:val="Odsazentex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6">
    <w:nsid w:val="05A54159"/>
    <w:multiLevelType w:val="multilevel"/>
    <w:tmpl w:val="44840468"/>
    <w:styleLink w:val="LFO31"/>
    <w:lvl w:ilvl="0">
      <w:numFmt w:val="bullet"/>
      <w:pStyle w:val="seznam"/>
      <w:lvlText w:val=""/>
      <w:lvlJc w:val="left"/>
      <w:pPr>
        <w:ind w:left="720" w:hanging="360"/>
      </w:pPr>
      <w:rPr>
        <w:rFonts w:ascii="Wingdings" w:hAnsi="Wingdings"/>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7">
    <w:nsid w:val="06BA4345"/>
    <w:multiLevelType w:val="hybridMultilevel"/>
    <w:tmpl w:val="C43E0372"/>
    <w:lvl w:ilvl="0" w:tplc="6A9C64A4">
      <w:start w:val="1"/>
      <w:numFmt w:val="bullet"/>
      <w:pStyle w:val="odrka1"/>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
    <w:nsid w:val="07480619"/>
    <w:multiLevelType w:val="multilevel"/>
    <w:tmpl w:val="5FFCE392"/>
    <w:styleLink w:val="WWOutlineListStyle2"/>
    <w:lvl w:ilvl="0">
      <w:start w:val="1"/>
      <w:numFmt w:val="upperLetter"/>
      <w:lvlText w:val="část %1"/>
      <w:lvlJc w:val="center"/>
      <w:pPr>
        <w:ind w:left="1077" w:firstLine="0"/>
      </w:pPr>
      <w:rPr>
        <w:rFonts w:ascii="Arial" w:hAnsi="Arial"/>
        <w:b/>
        <w:i w:val="0"/>
        <w:caps/>
        <w:color w:val="auto"/>
        <w:sz w:val="26"/>
        <w:szCs w:val="36"/>
      </w:rPr>
    </w:lvl>
    <w:lvl w:ilvl="1">
      <w:start w:val="1"/>
      <w:numFmt w:val="decimal"/>
      <w:lvlText w:val="%1.%2"/>
      <w:lvlJc w:val="left"/>
      <w:pPr>
        <w:ind w:left="624" w:hanging="624"/>
      </w:pPr>
      <w:rPr>
        <w:rFonts w:ascii="Arial" w:hAnsi="Arial"/>
        <w:b/>
        <w:i w:val="0"/>
        <w:sz w:val="24"/>
      </w:rPr>
    </w:lvl>
    <w:lvl w:ilvl="2">
      <w:start w:val="1"/>
      <w:numFmt w:val="decimal"/>
      <w:lvlText w:val="%1.%2.%3"/>
      <w:lvlJc w:val="left"/>
      <w:pPr>
        <w:ind w:left="822" w:hanging="822"/>
      </w:pPr>
      <w:rPr>
        <w:rFonts w:ascii="Arial" w:hAnsi="Arial"/>
        <w:b/>
        <w:i w:val="0"/>
        <w:sz w:val="22"/>
      </w:rPr>
    </w:lvl>
    <w:lvl w:ilvl="3">
      <w:start w:val="1"/>
      <w:numFmt w:val="decimal"/>
      <w:lvlText w:val="%1.%2.%3.%4"/>
      <w:lvlJc w:val="left"/>
      <w:pPr>
        <w:ind w:left="936" w:hanging="936"/>
      </w:pPr>
      <w:rPr>
        <w:rFonts w:ascii="Arial" w:hAnsi="Arial"/>
        <w:b/>
        <w:i w:val="0"/>
        <w:sz w:val="20"/>
      </w:rPr>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9">
    <w:nsid w:val="0A6E55AC"/>
    <w:multiLevelType w:val="multilevel"/>
    <w:tmpl w:val="DDE6558C"/>
    <w:styleLink w:val="LFO4"/>
    <w:lvl w:ilvl="0">
      <w:start w:val="1"/>
      <w:numFmt w:val="decimal"/>
      <w:pStyle w:val="Nadpis-Ploha"/>
      <w:lvlText w:val="Příloha %1"/>
      <w:lvlJc w:val="left"/>
      <w:rPr>
        <w:rFonts w:ascii="Arial" w:hAnsi="Arial"/>
        <w:b/>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0EA87FD3"/>
    <w:multiLevelType w:val="multilevel"/>
    <w:tmpl w:val="4998B9AE"/>
    <w:styleLink w:val="WWOutlineListStyle1"/>
    <w:lvl w:ilvl="0">
      <w:start w:val="1"/>
      <w:numFmt w:val="upperLetter"/>
      <w:lvlText w:val="část %1"/>
      <w:lvlJc w:val="center"/>
      <w:pPr>
        <w:ind w:left="1077" w:firstLine="0"/>
      </w:pPr>
      <w:rPr>
        <w:rFonts w:ascii="Arial" w:hAnsi="Arial"/>
        <w:b/>
        <w:i w:val="0"/>
        <w:caps/>
        <w:color w:val="auto"/>
        <w:sz w:val="26"/>
        <w:szCs w:val="36"/>
      </w:rPr>
    </w:lvl>
    <w:lvl w:ilvl="1">
      <w:start w:val="1"/>
      <w:numFmt w:val="decimal"/>
      <w:lvlText w:val="%1.%2"/>
      <w:lvlJc w:val="left"/>
      <w:pPr>
        <w:ind w:left="624" w:hanging="624"/>
      </w:pPr>
      <w:rPr>
        <w:rFonts w:ascii="Arial" w:hAnsi="Arial"/>
        <w:b/>
        <w:i w:val="0"/>
        <w:sz w:val="24"/>
      </w:rPr>
    </w:lvl>
    <w:lvl w:ilvl="2">
      <w:start w:val="1"/>
      <w:numFmt w:val="decimal"/>
      <w:lvlText w:val="%1.%2.%3"/>
      <w:lvlJc w:val="left"/>
      <w:pPr>
        <w:ind w:left="822" w:hanging="822"/>
      </w:pPr>
      <w:rPr>
        <w:rFonts w:ascii="Arial" w:hAnsi="Arial"/>
        <w:b/>
        <w:i w:val="0"/>
        <w:sz w:val="22"/>
      </w:rPr>
    </w:lvl>
    <w:lvl w:ilvl="3">
      <w:start w:val="1"/>
      <w:numFmt w:val="decimal"/>
      <w:lvlText w:val="%1.%2.%3.%4"/>
      <w:lvlJc w:val="left"/>
      <w:pPr>
        <w:ind w:left="936" w:hanging="936"/>
      </w:pPr>
      <w:rPr>
        <w:rFonts w:ascii="Arial" w:hAnsi="Arial"/>
        <w:b/>
        <w:i w:val="0"/>
        <w:sz w:val="20"/>
      </w:rPr>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1">
    <w:nsid w:val="10181123"/>
    <w:multiLevelType w:val="multilevel"/>
    <w:tmpl w:val="1F52EC16"/>
    <w:styleLink w:val="WWOutlineListStyle8"/>
    <w:lvl w:ilvl="0">
      <w:start w:val="1"/>
      <w:numFmt w:val="upperLetter"/>
      <w:lvlText w:val="část %1"/>
      <w:lvlJc w:val="center"/>
      <w:pPr>
        <w:ind w:left="3828" w:firstLine="0"/>
      </w:pPr>
      <w:rPr>
        <w:rFonts w:ascii="Arial" w:hAnsi="Arial"/>
        <w:b/>
        <w:i w:val="0"/>
        <w:caps/>
        <w:color w:val="auto"/>
        <w:sz w:val="26"/>
        <w:szCs w:val="36"/>
      </w:rPr>
    </w:lvl>
    <w:lvl w:ilvl="1">
      <w:start w:val="1"/>
      <w:numFmt w:val="decimal"/>
      <w:lvlText w:val="%1.%2"/>
      <w:lvlJc w:val="left"/>
      <w:pPr>
        <w:ind w:left="624" w:hanging="624"/>
      </w:pPr>
      <w:rPr>
        <w:rFonts w:ascii="Arial" w:hAnsi="Arial"/>
        <w:b/>
        <w:i w:val="0"/>
        <w:sz w:val="24"/>
      </w:rPr>
    </w:lvl>
    <w:lvl w:ilvl="2">
      <w:start w:val="1"/>
      <w:numFmt w:val="decimal"/>
      <w:lvlText w:val="%1.%2.%3"/>
      <w:lvlJc w:val="left"/>
      <w:pPr>
        <w:ind w:left="822" w:hanging="822"/>
      </w:pPr>
      <w:rPr>
        <w:rFonts w:ascii="Arial" w:hAnsi="Arial"/>
        <w:b/>
        <w:i w:val="0"/>
        <w:sz w:val="22"/>
      </w:rPr>
    </w:lvl>
    <w:lvl w:ilvl="3">
      <w:start w:val="1"/>
      <w:numFmt w:val="decimal"/>
      <w:lvlText w:val="%1.%2.%3.%4"/>
      <w:lvlJc w:val="left"/>
      <w:pPr>
        <w:ind w:left="936" w:hanging="936"/>
      </w:pPr>
      <w:rPr>
        <w:rFonts w:ascii="Arial" w:hAnsi="Arial"/>
        <w:b/>
        <w:i w:val="0"/>
        <w:sz w:val="20"/>
      </w:rPr>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
    <w:nsid w:val="19D77E3C"/>
    <w:multiLevelType w:val="hybridMultilevel"/>
    <w:tmpl w:val="2FEA8FD8"/>
    <w:lvl w:ilvl="0" w:tplc="D0780ABE">
      <w:start w:val="1"/>
      <w:numFmt w:val="bullet"/>
      <w:pStyle w:val="seznamsodrkami"/>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1CF47ED0"/>
    <w:multiLevelType w:val="multilevel"/>
    <w:tmpl w:val="199256B8"/>
    <w:lvl w:ilvl="0">
      <w:numFmt w:val="bullet"/>
      <w:pStyle w:val="Styl3"/>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nsid w:val="1DFC024C"/>
    <w:multiLevelType w:val="hybridMultilevel"/>
    <w:tmpl w:val="2E0E2748"/>
    <w:lvl w:ilvl="0" w:tplc="6AC0E2CC">
      <w:start w:val="1"/>
      <w:numFmt w:val="decimal"/>
      <w:pStyle w:val="obrzeknzev"/>
      <w:lvlText w:val="Obr %1."/>
      <w:lvlJc w:val="left"/>
      <w:pPr>
        <w:ind w:left="1211"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15">
    <w:nsid w:val="243254B6"/>
    <w:multiLevelType w:val="multilevel"/>
    <w:tmpl w:val="2990D08E"/>
    <w:styleLink w:val="LFO1"/>
    <w:lvl w:ilvl="0">
      <w:numFmt w:val="bullet"/>
      <w:lvlText w:val=""/>
      <w:lvlJc w:val="left"/>
      <w:pPr>
        <w:ind w:left="926"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6">
    <w:nsid w:val="26E30A3F"/>
    <w:multiLevelType w:val="multilevel"/>
    <w:tmpl w:val="9D8228DC"/>
    <w:styleLink w:val="LFO2"/>
    <w:lvl w:ilvl="0">
      <w:start w:val="1"/>
      <w:numFmt w:val="decimal"/>
      <w:lvlText w:val="Obr. %1"/>
      <w:lvlJc w:val="left"/>
      <w:pPr>
        <w:ind w:left="737" w:hanging="737"/>
      </w:pPr>
      <w:rPr>
        <w:rFonts w:ascii="Arial" w:hAnsi="Arial" w:cs="Arial"/>
        <w:b/>
        <w:bCs/>
        <w:i w:val="0"/>
        <w:iCs w:val="0"/>
        <w:strike w:val="0"/>
        <w:dstrike w:val="0"/>
        <w:vanish w:val="0"/>
        <w:color w:val="000000"/>
        <w:spacing w:val="0"/>
        <w:kern w:val="0"/>
        <w:position w:val="0"/>
        <w:sz w:val="18"/>
        <w:szCs w:val="18"/>
        <w:u w:val="none"/>
        <w:vertAlign w:val="baseline"/>
        <w:em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27260401"/>
    <w:multiLevelType w:val="multilevel"/>
    <w:tmpl w:val="A0DECEAA"/>
    <w:styleLink w:val="LFO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2A1D6695"/>
    <w:multiLevelType w:val="multilevel"/>
    <w:tmpl w:val="67B026F4"/>
    <w:styleLink w:val="WWOutlineListStyle5"/>
    <w:lvl w:ilvl="0">
      <w:start w:val="1"/>
      <w:numFmt w:val="upperLetter"/>
      <w:lvlText w:val="část %1"/>
      <w:lvlJc w:val="center"/>
      <w:pPr>
        <w:ind w:left="1077" w:firstLine="0"/>
      </w:pPr>
      <w:rPr>
        <w:rFonts w:ascii="Arial" w:hAnsi="Arial"/>
        <w:b/>
        <w:i w:val="0"/>
        <w:caps/>
        <w:color w:val="auto"/>
        <w:sz w:val="26"/>
        <w:szCs w:val="36"/>
      </w:rPr>
    </w:lvl>
    <w:lvl w:ilvl="1">
      <w:start w:val="1"/>
      <w:numFmt w:val="decimal"/>
      <w:lvlText w:val="%1.%2"/>
      <w:lvlJc w:val="left"/>
      <w:pPr>
        <w:ind w:left="624" w:hanging="624"/>
      </w:pPr>
      <w:rPr>
        <w:rFonts w:ascii="Arial" w:hAnsi="Arial"/>
        <w:b/>
        <w:i w:val="0"/>
        <w:sz w:val="24"/>
      </w:rPr>
    </w:lvl>
    <w:lvl w:ilvl="2">
      <w:start w:val="1"/>
      <w:numFmt w:val="decimal"/>
      <w:lvlText w:val="%1.%2.%3"/>
      <w:lvlJc w:val="left"/>
      <w:pPr>
        <w:ind w:left="822" w:hanging="822"/>
      </w:pPr>
      <w:rPr>
        <w:rFonts w:ascii="Arial" w:hAnsi="Arial"/>
        <w:b/>
        <w:i w:val="0"/>
        <w:sz w:val="22"/>
      </w:rPr>
    </w:lvl>
    <w:lvl w:ilvl="3">
      <w:start w:val="1"/>
      <w:numFmt w:val="decimal"/>
      <w:lvlText w:val="%1.%2.%3.%4"/>
      <w:lvlJc w:val="left"/>
      <w:pPr>
        <w:ind w:left="936" w:hanging="936"/>
      </w:pPr>
      <w:rPr>
        <w:rFonts w:ascii="Arial" w:hAnsi="Arial"/>
        <w:b/>
        <w:i w:val="0"/>
        <w:sz w:val="20"/>
      </w:rPr>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9">
    <w:nsid w:val="309D20AE"/>
    <w:multiLevelType w:val="hybridMultilevel"/>
    <w:tmpl w:val="86B44B74"/>
    <w:lvl w:ilvl="0" w:tplc="E1DA0AFA">
      <w:start w:val="1"/>
      <w:numFmt w:val="decimal"/>
      <w:pStyle w:val="Tabulkanzev"/>
      <w:lvlText w:val="Tab. %1."/>
      <w:lvlJc w:val="left"/>
      <w:pPr>
        <w:ind w:left="2345" w:hanging="360"/>
      </w:pPr>
      <w:rPr>
        <w:rFonts w:hint="default"/>
      </w:rPr>
    </w:lvl>
    <w:lvl w:ilvl="1" w:tplc="04050019" w:tentative="1">
      <w:start w:val="1"/>
      <w:numFmt w:val="lowerLetter"/>
      <w:lvlText w:val="%2."/>
      <w:lvlJc w:val="left"/>
      <w:pPr>
        <w:ind w:left="3065" w:hanging="360"/>
      </w:pPr>
    </w:lvl>
    <w:lvl w:ilvl="2" w:tplc="0405001B" w:tentative="1">
      <w:start w:val="1"/>
      <w:numFmt w:val="lowerRoman"/>
      <w:lvlText w:val="%3."/>
      <w:lvlJc w:val="right"/>
      <w:pPr>
        <w:ind w:left="3785" w:hanging="180"/>
      </w:pPr>
    </w:lvl>
    <w:lvl w:ilvl="3" w:tplc="0405000F" w:tentative="1">
      <w:start w:val="1"/>
      <w:numFmt w:val="decimal"/>
      <w:lvlText w:val="%4."/>
      <w:lvlJc w:val="left"/>
      <w:pPr>
        <w:ind w:left="4505" w:hanging="360"/>
      </w:pPr>
    </w:lvl>
    <w:lvl w:ilvl="4" w:tplc="04050019" w:tentative="1">
      <w:start w:val="1"/>
      <w:numFmt w:val="lowerLetter"/>
      <w:lvlText w:val="%5."/>
      <w:lvlJc w:val="left"/>
      <w:pPr>
        <w:ind w:left="5225" w:hanging="360"/>
      </w:pPr>
    </w:lvl>
    <w:lvl w:ilvl="5" w:tplc="0405001B" w:tentative="1">
      <w:start w:val="1"/>
      <w:numFmt w:val="lowerRoman"/>
      <w:lvlText w:val="%6."/>
      <w:lvlJc w:val="right"/>
      <w:pPr>
        <w:ind w:left="5945" w:hanging="180"/>
      </w:pPr>
    </w:lvl>
    <w:lvl w:ilvl="6" w:tplc="0405000F" w:tentative="1">
      <w:start w:val="1"/>
      <w:numFmt w:val="decimal"/>
      <w:lvlText w:val="%7."/>
      <w:lvlJc w:val="left"/>
      <w:pPr>
        <w:ind w:left="6665" w:hanging="360"/>
      </w:pPr>
    </w:lvl>
    <w:lvl w:ilvl="7" w:tplc="04050019" w:tentative="1">
      <w:start w:val="1"/>
      <w:numFmt w:val="lowerLetter"/>
      <w:lvlText w:val="%8."/>
      <w:lvlJc w:val="left"/>
      <w:pPr>
        <w:ind w:left="7385" w:hanging="360"/>
      </w:pPr>
    </w:lvl>
    <w:lvl w:ilvl="8" w:tplc="0405001B" w:tentative="1">
      <w:start w:val="1"/>
      <w:numFmt w:val="lowerRoman"/>
      <w:lvlText w:val="%9."/>
      <w:lvlJc w:val="right"/>
      <w:pPr>
        <w:ind w:left="8105" w:hanging="180"/>
      </w:pPr>
    </w:lvl>
  </w:abstractNum>
  <w:abstractNum w:abstractNumId="20">
    <w:nsid w:val="35677C9C"/>
    <w:multiLevelType w:val="multilevel"/>
    <w:tmpl w:val="711CC380"/>
    <w:styleLink w:val="LFO12"/>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Letter"/>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nsid w:val="367902ED"/>
    <w:multiLevelType w:val="hybridMultilevel"/>
    <w:tmpl w:val="2AFA261E"/>
    <w:lvl w:ilvl="0" w:tplc="22C68080">
      <w:start w:val="1"/>
      <w:numFmt w:val="lowerLetter"/>
      <w:pStyle w:val="Odrka"/>
      <w:lvlText w:val="%1)"/>
      <w:lvlJc w:val="left"/>
      <w:pPr>
        <w:tabs>
          <w:tab w:val="num" w:pos="360"/>
        </w:tabs>
        <w:ind w:left="360"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22">
    <w:nsid w:val="37CE1B6B"/>
    <w:multiLevelType w:val="hybridMultilevel"/>
    <w:tmpl w:val="B270E08E"/>
    <w:lvl w:ilvl="0" w:tplc="04050011">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4C62A59C">
      <w:start w:val="1"/>
      <w:numFmt w:val="upperLetter"/>
      <w:lvlText w:val="%3."/>
      <w:lvlJc w:val="left"/>
      <w:pPr>
        <w:ind w:left="2340" w:hanging="360"/>
      </w:pPr>
      <w:rPr>
        <w:rFonts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3">
    <w:nsid w:val="39233DBC"/>
    <w:multiLevelType w:val="multilevel"/>
    <w:tmpl w:val="27BE321C"/>
    <w:styleLink w:val="WWOutlineListStyle7"/>
    <w:lvl w:ilvl="0">
      <w:start w:val="1"/>
      <w:numFmt w:val="upperLetter"/>
      <w:lvlText w:val="část %1"/>
      <w:lvlJc w:val="center"/>
      <w:pPr>
        <w:ind w:left="3828" w:firstLine="0"/>
      </w:pPr>
      <w:rPr>
        <w:rFonts w:ascii="Arial" w:hAnsi="Arial"/>
        <w:b/>
        <w:i w:val="0"/>
        <w:caps/>
        <w:color w:val="auto"/>
        <w:sz w:val="26"/>
        <w:szCs w:val="36"/>
      </w:rPr>
    </w:lvl>
    <w:lvl w:ilvl="1">
      <w:start w:val="1"/>
      <w:numFmt w:val="decimal"/>
      <w:lvlText w:val="%1.%2"/>
      <w:lvlJc w:val="left"/>
      <w:pPr>
        <w:ind w:left="624" w:hanging="624"/>
      </w:pPr>
      <w:rPr>
        <w:rFonts w:ascii="Arial" w:hAnsi="Arial"/>
        <w:b/>
        <w:i w:val="0"/>
        <w:sz w:val="24"/>
      </w:rPr>
    </w:lvl>
    <w:lvl w:ilvl="2">
      <w:start w:val="1"/>
      <w:numFmt w:val="decimal"/>
      <w:lvlText w:val="%1.%2.%3"/>
      <w:lvlJc w:val="left"/>
      <w:pPr>
        <w:ind w:left="822" w:hanging="822"/>
      </w:pPr>
      <w:rPr>
        <w:rFonts w:ascii="Arial" w:hAnsi="Arial"/>
        <w:b/>
        <w:i w:val="0"/>
        <w:sz w:val="22"/>
      </w:rPr>
    </w:lvl>
    <w:lvl w:ilvl="3">
      <w:start w:val="1"/>
      <w:numFmt w:val="decimal"/>
      <w:lvlText w:val="%1.%2.%3.%4"/>
      <w:lvlJc w:val="left"/>
      <w:pPr>
        <w:ind w:left="936" w:hanging="936"/>
      </w:pPr>
      <w:rPr>
        <w:rFonts w:ascii="Arial" w:hAnsi="Arial"/>
        <w:b/>
        <w:i w:val="0"/>
        <w:sz w:val="20"/>
      </w:rPr>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4">
    <w:nsid w:val="39965F7D"/>
    <w:multiLevelType w:val="hybridMultilevel"/>
    <w:tmpl w:val="D82A4CB0"/>
    <w:lvl w:ilvl="0" w:tplc="8A962B36">
      <w:start w:val="1"/>
      <w:numFmt w:val="decimal"/>
      <w:pStyle w:val="NadpisObrzek"/>
      <w:lvlText w:val="Obr. %1"/>
      <w:lvlJc w:val="left"/>
      <w:pPr>
        <w:tabs>
          <w:tab w:val="num" w:pos="737"/>
        </w:tabs>
        <w:ind w:left="737" w:hanging="737"/>
      </w:pPr>
      <w:rPr>
        <w:rFonts w:ascii="Arial" w:hAnsi="Arial" w:cs="Arial" w:hint="default"/>
        <w:b/>
        <w:bCs/>
        <w:i w:val="0"/>
        <w:iCs w:val="0"/>
        <w:caps w:val="0"/>
        <w:strike w:val="0"/>
        <w:dstrike w:val="0"/>
        <w:snapToGrid w:val="0"/>
        <w:vanish w:val="0"/>
        <w:color w:val="000000"/>
        <w:spacing w:val="0"/>
        <w:kern w:val="0"/>
        <w:position w:val="0"/>
        <w:sz w:val="18"/>
        <w:szCs w:val="1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5">
    <w:nsid w:val="3DCB5ABA"/>
    <w:multiLevelType w:val="hybridMultilevel"/>
    <w:tmpl w:val="92AC7A38"/>
    <w:name w:val="1.1. NADPIS 32"/>
    <w:lvl w:ilvl="0" w:tplc="E506D14A">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41B32BEF"/>
    <w:multiLevelType w:val="multilevel"/>
    <w:tmpl w:val="6B1A61D2"/>
    <w:styleLink w:val="LFO35"/>
    <w:lvl w:ilvl="0">
      <w:numFmt w:val="bullet"/>
      <w:pStyle w:val="odrka0"/>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nsid w:val="41E94DAF"/>
    <w:multiLevelType w:val="hybridMultilevel"/>
    <w:tmpl w:val="007AC13E"/>
    <w:lvl w:ilvl="0" w:tplc="04050001">
      <w:start w:val="1"/>
      <w:numFmt w:val="bullet"/>
      <w:lvlText w:val=""/>
      <w:lvlJc w:val="left"/>
      <w:pPr>
        <w:ind w:left="720" w:hanging="360"/>
      </w:pPr>
      <w:rPr>
        <w:rFonts w:ascii="Symbol" w:hAnsi="Symbol" w:hint="default"/>
      </w:rPr>
    </w:lvl>
    <w:lvl w:ilvl="1" w:tplc="D4A2D686">
      <w:start w:val="1"/>
      <w:numFmt w:val="bullet"/>
      <w:lvlText w:val=""/>
      <w:lvlJc w:val="left"/>
      <w:pPr>
        <w:ind w:left="1440" w:hanging="360"/>
      </w:pPr>
      <w:rPr>
        <w:rFonts w:ascii="Symbol" w:hAnsi="Symbol" w:hint="default"/>
        <w:sz w:val="18"/>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423F282D"/>
    <w:multiLevelType w:val="multilevel"/>
    <w:tmpl w:val="1584C790"/>
    <w:styleLink w:val="LFO9"/>
    <w:lvl w:ilvl="0">
      <w:numFmt w:val="bullet"/>
      <w:lvlText w:val=""/>
      <w:lvlJc w:val="left"/>
      <w:pPr>
        <w:ind w:left="340" w:hanging="34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nsid w:val="49DC362C"/>
    <w:multiLevelType w:val="multilevel"/>
    <w:tmpl w:val="0D9EEB08"/>
    <w:styleLink w:val="WWOutlineListStyle3"/>
    <w:lvl w:ilvl="0">
      <w:start w:val="1"/>
      <w:numFmt w:val="upperLetter"/>
      <w:lvlText w:val="část %1"/>
      <w:lvlJc w:val="center"/>
      <w:pPr>
        <w:ind w:left="1077" w:firstLine="0"/>
      </w:pPr>
      <w:rPr>
        <w:rFonts w:ascii="Arial" w:hAnsi="Arial"/>
        <w:b/>
        <w:i w:val="0"/>
        <w:caps/>
        <w:color w:val="auto"/>
        <w:sz w:val="26"/>
        <w:szCs w:val="36"/>
      </w:rPr>
    </w:lvl>
    <w:lvl w:ilvl="1">
      <w:start w:val="1"/>
      <w:numFmt w:val="decimal"/>
      <w:lvlText w:val="%1.%2"/>
      <w:lvlJc w:val="left"/>
      <w:pPr>
        <w:ind w:left="624" w:hanging="624"/>
      </w:pPr>
      <w:rPr>
        <w:rFonts w:ascii="Arial" w:hAnsi="Arial"/>
        <w:b/>
        <w:i w:val="0"/>
        <w:sz w:val="24"/>
      </w:rPr>
    </w:lvl>
    <w:lvl w:ilvl="2">
      <w:start w:val="1"/>
      <w:numFmt w:val="decimal"/>
      <w:lvlText w:val="%1.%2.%3"/>
      <w:lvlJc w:val="left"/>
      <w:pPr>
        <w:ind w:left="822" w:hanging="822"/>
      </w:pPr>
      <w:rPr>
        <w:rFonts w:ascii="Arial" w:hAnsi="Arial"/>
        <w:b/>
        <w:i w:val="0"/>
        <w:sz w:val="22"/>
      </w:rPr>
    </w:lvl>
    <w:lvl w:ilvl="3">
      <w:start w:val="1"/>
      <w:numFmt w:val="decimal"/>
      <w:lvlText w:val="%1.%2.%3.%4"/>
      <w:lvlJc w:val="left"/>
      <w:pPr>
        <w:ind w:left="936" w:hanging="936"/>
      </w:pPr>
      <w:rPr>
        <w:rFonts w:ascii="Arial" w:hAnsi="Arial"/>
        <w:b/>
        <w:i w:val="0"/>
        <w:sz w:val="20"/>
      </w:rPr>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0">
    <w:nsid w:val="4C6B6F24"/>
    <w:multiLevelType w:val="hybridMultilevel"/>
    <w:tmpl w:val="25207E0A"/>
    <w:lvl w:ilvl="0" w:tplc="310AD63A">
      <w:start w:val="1"/>
      <w:numFmt w:val="decimal"/>
      <w:pStyle w:val="Obrnadpis"/>
      <w:lvlText w:val="Obr. %1"/>
      <w:lvlJc w:val="left"/>
      <w:pPr>
        <w:tabs>
          <w:tab w:val="num" w:pos="737"/>
        </w:tabs>
        <w:ind w:left="737" w:hanging="737"/>
      </w:pPr>
      <w:rPr>
        <w:rFonts w:ascii="Arial" w:hAnsi="Arial" w:cs="Arial" w:hint="default"/>
        <w:b/>
        <w:bCs/>
        <w:i w:val="0"/>
        <w:iCs w:val="0"/>
        <w:caps w:val="0"/>
        <w:strike w:val="0"/>
        <w:dstrike w:val="0"/>
        <w:snapToGrid w:val="0"/>
        <w:vanish w:val="0"/>
        <w:color w:val="000000"/>
        <w:spacing w:val="0"/>
        <w:kern w:val="0"/>
        <w:position w:val="0"/>
        <w:sz w:val="18"/>
        <w:szCs w:val="18"/>
        <w:u w:val="none"/>
        <w:vertAlign w:val="baseline"/>
        <w:em w:val="none"/>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1">
    <w:nsid w:val="56204E0D"/>
    <w:multiLevelType w:val="multilevel"/>
    <w:tmpl w:val="1C6CDB10"/>
    <w:styleLink w:val="WWOutlineListStyle4"/>
    <w:lvl w:ilvl="0">
      <w:start w:val="1"/>
      <w:numFmt w:val="upperLetter"/>
      <w:lvlText w:val="část %1"/>
      <w:lvlJc w:val="center"/>
      <w:pPr>
        <w:ind w:left="1077" w:firstLine="0"/>
      </w:pPr>
      <w:rPr>
        <w:rFonts w:ascii="Arial" w:hAnsi="Arial"/>
        <w:b/>
        <w:i w:val="0"/>
        <w:caps/>
        <w:color w:val="auto"/>
        <w:sz w:val="26"/>
        <w:szCs w:val="36"/>
      </w:rPr>
    </w:lvl>
    <w:lvl w:ilvl="1">
      <w:start w:val="1"/>
      <w:numFmt w:val="decimal"/>
      <w:lvlText w:val="%1.%2"/>
      <w:lvlJc w:val="left"/>
      <w:pPr>
        <w:ind w:left="624" w:hanging="624"/>
      </w:pPr>
      <w:rPr>
        <w:rFonts w:ascii="Arial" w:hAnsi="Arial"/>
        <w:b/>
        <w:i w:val="0"/>
        <w:sz w:val="24"/>
      </w:rPr>
    </w:lvl>
    <w:lvl w:ilvl="2">
      <w:start w:val="1"/>
      <w:numFmt w:val="decimal"/>
      <w:lvlText w:val="%1.%2.%3"/>
      <w:lvlJc w:val="left"/>
      <w:pPr>
        <w:ind w:left="822" w:hanging="822"/>
      </w:pPr>
      <w:rPr>
        <w:rFonts w:ascii="Arial" w:hAnsi="Arial"/>
        <w:b/>
        <w:i w:val="0"/>
        <w:sz w:val="22"/>
      </w:rPr>
    </w:lvl>
    <w:lvl w:ilvl="3">
      <w:start w:val="1"/>
      <w:numFmt w:val="decimal"/>
      <w:lvlText w:val="%1.%2.%3.%4"/>
      <w:lvlJc w:val="left"/>
      <w:pPr>
        <w:ind w:left="936" w:hanging="936"/>
      </w:pPr>
      <w:rPr>
        <w:rFonts w:ascii="Arial" w:hAnsi="Arial"/>
        <w:b/>
        <w:i w:val="0"/>
        <w:sz w:val="20"/>
      </w:rPr>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2">
    <w:nsid w:val="58C539E4"/>
    <w:multiLevelType w:val="multilevel"/>
    <w:tmpl w:val="1888A0B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33">
    <w:nsid w:val="5B453097"/>
    <w:multiLevelType w:val="hybridMultilevel"/>
    <w:tmpl w:val="93E41D7C"/>
    <w:lvl w:ilvl="0" w:tplc="4760B3E8">
      <w:numFmt w:val="bullet"/>
      <w:lvlText w:val=""/>
      <w:lvlJc w:val="left"/>
      <w:pPr>
        <w:tabs>
          <w:tab w:val="num" w:pos="1440"/>
        </w:tabs>
        <w:ind w:left="1440" w:hanging="360"/>
      </w:pPr>
      <w:rPr>
        <w:rFonts w:ascii="Symbol" w:hAnsi="Symbol" w:hint="default"/>
        <w:color w:val="auto"/>
        <w:sz w:val="16"/>
        <w:szCs w:val="16"/>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4">
    <w:nsid w:val="5B4C4F0F"/>
    <w:multiLevelType w:val="hybridMultilevel"/>
    <w:tmpl w:val="28825B58"/>
    <w:lvl w:ilvl="0" w:tplc="C78A90F8">
      <w:start w:val="1"/>
      <w:numFmt w:val="bullet"/>
      <w:lvlText w:val=""/>
      <w:lvlJc w:val="left"/>
      <w:pPr>
        <w:tabs>
          <w:tab w:val="num" w:pos="644"/>
        </w:tabs>
        <w:ind w:left="644" w:hanging="360"/>
      </w:pPr>
      <w:rPr>
        <w:rFonts w:ascii="Symbol" w:hAnsi="Symbol" w:hint="default"/>
        <w:color w:val="auto"/>
      </w:rPr>
    </w:lvl>
    <w:lvl w:ilvl="1" w:tplc="04050003">
      <w:start w:val="1"/>
      <w:numFmt w:val="bullet"/>
      <w:lvlText w:val="o"/>
      <w:lvlJc w:val="left"/>
      <w:pPr>
        <w:tabs>
          <w:tab w:val="num" w:pos="1440"/>
        </w:tabs>
        <w:ind w:left="1440" w:hanging="360"/>
      </w:pPr>
      <w:rPr>
        <w:rFonts w:ascii="Times New Roman" w:hAnsi="Times New Roman" w:cs="Times New Roman" w:hint="default"/>
      </w:rPr>
    </w:lvl>
    <w:lvl w:ilvl="2" w:tplc="04050005" w:tentative="1">
      <w:start w:val="1"/>
      <w:numFmt w:val="bullet"/>
      <w:lvlText w:val=""/>
      <w:lvlJc w:val="left"/>
      <w:pPr>
        <w:tabs>
          <w:tab w:val="num" w:pos="2160"/>
        </w:tabs>
        <w:ind w:left="2160" w:hanging="360"/>
      </w:pPr>
      <w:rPr>
        <w:rFonts w:ascii="Symbol" w:hAnsi="Symbol"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Times New Roman" w:hAnsi="Times New Roman" w:cs="Times New Roman" w:hint="default"/>
      </w:rPr>
    </w:lvl>
    <w:lvl w:ilvl="5" w:tplc="04050005" w:tentative="1">
      <w:start w:val="1"/>
      <w:numFmt w:val="bullet"/>
      <w:lvlText w:val=""/>
      <w:lvlJc w:val="left"/>
      <w:pPr>
        <w:tabs>
          <w:tab w:val="num" w:pos="4320"/>
        </w:tabs>
        <w:ind w:left="4320" w:hanging="360"/>
      </w:pPr>
      <w:rPr>
        <w:rFonts w:ascii="Symbol" w:hAnsi="Symbol"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Times New Roman" w:hAnsi="Times New Roman" w:cs="Times New Roman" w:hint="default"/>
      </w:rPr>
    </w:lvl>
    <w:lvl w:ilvl="8" w:tplc="04050005" w:tentative="1">
      <w:start w:val="1"/>
      <w:numFmt w:val="bullet"/>
      <w:lvlText w:val=""/>
      <w:lvlJc w:val="left"/>
      <w:pPr>
        <w:tabs>
          <w:tab w:val="num" w:pos="6480"/>
        </w:tabs>
        <w:ind w:left="6480" w:hanging="360"/>
      </w:pPr>
      <w:rPr>
        <w:rFonts w:ascii="Symbol" w:hAnsi="Symbol" w:hint="default"/>
      </w:rPr>
    </w:lvl>
  </w:abstractNum>
  <w:abstractNum w:abstractNumId="35">
    <w:nsid w:val="5DFE25DB"/>
    <w:multiLevelType w:val="singleLevel"/>
    <w:tmpl w:val="DF74F384"/>
    <w:lvl w:ilvl="0">
      <w:start w:val="1"/>
      <w:numFmt w:val="bullet"/>
      <w:lvlText w:val=""/>
      <w:lvlJc w:val="left"/>
      <w:pPr>
        <w:tabs>
          <w:tab w:val="num" w:pos="360"/>
        </w:tabs>
        <w:ind w:left="340" w:hanging="340"/>
      </w:pPr>
      <w:rPr>
        <w:rFonts w:ascii="Symbol" w:hAnsi="Symbol" w:hint="default"/>
      </w:rPr>
    </w:lvl>
  </w:abstractNum>
  <w:abstractNum w:abstractNumId="36">
    <w:nsid w:val="5E8258BD"/>
    <w:multiLevelType w:val="multilevel"/>
    <w:tmpl w:val="2E26DA82"/>
    <w:styleLink w:val="WWOutlineListStyle6"/>
    <w:lvl w:ilvl="0">
      <w:start w:val="1"/>
      <w:numFmt w:val="upperLetter"/>
      <w:lvlText w:val="část %1"/>
      <w:lvlJc w:val="center"/>
      <w:pPr>
        <w:ind w:left="1077" w:firstLine="0"/>
      </w:pPr>
      <w:rPr>
        <w:rFonts w:ascii="Arial" w:hAnsi="Arial"/>
        <w:b/>
        <w:i w:val="0"/>
        <w:caps/>
        <w:color w:val="auto"/>
        <w:sz w:val="26"/>
        <w:szCs w:val="36"/>
      </w:rPr>
    </w:lvl>
    <w:lvl w:ilvl="1">
      <w:start w:val="1"/>
      <w:numFmt w:val="decimal"/>
      <w:lvlText w:val="%1.%2"/>
      <w:lvlJc w:val="left"/>
      <w:pPr>
        <w:ind w:left="624" w:hanging="624"/>
      </w:pPr>
      <w:rPr>
        <w:rFonts w:ascii="Arial" w:hAnsi="Arial"/>
        <w:b/>
        <w:i w:val="0"/>
        <w:sz w:val="24"/>
      </w:rPr>
    </w:lvl>
    <w:lvl w:ilvl="2">
      <w:start w:val="1"/>
      <w:numFmt w:val="decimal"/>
      <w:lvlText w:val="%1.%2.%3"/>
      <w:lvlJc w:val="left"/>
      <w:pPr>
        <w:ind w:left="822" w:hanging="822"/>
      </w:pPr>
      <w:rPr>
        <w:rFonts w:ascii="Arial" w:hAnsi="Arial"/>
        <w:b/>
        <w:i w:val="0"/>
        <w:sz w:val="22"/>
      </w:rPr>
    </w:lvl>
    <w:lvl w:ilvl="3">
      <w:start w:val="1"/>
      <w:numFmt w:val="decimal"/>
      <w:lvlText w:val="%1.%2.%3.%4"/>
      <w:lvlJc w:val="left"/>
      <w:pPr>
        <w:ind w:left="936" w:hanging="936"/>
      </w:pPr>
      <w:rPr>
        <w:rFonts w:ascii="Arial" w:hAnsi="Arial"/>
        <w:b/>
        <w:i w:val="0"/>
        <w:sz w:val="20"/>
      </w:rPr>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7">
    <w:nsid w:val="68B957A8"/>
    <w:multiLevelType w:val="multilevel"/>
    <w:tmpl w:val="0DF48A56"/>
    <w:styleLink w:val="LFO8"/>
    <w:lvl w:ilvl="0">
      <w:start w:val="1"/>
      <w:numFmt w:val="lowerLetter"/>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6A8668EB"/>
    <w:multiLevelType w:val="hybridMultilevel"/>
    <w:tmpl w:val="BF84D0E0"/>
    <w:lvl w:ilvl="0" w:tplc="E59C46C8">
      <w:start w:val="1"/>
      <w:numFmt w:val="decimal"/>
      <w:pStyle w:val="Tabnadpis"/>
      <w:lvlText w:val="Tab. %1"/>
      <w:lvlJc w:val="left"/>
      <w:pPr>
        <w:tabs>
          <w:tab w:val="num" w:pos="737"/>
        </w:tabs>
        <w:ind w:left="737" w:hanging="737"/>
      </w:pPr>
      <w:rPr>
        <w:rFonts w:ascii="Arial" w:hAnsi="Arial" w:cs="Arial" w:hint="default"/>
        <w:b/>
        <w:bCs/>
        <w:i w:val="0"/>
        <w:iCs w:val="0"/>
        <w:caps w:val="0"/>
        <w:strike w:val="0"/>
        <w:dstrike w:val="0"/>
        <w:vanish w:val="0"/>
        <w:color w:val="auto"/>
        <w:spacing w:val="0"/>
        <w:kern w:val="0"/>
        <w:position w:val="0"/>
        <w:sz w:val="18"/>
        <w:szCs w:val="18"/>
        <w:u w:val="none"/>
        <w:vertAlign w:val="baseline"/>
        <w:em w:val="none"/>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9">
    <w:nsid w:val="6D3A26BF"/>
    <w:multiLevelType w:val="hybridMultilevel"/>
    <w:tmpl w:val="4EC8A9B2"/>
    <w:lvl w:ilvl="0" w:tplc="AC0E1FA4">
      <w:start w:val="1"/>
      <w:numFmt w:val="decimal"/>
      <w:pStyle w:val="Aktivity"/>
      <w:lvlText w:val="A%1."/>
      <w:lvlJc w:val="left"/>
      <w:pPr>
        <w:tabs>
          <w:tab w:val="num" w:pos="927"/>
        </w:tabs>
        <w:ind w:left="927" w:hanging="567"/>
      </w:pPr>
      <w:rPr>
        <w:rFonts w:ascii="Arial" w:hAnsi="Arial" w:hint="default"/>
        <w:b w:val="0"/>
        <w:bCs w:val="0"/>
        <w:i w:val="0"/>
        <w:iCs w:val="0"/>
        <w:caps w:val="0"/>
        <w:smallCaps w:val="0"/>
        <w:strike w:val="0"/>
        <w:dstrike w:val="0"/>
        <w:color w:val="auto"/>
        <w:spacing w:val="0"/>
        <w:w w:val="100"/>
        <w:kern w:val="0"/>
        <w:position w:val="0"/>
        <w:sz w:val="16"/>
        <w:u w:val="none"/>
        <w:effect w:val="none"/>
        <w:bdr w:val="none" w:sz="0" w:space="0" w:color="auto"/>
        <w:shd w:val="clear" w:color="auto" w:fill="auto"/>
        <w:vertAlign w:val="baseline"/>
        <w:em w:val="none"/>
      </w:rPr>
    </w:lvl>
    <w:lvl w:ilvl="1" w:tplc="0405000F">
      <w:start w:val="1"/>
      <w:numFmt w:val="decimal"/>
      <w:lvlText w:val="%2."/>
      <w:lvlJc w:val="left"/>
      <w:pPr>
        <w:tabs>
          <w:tab w:val="num" w:pos="1440"/>
        </w:tabs>
        <w:ind w:left="1440" w:hanging="360"/>
      </w:pPr>
      <w:rPr>
        <w:rFonts w:hint="default"/>
        <w:b w:val="0"/>
        <w:i w:val="0"/>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0">
    <w:nsid w:val="6EC67DA1"/>
    <w:multiLevelType w:val="multilevel"/>
    <w:tmpl w:val="E33AB9D8"/>
    <w:lvl w:ilvl="0">
      <w:start w:val="1"/>
      <w:numFmt w:val="decimal"/>
      <w:pStyle w:val="Nadpis1"/>
      <w:lvlText w:val="%1"/>
      <w:lvlJc w:val="center"/>
      <w:pPr>
        <w:tabs>
          <w:tab w:val="num" w:pos="340"/>
        </w:tabs>
        <w:ind w:left="340" w:hanging="340"/>
      </w:pPr>
      <w:rPr>
        <w:rFonts w:ascii="Arial" w:hAnsi="Arial" w:hint="default"/>
        <w:b/>
        <w:i w:val="0"/>
        <w:caps/>
        <w:color w:val="auto"/>
        <w:sz w:val="26"/>
        <w:szCs w:val="36"/>
      </w:rPr>
    </w:lvl>
    <w:lvl w:ilvl="1">
      <w:start w:val="1"/>
      <w:numFmt w:val="decimal"/>
      <w:pStyle w:val="Nadpis2"/>
      <w:lvlText w:val="%1.%2"/>
      <w:lvlJc w:val="left"/>
      <w:pPr>
        <w:tabs>
          <w:tab w:val="num" w:pos="624"/>
        </w:tabs>
        <w:ind w:left="624" w:hanging="624"/>
      </w:pPr>
      <w:rPr>
        <w:rFonts w:ascii="Arial" w:hAnsi="Arial" w:hint="default"/>
        <w:b/>
        <w:i w:val="0"/>
        <w:sz w:val="24"/>
      </w:rPr>
    </w:lvl>
    <w:lvl w:ilvl="2">
      <w:start w:val="1"/>
      <w:numFmt w:val="decimal"/>
      <w:pStyle w:val="Nadpis3"/>
      <w:lvlText w:val="%1.%2.%3"/>
      <w:lvlJc w:val="left"/>
      <w:pPr>
        <w:tabs>
          <w:tab w:val="num" w:pos="822"/>
        </w:tabs>
        <w:ind w:left="822" w:hanging="822"/>
      </w:pPr>
      <w:rPr>
        <w:rFonts w:ascii="Arial" w:hAnsi="Arial" w:hint="default"/>
        <w:b/>
        <w:i w:val="0"/>
        <w:sz w:val="22"/>
      </w:rPr>
    </w:lvl>
    <w:lvl w:ilvl="3">
      <w:start w:val="1"/>
      <w:numFmt w:val="decimal"/>
      <w:pStyle w:val="Nadpis4"/>
      <w:lvlText w:val="%1.%2.%3.%4"/>
      <w:lvlJc w:val="left"/>
      <w:pPr>
        <w:tabs>
          <w:tab w:val="num" w:pos="936"/>
        </w:tabs>
        <w:ind w:left="936" w:hanging="936"/>
      </w:pPr>
      <w:rPr>
        <w:rFonts w:ascii="Arial" w:hAnsi="Arial" w:hint="default"/>
        <w:b/>
        <w:i w:val="0"/>
        <w:sz w:val="2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41">
    <w:nsid w:val="74815A44"/>
    <w:multiLevelType w:val="multilevel"/>
    <w:tmpl w:val="4678FFAC"/>
    <w:styleLink w:val="LFO3"/>
    <w:lvl w:ilvl="0">
      <w:start w:val="1"/>
      <w:numFmt w:val="decimal"/>
      <w:lvlText w:val="Tab. %1"/>
      <w:lvlJc w:val="left"/>
      <w:pPr>
        <w:ind w:left="737" w:hanging="737"/>
      </w:pPr>
      <w:rPr>
        <w:rFonts w:ascii="Arial" w:hAnsi="Arial" w:cs="Arial"/>
        <w:b/>
        <w:bCs/>
        <w:i w:val="0"/>
        <w:iCs w:val="0"/>
        <w:strike w:val="0"/>
        <w:dstrike w:val="0"/>
        <w:vanish w:val="0"/>
        <w:color w:val="auto"/>
        <w:spacing w:val="0"/>
        <w:kern w:val="0"/>
        <w:position w:val="0"/>
        <w:sz w:val="18"/>
        <w:szCs w:val="18"/>
        <w:u w:val="none"/>
        <w:vertAlign w:val="baseline"/>
        <w:em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79976D8C"/>
    <w:multiLevelType w:val="multilevel"/>
    <w:tmpl w:val="C50AC85E"/>
    <w:styleLink w:val="WWOutlineListStyle"/>
    <w:lvl w:ilvl="0">
      <w:start w:val="1"/>
      <w:numFmt w:val="upperLetter"/>
      <w:lvlText w:val="část %1"/>
      <w:lvlJc w:val="center"/>
      <w:pPr>
        <w:ind w:left="1077" w:firstLine="0"/>
      </w:pPr>
      <w:rPr>
        <w:rFonts w:ascii="Arial" w:hAnsi="Arial"/>
        <w:b/>
        <w:i w:val="0"/>
        <w:caps/>
        <w:color w:val="auto"/>
        <w:sz w:val="26"/>
        <w:szCs w:val="36"/>
      </w:rPr>
    </w:lvl>
    <w:lvl w:ilvl="1">
      <w:start w:val="1"/>
      <w:numFmt w:val="decimal"/>
      <w:lvlText w:val="%1.%2"/>
      <w:lvlJc w:val="left"/>
      <w:pPr>
        <w:ind w:left="624" w:hanging="624"/>
      </w:pPr>
      <w:rPr>
        <w:rFonts w:ascii="Arial" w:hAnsi="Arial"/>
        <w:b/>
        <w:i w:val="0"/>
        <w:sz w:val="24"/>
      </w:rPr>
    </w:lvl>
    <w:lvl w:ilvl="2">
      <w:start w:val="1"/>
      <w:numFmt w:val="decimal"/>
      <w:lvlText w:val="%1.%2.%3"/>
      <w:lvlJc w:val="left"/>
      <w:pPr>
        <w:ind w:left="822" w:hanging="822"/>
      </w:pPr>
      <w:rPr>
        <w:rFonts w:ascii="Arial" w:hAnsi="Arial"/>
        <w:b/>
        <w:i w:val="0"/>
        <w:sz w:val="22"/>
      </w:rPr>
    </w:lvl>
    <w:lvl w:ilvl="3">
      <w:start w:val="1"/>
      <w:numFmt w:val="decimal"/>
      <w:lvlText w:val="%1.%2.%3.%4"/>
      <w:lvlJc w:val="left"/>
      <w:pPr>
        <w:ind w:left="936" w:hanging="936"/>
      </w:pPr>
      <w:rPr>
        <w:rFonts w:ascii="Arial" w:hAnsi="Arial"/>
        <w:b/>
        <w:i w:val="0"/>
        <w:sz w:val="20"/>
      </w:rPr>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3">
    <w:nsid w:val="7BE3155D"/>
    <w:multiLevelType w:val="hybridMultilevel"/>
    <w:tmpl w:val="FA60BA46"/>
    <w:lvl w:ilvl="0" w:tplc="04050001">
      <w:start w:val="1"/>
      <w:numFmt w:val="bullet"/>
      <w:lvlText w:val=""/>
      <w:lvlJc w:val="left"/>
      <w:pPr>
        <w:ind w:left="720" w:hanging="360"/>
      </w:pPr>
      <w:rPr>
        <w:rFonts w:ascii="Symbol" w:hAnsi="Symbol" w:hint="default"/>
      </w:rPr>
    </w:lvl>
    <w:lvl w:ilvl="1" w:tplc="D4A2D686">
      <w:start w:val="1"/>
      <w:numFmt w:val="bullet"/>
      <w:lvlText w:val=""/>
      <w:lvlJc w:val="left"/>
      <w:pPr>
        <w:ind w:left="1440" w:hanging="360"/>
      </w:pPr>
      <w:rPr>
        <w:rFonts w:ascii="Symbol" w:hAnsi="Symbol" w:hint="default"/>
        <w:sz w:val="18"/>
      </w:rPr>
    </w:lvl>
    <w:lvl w:ilvl="2" w:tplc="04050001">
      <w:start w:val="1"/>
      <w:numFmt w:val="bullet"/>
      <w:lvlText w:val=""/>
      <w:lvlJc w:val="left"/>
      <w:pPr>
        <w:ind w:left="2160" w:hanging="360"/>
      </w:pPr>
      <w:rPr>
        <w:rFonts w:ascii="Symbol" w:hAnsi="Symbol"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14"/>
  </w:num>
  <w:num w:numId="4">
    <w:abstractNumId w:val="19"/>
  </w:num>
  <w:num w:numId="5">
    <w:abstractNumId w:val="21"/>
  </w:num>
  <w:num w:numId="6">
    <w:abstractNumId w:val="38"/>
  </w:num>
  <w:num w:numId="7">
    <w:abstractNumId w:val="24"/>
  </w:num>
  <w:num w:numId="8">
    <w:abstractNumId w:val="0"/>
  </w:num>
  <w:num w:numId="9">
    <w:abstractNumId w:val="30"/>
  </w:num>
  <w:num w:numId="10">
    <w:abstractNumId w:val="12"/>
  </w:num>
  <w:num w:numId="11">
    <w:abstractNumId w:val="23"/>
  </w:num>
  <w:num w:numId="12">
    <w:abstractNumId w:val="36"/>
  </w:num>
  <w:num w:numId="13">
    <w:abstractNumId w:val="18"/>
  </w:num>
  <w:num w:numId="14">
    <w:abstractNumId w:val="31"/>
  </w:num>
  <w:num w:numId="15">
    <w:abstractNumId w:val="29"/>
  </w:num>
  <w:num w:numId="16">
    <w:abstractNumId w:val="8"/>
  </w:num>
  <w:num w:numId="17">
    <w:abstractNumId w:val="10"/>
  </w:num>
  <w:num w:numId="18">
    <w:abstractNumId w:val="42"/>
  </w:num>
  <w:num w:numId="19">
    <w:abstractNumId w:val="15"/>
  </w:num>
  <w:num w:numId="20">
    <w:abstractNumId w:val="16"/>
  </w:num>
  <w:num w:numId="21">
    <w:abstractNumId w:val="41"/>
  </w:num>
  <w:num w:numId="22">
    <w:abstractNumId w:val="9"/>
  </w:num>
  <w:num w:numId="23">
    <w:abstractNumId w:val="17"/>
  </w:num>
  <w:num w:numId="24">
    <w:abstractNumId w:val="37"/>
  </w:num>
  <w:num w:numId="25">
    <w:abstractNumId w:val="28"/>
  </w:num>
  <w:num w:numId="26">
    <w:abstractNumId w:val="20"/>
  </w:num>
  <w:num w:numId="27">
    <w:abstractNumId w:val="26"/>
  </w:num>
  <w:num w:numId="28">
    <w:abstractNumId w:val="6"/>
  </w:num>
  <w:num w:numId="29">
    <w:abstractNumId w:val="13"/>
  </w:num>
  <w:num w:numId="30">
    <w:abstractNumId w:val="11"/>
  </w:num>
  <w:num w:numId="31">
    <w:abstractNumId w:val="35"/>
  </w:num>
  <w:num w:numId="32">
    <w:abstractNumId w:val="39"/>
  </w:num>
  <w:num w:numId="33">
    <w:abstractNumId w:val="34"/>
  </w:num>
  <w:num w:numId="34">
    <w:abstractNumId w:val="3"/>
  </w:num>
  <w:num w:numId="35">
    <w:abstractNumId w:val="40"/>
  </w:num>
  <w:num w:numId="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7"/>
  </w:num>
  <w:num w:numId="38">
    <w:abstractNumId w:val="22"/>
  </w:num>
  <w:num w:numId="39">
    <w:abstractNumId w:val="43"/>
  </w:num>
  <w:num w:numId="40">
    <w:abstractNumId w:val="4"/>
  </w:num>
  <w:num w:numId="41">
    <w:abstractNumId w:val="3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hideGrammaticalErrors/>
  <w:proofState w:spelling="clean" w:grammar="clean"/>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7F96"/>
    <w:rsid w:val="000014F8"/>
    <w:rsid w:val="00001525"/>
    <w:rsid w:val="00002657"/>
    <w:rsid w:val="00002E44"/>
    <w:rsid w:val="00003568"/>
    <w:rsid w:val="000035A5"/>
    <w:rsid w:val="00003A0C"/>
    <w:rsid w:val="00003B02"/>
    <w:rsid w:val="000056A1"/>
    <w:rsid w:val="000060FD"/>
    <w:rsid w:val="0000799D"/>
    <w:rsid w:val="000103BD"/>
    <w:rsid w:val="00011114"/>
    <w:rsid w:val="0001179E"/>
    <w:rsid w:val="00011A60"/>
    <w:rsid w:val="00011BE8"/>
    <w:rsid w:val="00012621"/>
    <w:rsid w:val="00012A79"/>
    <w:rsid w:val="00012EBB"/>
    <w:rsid w:val="000132FB"/>
    <w:rsid w:val="00013ED7"/>
    <w:rsid w:val="00015537"/>
    <w:rsid w:val="00020FD0"/>
    <w:rsid w:val="000218A8"/>
    <w:rsid w:val="00022314"/>
    <w:rsid w:val="0002270C"/>
    <w:rsid w:val="00022DF8"/>
    <w:rsid w:val="0002336D"/>
    <w:rsid w:val="00023553"/>
    <w:rsid w:val="00023ABA"/>
    <w:rsid w:val="000267C7"/>
    <w:rsid w:val="00026E69"/>
    <w:rsid w:val="0002784D"/>
    <w:rsid w:val="000309BC"/>
    <w:rsid w:val="00030FF4"/>
    <w:rsid w:val="00032264"/>
    <w:rsid w:val="00032567"/>
    <w:rsid w:val="00032820"/>
    <w:rsid w:val="0003458C"/>
    <w:rsid w:val="000356CF"/>
    <w:rsid w:val="0003760F"/>
    <w:rsid w:val="00037816"/>
    <w:rsid w:val="00037D8B"/>
    <w:rsid w:val="00041DA2"/>
    <w:rsid w:val="00042843"/>
    <w:rsid w:val="0004326C"/>
    <w:rsid w:val="00043F3D"/>
    <w:rsid w:val="00045293"/>
    <w:rsid w:val="000466DB"/>
    <w:rsid w:val="00046A71"/>
    <w:rsid w:val="00047142"/>
    <w:rsid w:val="00050DD4"/>
    <w:rsid w:val="00051CB6"/>
    <w:rsid w:val="000530F3"/>
    <w:rsid w:val="000537D5"/>
    <w:rsid w:val="00053C3E"/>
    <w:rsid w:val="000540E8"/>
    <w:rsid w:val="00055638"/>
    <w:rsid w:val="00056539"/>
    <w:rsid w:val="000569E4"/>
    <w:rsid w:val="000601FD"/>
    <w:rsid w:val="00060CB1"/>
    <w:rsid w:val="00060E01"/>
    <w:rsid w:val="00061356"/>
    <w:rsid w:val="000615C2"/>
    <w:rsid w:val="00061F2C"/>
    <w:rsid w:val="000666DD"/>
    <w:rsid w:val="00067151"/>
    <w:rsid w:val="000700E5"/>
    <w:rsid w:val="0007167E"/>
    <w:rsid w:val="00073064"/>
    <w:rsid w:val="00073A7D"/>
    <w:rsid w:val="0007459A"/>
    <w:rsid w:val="000752DD"/>
    <w:rsid w:val="00075597"/>
    <w:rsid w:val="00075749"/>
    <w:rsid w:val="00080EF8"/>
    <w:rsid w:val="00082024"/>
    <w:rsid w:val="0008205F"/>
    <w:rsid w:val="000824DD"/>
    <w:rsid w:val="00082CEB"/>
    <w:rsid w:val="000845B6"/>
    <w:rsid w:val="000855DC"/>
    <w:rsid w:val="0008634B"/>
    <w:rsid w:val="0008705A"/>
    <w:rsid w:val="000877E3"/>
    <w:rsid w:val="00091A52"/>
    <w:rsid w:val="00092C27"/>
    <w:rsid w:val="00092C42"/>
    <w:rsid w:val="00094865"/>
    <w:rsid w:val="00094968"/>
    <w:rsid w:val="00094E5E"/>
    <w:rsid w:val="000950D2"/>
    <w:rsid w:val="000967F5"/>
    <w:rsid w:val="0009729B"/>
    <w:rsid w:val="000975F8"/>
    <w:rsid w:val="000A216C"/>
    <w:rsid w:val="000A2A8F"/>
    <w:rsid w:val="000A2CEC"/>
    <w:rsid w:val="000A37E0"/>
    <w:rsid w:val="000A4B64"/>
    <w:rsid w:val="000A5FC8"/>
    <w:rsid w:val="000A6136"/>
    <w:rsid w:val="000A7CFB"/>
    <w:rsid w:val="000B0104"/>
    <w:rsid w:val="000B0621"/>
    <w:rsid w:val="000B189D"/>
    <w:rsid w:val="000B20FF"/>
    <w:rsid w:val="000B2380"/>
    <w:rsid w:val="000B2ECB"/>
    <w:rsid w:val="000B53C6"/>
    <w:rsid w:val="000B5996"/>
    <w:rsid w:val="000B6282"/>
    <w:rsid w:val="000B6B57"/>
    <w:rsid w:val="000C0C8F"/>
    <w:rsid w:val="000C157E"/>
    <w:rsid w:val="000C24B7"/>
    <w:rsid w:val="000C2FCA"/>
    <w:rsid w:val="000C411B"/>
    <w:rsid w:val="000C4126"/>
    <w:rsid w:val="000C46BE"/>
    <w:rsid w:val="000C4AD5"/>
    <w:rsid w:val="000C4E98"/>
    <w:rsid w:val="000C6FB1"/>
    <w:rsid w:val="000C703B"/>
    <w:rsid w:val="000C7D05"/>
    <w:rsid w:val="000D015F"/>
    <w:rsid w:val="000D1A7A"/>
    <w:rsid w:val="000D1EE1"/>
    <w:rsid w:val="000D28BC"/>
    <w:rsid w:val="000D326F"/>
    <w:rsid w:val="000D389E"/>
    <w:rsid w:val="000D39CD"/>
    <w:rsid w:val="000D4393"/>
    <w:rsid w:val="000D4655"/>
    <w:rsid w:val="000D47AC"/>
    <w:rsid w:val="000D4D4D"/>
    <w:rsid w:val="000D59CC"/>
    <w:rsid w:val="000D5D21"/>
    <w:rsid w:val="000D6233"/>
    <w:rsid w:val="000D6BE5"/>
    <w:rsid w:val="000D7917"/>
    <w:rsid w:val="000E0277"/>
    <w:rsid w:val="000E0A4C"/>
    <w:rsid w:val="000E14D0"/>
    <w:rsid w:val="000E3DB4"/>
    <w:rsid w:val="000E517F"/>
    <w:rsid w:val="000E7044"/>
    <w:rsid w:val="000E7D54"/>
    <w:rsid w:val="000F065D"/>
    <w:rsid w:val="000F15E4"/>
    <w:rsid w:val="000F17F3"/>
    <w:rsid w:val="000F33B5"/>
    <w:rsid w:val="000F3C83"/>
    <w:rsid w:val="000F4175"/>
    <w:rsid w:val="000F4BBD"/>
    <w:rsid w:val="000F5902"/>
    <w:rsid w:val="000F5B71"/>
    <w:rsid w:val="000F6A00"/>
    <w:rsid w:val="000F6D10"/>
    <w:rsid w:val="000F749C"/>
    <w:rsid w:val="000F7A9B"/>
    <w:rsid w:val="00100924"/>
    <w:rsid w:val="0010201E"/>
    <w:rsid w:val="00103A99"/>
    <w:rsid w:val="001041B8"/>
    <w:rsid w:val="0010524A"/>
    <w:rsid w:val="00105DC1"/>
    <w:rsid w:val="00106528"/>
    <w:rsid w:val="00107935"/>
    <w:rsid w:val="001079ED"/>
    <w:rsid w:val="00114125"/>
    <w:rsid w:val="001142F9"/>
    <w:rsid w:val="00114A4F"/>
    <w:rsid w:val="00114B72"/>
    <w:rsid w:val="00117333"/>
    <w:rsid w:val="001214F4"/>
    <w:rsid w:val="001227C4"/>
    <w:rsid w:val="001232FB"/>
    <w:rsid w:val="001240AD"/>
    <w:rsid w:val="00124199"/>
    <w:rsid w:val="00124622"/>
    <w:rsid w:val="0012600D"/>
    <w:rsid w:val="00126021"/>
    <w:rsid w:val="00131C29"/>
    <w:rsid w:val="00132AFC"/>
    <w:rsid w:val="0013365A"/>
    <w:rsid w:val="00133726"/>
    <w:rsid w:val="001353CD"/>
    <w:rsid w:val="00137736"/>
    <w:rsid w:val="001379D9"/>
    <w:rsid w:val="00137DE6"/>
    <w:rsid w:val="001401B8"/>
    <w:rsid w:val="00140259"/>
    <w:rsid w:val="00144B1D"/>
    <w:rsid w:val="00144B54"/>
    <w:rsid w:val="00145402"/>
    <w:rsid w:val="00145D2B"/>
    <w:rsid w:val="00146E45"/>
    <w:rsid w:val="0015203F"/>
    <w:rsid w:val="00154603"/>
    <w:rsid w:val="00154CD8"/>
    <w:rsid w:val="001569AB"/>
    <w:rsid w:val="0015732A"/>
    <w:rsid w:val="0015732F"/>
    <w:rsid w:val="00157C69"/>
    <w:rsid w:val="00157E9E"/>
    <w:rsid w:val="001600A4"/>
    <w:rsid w:val="0016021B"/>
    <w:rsid w:val="0016034F"/>
    <w:rsid w:val="00160C98"/>
    <w:rsid w:val="001622C4"/>
    <w:rsid w:val="00162959"/>
    <w:rsid w:val="00163A28"/>
    <w:rsid w:val="00164717"/>
    <w:rsid w:val="001654A2"/>
    <w:rsid w:val="00165DDE"/>
    <w:rsid w:val="00166305"/>
    <w:rsid w:val="00166B2B"/>
    <w:rsid w:val="00167FC0"/>
    <w:rsid w:val="001723B8"/>
    <w:rsid w:val="001734ED"/>
    <w:rsid w:val="00173E14"/>
    <w:rsid w:val="0017457E"/>
    <w:rsid w:val="00174685"/>
    <w:rsid w:val="00174D73"/>
    <w:rsid w:val="001800B6"/>
    <w:rsid w:val="00180700"/>
    <w:rsid w:val="001810C4"/>
    <w:rsid w:val="00181817"/>
    <w:rsid w:val="00181932"/>
    <w:rsid w:val="001831A8"/>
    <w:rsid w:val="0018328C"/>
    <w:rsid w:val="00183B73"/>
    <w:rsid w:val="001848DE"/>
    <w:rsid w:val="00185753"/>
    <w:rsid w:val="00191715"/>
    <w:rsid w:val="0019172C"/>
    <w:rsid w:val="00191AF4"/>
    <w:rsid w:val="00193523"/>
    <w:rsid w:val="0019406C"/>
    <w:rsid w:val="00194C25"/>
    <w:rsid w:val="00194C93"/>
    <w:rsid w:val="0019597C"/>
    <w:rsid w:val="00195FF9"/>
    <w:rsid w:val="00197E0C"/>
    <w:rsid w:val="001A1A39"/>
    <w:rsid w:val="001A380B"/>
    <w:rsid w:val="001A3DBA"/>
    <w:rsid w:val="001A40A8"/>
    <w:rsid w:val="001A683A"/>
    <w:rsid w:val="001A69AA"/>
    <w:rsid w:val="001A6C4C"/>
    <w:rsid w:val="001B0C58"/>
    <w:rsid w:val="001B31FF"/>
    <w:rsid w:val="001B54D9"/>
    <w:rsid w:val="001B56E6"/>
    <w:rsid w:val="001B5C99"/>
    <w:rsid w:val="001B6FBA"/>
    <w:rsid w:val="001C02B5"/>
    <w:rsid w:val="001C0D0E"/>
    <w:rsid w:val="001C17D7"/>
    <w:rsid w:val="001C1DD5"/>
    <w:rsid w:val="001C31C5"/>
    <w:rsid w:val="001C42EA"/>
    <w:rsid w:val="001C47BF"/>
    <w:rsid w:val="001C4B88"/>
    <w:rsid w:val="001C4FA5"/>
    <w:rsid w:val="001C6497"/>
    <w:rsid w:val="001C6824"/>
    <w:rsid w:val="001C74CA"/>
    <w:rsid w:val="001D0787"/>
    <w:rsid w:val="001D1374"/>
    <w:rsid w:val="001D1CCD"/>
    <w:rsid w:val="001D2A8F"/>
    <w:rsid w:val="001D328F"/>
    <w:rsid w:val="001D3476"/>
    <w:rsid w:val="001D470F"/>
    <w:rsid w:val="001D74B6"/>
    <w:rsid w:val="001D7EB3"/>
    <w:rsid w:val="001E144E"/>
    <w:rsid w:val="001E3878"/>
    <w:rsid w:val="001E3A60"/>
    <w:rsid w:val="001E5214"/>
    <w:rsid w:val="001E55B4"/>
    <w:rsid w:val="001E64A4"/>
    <w:rsid w:val="001E7C20"/>
    <w:rsid w:val="001E7E20"/>
    <w:rsid w:val="001F0B23"/>
    <w:rsid w:val="001F0B5A"/>
    <w:rsid w:val="001F1156"/>
    <w:rsid w:val="001F2809"/>
    <w:rsid w:val="001F4680"/>
    <w:rsid w:val="001F50CF"/>
    <w:rsid w:val="001F5B67"/>
    <w:rsid w:val="001F66C6"/>
    <w:rsid w:val="001F67AD"/>
    <w:rsid w:val="00200E11"/>
    <w:rsid w:val="00200E67"/>
    <w:rsid w:val="00202CAB"/>
    <w:rsid w:val="00205286"/>
    <w:rsid w:val="00205C37"/>
    <w:rsid w:val="002062E3"/>
    <w:rsid w:val="00206FE7"/>
    <w:rsid w:val="00207A24"/>
    <w:rsid w:val="002118F4"/>
    <w:rsid w:val="00211C7C"/>
    <w:rsid w:val="00211D8B"/>
    <w:rsid w:val="00213E8A"/>
    <w:rsid w:val="00214867"/>
    <w:rsid w:val="0021528D"/>
    <w:rsid w:val="00215D57"/>
    <w:rsid w:val="00216619"/>
    <w:rsid w:val="002171DA"/>
    <w:rsid w:val="00221AED"/>
    <w:rsid w:val="0022323B"/>
    <w:rsid w:val="002233C2"/>
    <w:rsid w:val="0022527A"/>
    <w:rsid w:val="0022612F"/>
    <w:rsid w:val="00226457"/>
    <w:rsid w:val="00226DC4"/>
    <w:rsid w:val="00226EAF"/>
    <w:rsid w:val="0022707C"/>
    <w:rsid w:val="0022742E"/>
    <w:rsid w:val="00227DFB"/>
    <w:rsid w:val="00232BBE"/>
    <w:rsid w:val="002335D8"/>
    <w:rsid w:val="00234C74"/>
    <w:rsid w:val="00235B22"/>
    <w:rsid w:val="002362AB"/>
    <w:rsid w:val="00236F10"/>
    <w:rsid w:val="0023738B"/>
    <w:rsid w:val="00237961"/>
    <w:rsid w:val="00240D3C"/>
    <w:rsid w:val="002415AF"/>
    <w:rsid w:val="00241A24"/>
    <w:rsid w:val="00242C17"/>
    <w:rsid w:val="00242C8C"/>
    <w:rsid w:val="00243070"/>
    <w:rsid w:val="00243773"/>
    <w:rsid w:val="00243E31"/>
    <w:rsid w:val="002454B0"/>
    <w:rsid w:val="0024562B"/>
    <w:rsid w:val="00246AF3"/>
    <w:rsid w:val="00247A04"/>
    <w:rsid w:val="00247BAA"/>
    <w:rsid w:val="0025031A"/>
    <w:rsid w:val="00250E51"/>
    <w:rsid w:val="0025124F"/>
    <w:rsid w:val="0025149F"/>
    <w:rsid w:val="00251599"/>
    <w:rsid w:val="00253377"/>
    <w:rsid w:val="00253836"/>
    <w:rsid w:val="0025393F"/>
    <w:rsid w:val="00253FDB"/>
    <w:rsid w:val="00254D2A"/>
    <w:rsid w:val="00254FC1"/>
    <w:rsid w:val="00256BF8"/>
    <w:rsid w:val="00257752"/>
    <w:rsid w:val="00261F0C"/>
    <w:rsid w:val="00263545"/>
    <w:rsid w:val="0026417A"/>
    <w:rsid w:val="00266476"/>
    <w:rsid w:val="00266B34"/>
    <w:rsid w:val="002700DC"/>
    <w:rsid w:val="002706CB"/>
    <w:rsid w:val="002706EA"/>
    <w:rsid w:val="00270D3A"/>
    <w:rsid w:val="00271785"/>
    <w:rsid w:val="0027186E"/>
    <w:rsid w:val="00271872"/>
    <w:rsid w:val="00271C32"/>
    <w:rsid w:val="002725A3"/>
    <w:rsid w:val="002732AE"/>
    <w:rsid w:val="002753DC"/>
    <w:rsid w:val="00276337"/>
    <w:rsid w:val="00276B7C"/>
    <w:rsid w:val="00281B35"/>
    <w:rsid w:val="00281F83"/>
    <w:rsid w:val="00284A3B"/>
    <w:rsid w:val="00285B9A"/>
    <w:rsid w:val="002868BD"/>
    <w:rsid w:val="00286CEB"/>
    <w:rsid w:val="00291A72"/>
    <w:rsid w:val="002947CA"/>
    <w:rsid w:val="00295445"/>
    <w:rsid w:val="002956A8"/>
    <w:rsid w:val="00295F02"/>
    <w:rsid w:val="00296990"/>
    <w:rsid w:val="00297DCB"/>
    <w:rsid w:val="002A032E"/>
    <w:rsid w:val="002A07EB"/>
    <w:rsid w:val="002A0E21"/>
    <w:rsid w:val="002A133D"/>
    <w:rsid w:val="002A1973"/>
    <w:rsid w:val="002A3AE9"/>
    <w:rsid w:val="002A3B93"/>
    <w:rsid w:val="002A493A"/>
    <w:rsid w:val="002A5F15"/>
    <w:rsid w:val="002A65D1"/>
    <w:rsid w:val="002A6C49"/>
    <w:rsid w:val="002A7515"/>
    <w:rsid w:val="002B0110"/>
    <w:rsid w:val="002B1904"/>
    <w:rsid w:val="002B20E1"/>
    <w:rsid w:val="002B2627"/>
    <w:rsid w:val="002B4F56"/>
    <w:rsid w:val="002B5B3B"/>
    <w:rsid w:val="002B5BFD"/>
    <w:rsid w:val="002B6DEB"/>
    <w:rsid w:val="002C1814"/>
    <w:rsid w:val="002C19C1"/>
    <w:rsid w:val="002C3359"/>
    <w:rsid w:val="002C33AE"/>
    <w:rsid w:val="002C34DB"/>
    <w:rsid w:val="002C3AF3"/>
    <w:rsid w:val="002C4067"/>
    <w:rsid w:val="002C46DA"/>
    <w:rsid w:val="002C4E82"/>
    <w:rsid w:val="002C5D24"/>
    <w:rsid w:val="002C6C79"/>
    <w:rsid w:val="002C7C99"/>
    <w:rsid w:val="002D05E1"/>
    <w:rsid w:val="002D061F"/>
    <w:rsid w:val="002D1709"/>
    <w:rsid w:val="002D19F5"/>
    <w:rsid w:val="002D315C"/>
    <w:rsid w:val="002D3A55"/>
    <w:rsid w:val="002D4E57"/>
    <w:rsid w:val="002D4E8D"/>
    <w:rsid w:val="002D4EFC"/>
    <w:rsid w:val="002D5EDE"/>
    <w:rsid w:val="002D6664"/>
    <w:rsid w:val="002E0573"/>
    <w:rsid w:val="002E104F"/>
    <w:rsid w:val="002E1229"/>
    <w:rsid w:val="002E15AD"/>
    <w:rsid w:val="002E1CD1"/>
    <w:rsid w:val="002E2276"/>
    <w:rsid w:val="002E278C"/>
    <w:rsid w:val="002E290A"/>
    <w:rsid w:val="002E461E"/>
    <w:rsid w:val="002E525E"/>
    <w:rsid w:val="002E5F2C"/>
    <w:rsid w:val="002E6A41"/>
    <w:rsid w:val="002E6E5D"/>
    <w:rsid w:val="002E707D"/>
    <w:rsid w:val="002E78CA"/>
    <w:rsid w:val="002E79F9"/>
    <w:rsid w:val="002F03B9"/>
    <w:rsid w:val="002F0622"/>
    <w:rsid w:val="002F074F"/>
    <w:rsid w:val="002F1BFE"/>
    <w:rsid w:val="002F4C4E"/>
    <w:rsid w:val="002F54E6"/>
    <w:rsid w:val="002F596B"/>
    <w:rsid w:val="002F6074"/>
    <w:rsid w:val="002F6848"/>
    <w:rsid w:val="002F6CE6"/>
    <w:rsid w:val="002F7504"/>
    <w:rsid w:val="002F7E20"/>
    <w:rsid w:val="00300059"/>
    <w:rsid w:val="003003D8"/>
    <w:rsid w:val="0030178A"/>
    <w:rsid w:val="00304137"/>
    <w:rsid w:val="00304296"/>
    <w:rsid w:val="00304950"/>
    <w:rsid w:val="00304D74"/>
    <w:rsid w:val="00305003"/>
    <w:rsid w:val="003054D0"/>
    <w:rsid w:val="003055E2"/>
    <w:rsid w:val="00306E05"/>
    <w:rsid w:val="00307172"/>
    <w:rsid w:val="00307BFD"/>
    <w:rsid w:val="0031014E"/>
    <w:rsid w:val="003106D7"/>
    <w:rsid w:val="00312EEE"/>
    <w:rsid w:val="00313006"/>
    <w:rsid w:val="00313468"/>
    <w:rsid w:val="003142D3"/>
    <w:rsid w:val="0031494A"/>
    <w:rsid w:val="003159D6"/>
    <w:rsid w:val="00316767"/>
    <w:rsid w:val="00316FDC"/>
    <w:rsid w:val="00317AC2"/>
    <w:rsid w:val="003208BB"/>
    <w:rsid w:val="003223B7"/>
    <w:rsid w:val="00323410"/>
    <w:rsid w:val="003235C6"/>
    <w:rsid w:val="00323CCA"/>
    <w:rsid w:val="00326C1E"/>
    <w:rsid w:val="0032704E"/>
    <w:rsid w:val="00327114"/>
    <w:rsid w:val="003276F2"/>
    <w:rsid w:val="003279AB"/>
    <w:rsid w:val="0033031E"/>
    <w:rsid w:val="003311C2"/>
    <w:rsid w:val="0033128B"/>
    <w:rsid w:val="00331FDC"/>
    <w:rsid w:val="003327E4"/>
    <w:rsid w:val="00332C15"/>
    <w:rsid w:val="003339C1"/>
    <w:rsid w:val="00334406"/>
    <w:rsid w:val="00335FD5"/>
    <w:rsid w:val="003368C4"/>
    <w:rsid w:val="00336B39"/>
    <w:rsid w:val="00340409"/>
    <w:rsid w:val="0034048D"/>
    <w:rsid w:val="00340AF5"/>
    <w:rsid w:val="00340CFF"/>
    <w:rsid w:val="00342289"/>
    <w:rsid w:val="00342419"/>
    <w:rsid w:val="003427E2"/>
    <w:rsid w:val="0034296C"/>
    <w:rsid w:val="0034425D"/>
    <w:rsid w:val="00345B5E"/>
    <w:rsid w:val="00347357"/>
    <w:rsid w:val="00347412"/>
    <w:rsid w:val="00347F0D"/>
    <w:rsid w:val="00351034"/>
    <w:rsid w:val="00351231"/>
    <w:rsid w:val="003526CA"/>
    <w:rsid w:val="003564C8"/>
    <w:rsid w:val="00357694"/>
    <w:rsid w:val="00357D2E"/>
    <w:rsid w:val="00361978"/>
    <w:rsid w:val="00362BA8"/>
    <w:rsid w:val="003630F8"/>
    <w:rsid w:val="00363820"/>
    <w:rsid w:val="00363933"/>
    <w:rsid w:val="00364BBB"/>
    <w:rsid w:val="003657D4"/>
    <w:rsid w:val="00366E6C"/>
    <w:rsid w:val="00371C8F"/>
    <w:rsid w:val="0037205E"/>
    <w:rsid w:val="0037231E"/>
    <w:rsid w:val="00372C29"/>
    <w:rsid w:val="00372CD8"/>
    <w:rsid w:val="00373211"/>
    <w:rsid w:val="0037329F"/>
    <w:rsid w:val="0037412D"/>
    <w:rsid w:val="0037512E"/>
    <w:rsid w:val="003753FD"/>
    <w:rsid w:val="00375670"/>
    <w:rsid w:val="00376816"/>
    <w:rsid w:val="00377100"/>
    <w:rsid w:val="0038037C"/>
    <w:rsid w:val="00380A7A"/>
    <w:rsid w:val="00381813"/>
    <w:rsid w:val="0038336E"/>
    <w:rsid w:val="00383AD1"/>
    <w:rsid w:val="003843A1"/>
    <w:rsid w:val="00386B1A"/>
    <w:rsid w:val="0038730F"/>
    <w:rsid w:val="00390401"/>
    <w:rsid w:val="00390D1B"/>
    <w:rsid w:val="0039119F"/>
    <w:rsid w:val="003921B0"/>
    <w:rsid w:val="0039264A"/>
    <w:rsid w:val="00393180"/>
    <w:rsid w:val="003945F0"/>
    <w:rsid w:val="00395AE5"/>
    <w:rsid w:val="00395EB4"/>
    <w:rsid w:val="003970C6"/>
    <w:rsid w:val="003976E0"/>
    <w:rsid w:val="003A0027"/>
    <w:rsid w:val="003A0943"/>
    <w:rsid w:val="003A0AA2"/>
    <w:rsid w:val="003A0ADD"/>
    <w:rsid w:val="003A6E2E"/>
    <w:rsid w:val="003A7DBB"/>
    <w:rsid w:val="003B120D"/>
    <w:rsid w:val="003B1362"/>
    <w:rsid w:val="003B1A01"/>
    <w:rsid w:val="003B2789"/>
    <w:rsid w:val="003B2A63"/>
    <w:rsid w:val="003B3747"/>
    <w:rsid w:val="003B4976"/>
    <w:rsid w:val="003B505F"/>
    <w:rsid w:val="003B5FA6"/>
    <w:rsid w:val="003B61DE"/>
    <w:rsid w:val="003B6930"/>
    <w:rsid w:val="003B6CBB"/>
    <w:rsid w:val="003B709D"/>
    <w:rsid w:val="003C0C1F"/>
    <w:rsid w:val="003C2DBA"/>
    <w:rsid w:val="003C361E"/>
    <w:rsid w:val="003C3D41"/>
    <w:rsid w:val="003C3F77"/>
    <w:rsid w:val="003C59C2"/>
    <w:rsid w:val="003D0525"/>
    <w:rsid w:val="003D0B7E"/>
    <w:rsid w:val="003D15BA"/>
    <w:rsid w:val="003D3670"/>
    <w:rsid w:val="003D408A"/>
    <w:rsid w:val="003D5486"/>
    <w:rsid w:val="003D6454"/>
    <w:rsid w:val="003E1155"/>
    <w:rsid w:val="003E1CBC"/>
    <w:rsid w:val="003E25FC"/>
    <w:rsid w:val="003E2823"/>
    <w:rsid w:val="003E2F58"/>
    <w:rsid w:val="003E3476"/>
    <w:rsid w:val="003E4D43"/>
    <w:rsid w:val="003E5B66"/>
    <w:rsid w:val="003E6668"/>
    <w:rsid w:val="003E7497"/>
    <w:rsid w:val="003E7568"/>
    <w:rsid w:val="003E7CD6"/>
    <w:rsid w:val="003F1277"/>
    <w:rsid w:val="003F2372"/>
    <w:rsid w:val="003F282F"/>
    <w:rsid w:val="003F479E"/>
    <w:rsid w:val="003F5908"/>
    <w:rsid w:val="003F6062"/>
    <w:rsid w:val="003F6C5E"/>
    <w:rsid w:val="003F72E2"/>
    <w:rsid w:val="003F78A1"/>
    <w:rsid w:val="004006C1"/>
    <w:rsid w:val="004006D6"/>
    <w:rsid w:val="00401773"/>
    <w:rsid w:val="0040291A"/>
    <w:rsid w:val="00405359"/>
    <w:rsid w:val="0040572D"/>
    <w:rsid w:val="004065C2"/>
    <w:rsid w:val="004073FD"/>
    <w:rsid w:val="0040773E"/>
    <w:rsid w:val="00407EA1"/>
    <w:rsid w:val="00407F68"/>
    <w:rsid w:val="00410190"/>
    <w:rsid w:val="004125C3"/>
    <w:rsid w:val="00412DFA"/>
    <w:rsid w:val="00413489"/>
    <w:rsid w:val="00414D62"/>
    <w:rsid w:val="0041616E"/>
    <w:rsid w:val="00416F97"/>
    <w:rsid w:val="004177D9"/>
    <w:rsid w:val="004179D3"/>
    <w:rsid w:val="00420839"/>
    <w:rsid w:val="00421117"/>
    <w:rsid w:val="00422671"/>
    <w:rsid w:val="0042348D"/>
    <w:rsid w:val="00423EB3"/>
    <w:rsid w:val="004241C9"/>
    <w:rsid w:val="00424DF9"/>
    <w:rsid w:val="00425B77"/>
    <w:rsid w:val="00425D15"/>
    <w:rsid w:val="0042702E"/>
    <w:rsid w:val="00427F40"/>
    <w:rsid w:val="00432816"/>
    <w:rsid w:val="00433114"/>
    <w:rsid w:val="0043319F"/>
    <w:rsid w:val="004338D7"/>
    <w:rsid w:val="004355BF"/>
    <w:rsid w:val="00437233"/>
    <w:rsid w:val="004405EC"/>
    <w:rsid w:val="00440CEA"/>
    <w:rsid w:val="00441365"/>
    <w:rsid w:val="004418BF"/>
    <w:rsid w:val="00443066"/>
    <w:rsid w:val="0044338A"/>
    <w:rsid w:val="004434EA"/>
    <w:rsid w:val="00443BC2"/>
    <w:rsid w:val="004456EA"/>
    <w:rsid w:val="00445C8B"/>
    <w:rsid w:val="00445CAF"/>
    <w:rsid w:val="004470D2"/>
    <w:rsid w:val="00451091"/>
    <w:rsid w:val="00452172"/>
    <w:rsid w:val="004536C6"/>
    <w:rsid w:val="004558C2"/>
    <w:rsid w:val="00455ACB"/>
    <w:rsid w:val="00455E62"/>
    <w:rsid w:val="004571FA"/>
    <w:rsid w:val="00457291"/>
    <w:rsid w:val="00457887"/>
    <w:rsid w:val="004579C1"/>
    <w:rsid w:val="00461110"/>
    <w:rsid w:val="004614D2"/>
    <w:rsid w:val="00461A3A"/>
    <w:rsid w:val="004624FF"/>
    <w:rsid w:val="00463077"/>
    <w:rsid w:val="0046446D"/>
    <w:rsid w:val="004645EA"/>
    <w:rsid w:val="00465042"/>
    <w:rsid w:val="0046573D"/>
    <w:rsid w:val="00465CE2"/>
    <w:rsid w:val="00466352"/>
    <w:rsid w:val="004672E8"/>
    <w:rsid w:val="00470381"/>
    <w:rsid w:val="0047109C"/>
    <w:rsid w:val="004713E6"/>
    <w:rsid w:val="0047172A"/>
    <w:rsid w:val="004731DE"/>
    <w:rsid w:val="00473AD3"/>
    <w:rsid w:val="004744C1"/>
    <w:rsid w:val="00475842"/>
    <w:rsid w:val="00476099"/>
    <w:rsid w:val="004765BC"/>
    <w:rsid w:val="004774C2"/>
    <w:rsid w:val="0048016A"/>
    <w:rsid w:val="004827C2"/>
    <w:rsid w:val="0048676F"/>
    <w:rsid w:val="004874AE"/>
    <w:rsid w:val="0049015A"/>
    <w:rsid w:val="00490D45"/>
    <w:rsid w:val="00491E83"/>
    <w:rsid w:val="0049349C"/>
    <w:rsid w:val="00493AAE"/>
    <w:rsid w:val="00493E23"/>
    <w:rsid w:val="0049637A"/>
    <w:rsid w:val="0049637D"/>
    <w:rsid w:val="00496698"/>
    <w:rsid w:val="00497A2A"/>
    <w:rsid w:val="00497E11"/>
    <w:rsid w:val="004A03E0"/>
    <w:rsid w:val="004A0799"/>
    <w:rsid w:val="004A24EE"/>
    <w:rsid w:val="004A310B"/>
    <w:rsid w:val="004A31B3"/>
    <w:rsid w:val="004A323E"/>
    <w:rsid w:val="004A39D4"/>
    <w:rsid w:val="004A4367"/>
    <w:rsid w:val="004A51F3"/>
    <w:rsid w:val="004A5516"/>
    <w:rsid w:val="004A58F8"/>
    <w:rsid w:val="004A727B"/>
    <w:rsid w:val="004A7444"/>
    <w:rsid w:val="004A7459"/>
    <w:rsid w:val="004A7950"/>
    <w:rsid w:val="004B01D7"/>
    <w:rsid w:val="004B0F04"/>
    <w:rsid w:val="004B2640"/>
    <w:rsid w:val="004B2D50"/>
    <w:rsid w:val="004B3B4D"/>
    <w:rsid w:val="004B3EE6"/>
    <w:rsid w:val="004B5171"/>
    <w:rsid w:val="004B7A58"/>
    <w:rsid w:val="004C0149"/>
    <w:rsid w:val="004C065B"/>
    <w:rsid w:val="004C0C21"/>
    <w:rsid w:val="004C4ABD"/>
    <w:rsid w:val="004C700F"/>
    <w:rsid w:val="004C7B25"/>
    <w:rsid w:val="004D0009"/>
    <w:rsid w:val="004D0616"/>
    <w:rsid w:val="004D0761"/>
    <w:rsid w:val="004D2BBD"/>
    <w:rsid w:val="004D3BBC"/>
    <w:rsid w:val="004D543C"/>
    <w:rsid w:val="004D6A54"/>
    <w:rsid w:val="004D75C2"/>
    <w:rsid w:val="004E0797"/>
    <w:rsid w:val="004E12E7"/>
    <w:rsid w:val="004E1F44"/>
    <w:rsid w:val="004E1F73"/>
    <w:rsid w:val="004E55D7"/>
    <w:rsid w:val="004E6056"/>
    <w:rsid w:val="004E66B3"/>
    <w:rsid w:val="004E69E0"/>
    <w:rsid w:val="004E6FAA"/>
    <w:rsid w:val="004E752A"/>
    <w:rsid w:val="004E7697"/>
    <w:rsid w:val="004F0C38"/>
    <w:rsid w:val="004F0D06"/>
    <w:rsid w:val="004F2E99"/>
    <w:rsid w:val="004F399D"/>
    <w:rsid w:val="004F4312"/>
    <w:rsid w:val="004F4501"/>
    <w:rsid w:val="004F597C"/>
    <w:rsid w:val="004F7383"/>
    <w:rsid w:val="0050021F"/>
    <w:rsid w:val="00502E10"/>
    <w:rsid w:val="00502EBE"/>
    <w:rsid w:val="005034A9"/>
    <w:rsid w:val="00503FA2"/>
    <w:rsid w:val="0050411C"/>
    <w:rsid w:val="005049FB"/>
    <w:rsid w:val="005051A3"/>
    <w:rsid w:val="00507789"/>
    <w:rsid w:val="00510055"/>
    <w:rsid w:val="00510FC3"/>
    <w:rsid w:val="00511055"/>
    <w:rsid w:val="00512149"/>
    <w:rsid w:val="00512150"/>
    <w:rsid w:val="0051235C"/>
    <w:rsid w:val="00512888"/>
    <w:rsid w:val="00513D13"/>
    <w:rsid w:val="00514E04"/>
    <w:rsid w:val="00515303"/>
    <w:rsid w:val="00515801"/>
    <w:rsid w:val="00515B8E"/>
    <w:rsid w:val="00516022"/>
    <w:rsid w:val="005168AF"/>
    <w:rsid w:val="00516F9F"/>
    <w:rsid w:val="005176C5"/>
    <w:rsid w:val="0051787D"/>
    <w:rsid w:val="0052040F"/>
    <w:rsid w:val="00520DA0"/>
    <w:rsid w:val="00522063"/>
    <w:rsid w:val="00523D1B"/>
    <w:rsid w:val="005246D8"/>
    <w:rsid w:val="00525A30"/>
    <w:rsid w:val="00525D4A"/>
    <w:rsid w:val="005268A9"/>
    <w:rsid w:val="005268DF"/>
    <w:rsid w:val="00527777"/>
    <w:rsid w:val="00530744"/>
    <w:rsid w:val="005323C6"/>
    <w:rsid w:val="0053250F"/>
    <w:rsid w:val="005335F0"/>
    <w:rsid w:val="00533EC0"/>
    <w:rsid w:val="00534013"/>
    <w:rsid w:val="00534014"/>
    <w:rsid w:val="00534051"/>
    <w:rsid w:val="0053459E"/>
    <w:rsid w:val="00534F37"/>
    <w:rsid w:val="00535FE0"/>
    <w:rsid w:val="00540B9F"/>
    <w:rsid w:val="00540FFA"/>
    <w:rsid w:val="00541A0D"/>
    <w:rsid w:val="00542134"/>
    <w:rsid w:val="00542948"/>
    <w:rsid w:val="00542BE1"/>
    <w:rsid w:val="00542D0A"/>
    <w:rsid w:val="005435D3"/>
    <w:rsid w:val="005436F1"/>
    <w:rsid w:val="00543B15"/>
    <w:rsid w:val="00544A38"/>
    <w:rsid w:val="00545AB5"/>
    <w:rsid w:val="00547008"/>
    <w:rsid w:val="00547EBF"/>
    <w:rsid w:val="0055019B"/>
    <w:rsid w:val="005513E3"/>
    <w:rsid w:val="005516BE"/>
    <w:rsid w:val="00552C8B"/>
    <w:rsid w:val="00552E74"/>
    <w:rsid w:val="00555645"/>
    <w:rsid w:val="00560B6A"/>
    <w:rsid w:val="00562717"/>
    <w:rsid w:val="00562989"/>
    <w:rsid w:val="00562A68"/>
    <w:rsid w:val="00563A79"/>
    <w:rsid w:val="00564E5A"/>
    <w:rsid w:val="00565C46"/>
    <w:rsid w:val="00565D0F"/>
    <w:rsid w:val="00566D2E"/>
    <w:rsid w:val="005678E6"/>
    <w:rsid w:val="00567D6D"/>
    <w:rsid w:val="00570F34"/>
    <w:rsid w:val="0057179A"/>
    <w:rsid w:val="0057371C"/>
    <w:rsid w:val="00573DE0"/>
    <w:rsid w:val="005743AA"/>
    <w:rsid w:val="005743CA"/>
    <w:rsid w:val="00574537"/>
    <w:rsid w:val="00574E08"/>
    <w:rsid w:val="00575C23"/>
    <w:rsid w:val="00576CB1"/>
    <w:rsid w:val="00577075"/>
    <w:rsid w:val="00577E83"/>
    <w:rsid w:val="005808FE"/>
    <w:rsid w:val="00581AFD"/>
    <w:rsid w:val="005833A6"/>
    <w:rsid w:val="005842E2"/>
    <w:rsid w:val="0058455A"/>
    <w:rsid w:val="00584A4B"/>
    <w:rsid w:val="00585B3F"/>
    <w:rsid w:val="00585EDF"/>
    <w:rsid w:val="00586C39"/>
    <w:rsid w:val="005870BC"/>
    <w:rsid w:val="0059039C"/>
    <w:rsid w:val="00590A6D"/>
    <w:rsid w:val="0059173E"/>
    <w:rsid w:val="005918AB"/>
    <w:rsid w:val="00592D13"/>
    <w:rsid w:val="005938B9"/>
    <w:rsid w:val="005938BD"/>
    <w:rsid w:val="005956D1"/>
    <w:rsid w:val="005959A4"/>
    <w:rsid w:val="00597CE6"/>
    <w:rsid w:val="005A14EA"/>
    <w:rsid w:val="005A1636"/>
    <w:rsid w:val="005A17AF"/>
    <w:rsid w:val="005A1855"/>
    <w:rsid w:val="005A339D"/>
    <w:rsid w:val="005A339E"/>
    <w:rsid w:val="005A3A57"/>
    <w:rsid w:val="005A3CE9"/>
    <w:rsid w:val="005A586D"/>
    <w:rsid w:val="005A5A40"/>
    <w:rsid w:val="005A68F5"/>
    <w:rsid w:val="005A7F05"/>
    <w:rsid w:val="005A7F96"/>
    <w:rsid w:val="005B0440"/>
    <w:rsid w:val="005B102D"/>
    <w:rsid w:val="005B1CB2"/>
    <w:rsid w:val="005B2A77"/>
    <w:rsid w:val="005B2FD1"/>
    <w:rsid w:val="005B4052"/>
    <w:rsid w:val="005B52BC"/>
    <w:rsid w:val="005B6CE3"/>
    <w:rsid w:val="005B78A0"/>
    <w:rsid w:val="005B7DC1"/>
    <w:rsid w:val="005C0A5A"/>
    <w:rsid w:val="005C0C1D"/>
    <w:rsid w:val="005C10FC"/>
    <w:rsid w:val="005C1207"/>
    <w:rsid w:val="005C244A"/>
    <w:rsid w:val="005C278A"/>
    <w:rsid w:val="005C3A14"/>
    <w:rsid w:val="005C54A3"/>
    <w:rsid w:val="005C637A"/>
    <w:rsid w:val="005C6587"/>
    <w:rsid w:val="005C6A22"/>
    <w:rsid w:val="005C7A30"/>
    <w:rsid w:val="005D07AB"/>
    <w:rsid w:val="005D17CA"/>
    <w:rsid w:val="005D241D"/>
    <w:rsid w:val="005D24F7"/>
    <w:rsid w:val="005D3C40"/>
    <w:rsid w:val="005D3C44"/>
    <w:rsid w:val="005D3CD0"/>
    <w:rsid w:val="005D53BD"/>
    <w:rsid w:val="005D5A4E"/>
    <w:rsid w:val="005D5E01"/>
    <w:rsid w:val="005D6087"/>
    <w:rsid w:val="005D7181"/>
    <w:rsid w:val="005D7CD5"/>
    <w:rsid w:val="005D7E31"/>
    <w:rsid w:val="005E02B3"/>
    <w:rsid w:val="005E04FA"/>
    <w:rsid w:val="005E099F"/>
    <w:rsid w:val="005E0A17"/>
    <w:rsid w:val="005E0DB6"/>
    <w:rsid w:val="005E2F69"/>
    <w:rsid w:val="005E3519"/>
    <w:rsid w:val="005E3E56"/>
    <w:rsid w:val="005E4DDB"/>
    <w:rsid w:val="005E555A"/>
    <w:rsid w:val="005E6140"/>
    <w:rsid w:val="005E69A8"/>
    <w:rsid w:val="005E6A6C"/>
    <w:rsid w:val="005F08BD"/>
    <w:rsid w:val="005F21AC"/>
    <w:rsid w:val="005F2A7D"/>
    <w:rsid w:val="005F3218"/>
    <w:rsid w:val="005F3D19"/>
    <w:rsid w:val="005F3FF1"/>
    <w:rsid w:val="005F5DDC"/>
    <w:rsid w:val="005F7099"/>
    <w:rsid w:val="005F7587"/>
    <w:rsid w:val="005F7C38"/>
    <w:rsid w:val="005F7FD6"/>
    <w:rsid w:val="00601996"/>
    <w:rsid w:val="00603D74"/>
    <w:rsid w:val="00604095"/>
    <w:rsid w:val="00604C28"/>
    <w:rsid w:val="00605DA0"/>
    <w:rsid w:val="00606C01"/>
    <w:rsid w:val="00610EFA"/>
    <w:rsid w:val="0061102B"/>
    <w:rsid w:val="00612E54"/>
    <w:rsid w:val="006130D6"/>
    <w:rsid w:val="00613BD3"/>
    <w:rsid w:val="00614431"/>
    <w:rsid w:val="00615499"/>
    <w:rsid w:val="00615F59"/>
    <w:rsid w:val="00616363"/>
    <w:rsid w:val="00616C1A"/>
    <w:rsid w:val="00616DBD"/>
    <w:rsid w:val="006175FD"/>
    <w:rsid w:val="00617C75"/>
    <w:rsid w:val="006205EC"/>
    <w:rsid w:val="0062359B"/>
    <w:rsid w:val="00623987"/>
    <w:rsid w:val="0062527B"/>
    <w:rsid w:val="00625785"/>
    <w:rsid w:val="00625881"/>
    <w:rsid w:val="0062701C"/>
    <w:rsid w:val="00627730"/>
    <w:rsid w:val="00630B2D"/>
    <w:rsid w:val="006310E1"/>
    <w:rsid w:val="006324ED"/>
    <w:rsid w:val="00632625"/>
    <w:rsid w:val="006331F2"/>
    <w:rsid w:val="0063408E"/>
    <w:rsid w:val="00634C54"/>
    <w:rsid w:val="00635174"/>
    <w:rsid w:val="00635985"/>
    <w:rsid w:val="0064314F"/>
    <w:rsid w:val="00643457"/>
    <w:rsid w:val="0064377E"/>
    <w:rsid w:val="0064491B"/>
    <w:rsid w:val="0064605F"/>
    <w:rsid w:val="0064629C"/>
    <w:rsid w:val="006469BC"/>
    <w:rsid w:val="0065011A"/>
    <w:rsid w:val="00650D4C"/>
    <w:rsid w:val="00650FD8"/>
    <w:rsid w:val="00653288"/>
    <w:rsid w:val="006538BF"/>
    <w:rsid w:val="00653C0A"/>
    <w:rsid w:val="00656121"/>
    <w:rsid w:val="00656335"/>
    <w:rsid w:val="00660389"/>
    <w:rsid w:val="00660DC7"/>
    <w:rsid w:val="0066149F"/>
    <w:rsid w:val="006614FC"/>
    <w:rsid w:val="0066277A"/>
    <w:rsid w:val="00663FE9"/>
    <w:rsid w:val="006646B6"/>
    <w:rsid w:val="0066480F"/>
    <w:rsid w:val="00667982"/>
    <w:rsid w:val="00670755"/>
    <w:rsid w:val="00670C8A"/>
    <w:rsid w:val="0067268A"/>
    <w:rsid w:val="00672BF9"/>
    <w:rsid w:val="00673C73"/>
    <w:rsid w:val="00674CDC"/>
    <w:rsid w:val="00674D7E"/>
    <w:rsid w:val="00674F2C"/>
    <w:rsid w:val="006753EE"/>
    <w:rsid w:val="00675DCE"/>
    <w:rsid w:val="006773E4"/>
    <w:rsid w:val="006774DE"/>
    <w:rsid w:val="00677A29"/>
    <w:rsid w:val="00677B0B"/>
    <w:rsid w:val="00677BDA"/>
    <w:rsid w:val="00682B8B"/>
    <w:rsid w:val="0068399E"/>
    <w:rsid w:val="006854EC"/>
    <w:rsid w:val="00685A59"/>
    <w:rsid w:val="00687BE2"/>
    <w:rsid w:val="00691D68"/>
    <w:rsid w:val="00692255"/>
    <w:rsid w:val="0069421C"/>
    <w:rsid w:val="006954AF"/>
    <w:rsid w:val="00696639"/>
    <w:rsid w:val="00696655"/>
    <w:rsid w:val="00696C20"/>
    <w:rsid w:val="00697459"/>
    <w:rsid w:val="006A0AC0"/>
    <w:rsid w:val="006A13B0"/>
    <w:rsid w:val="006A1672"/>
    <w:rsid w:val="006A1686"/>
    <w:rsid w:val="006A24AB"/>
    <w:rsid w:val="006A4461"/>
    <w:rsid w:val="006A5B83"/>
    <w:rsid w:val="006A7928"/>
    <w:rsid w:val="006B05D9"/>
    <w:rsid w:val="006B21CE"/>
    <w:rsid w:val="006B3E37"/>
    <w:rsid w:val="006B621E"/>
    <w:rsid w:val="006B71F6"/>
    <w:rsid w:val="006B7E78"/>
    <w:rsid w:val="006C03BB"/>
    <w:rsid w:val="006C03C5"/>
    <w:rsid w:val="006C04DA"/>
    <w:rsid w:val="006C06A7"/>
    <w:rsid w:val="006C0A37"/>
    <w:rsid w:val="006C1314"/>
    <w:rsid w:val="006C3977"/>
    <w:rsid w:val="006C3EBE"/>
    <w:rsid w:val="006C5270"/>
    <w:rsid w:val="006C530F"/>
    <w:rsid w:val="006C5673"/>
    <w:rsid w:val="006C66C1"/>
    <w:rsid w:val="006C66F3"/>
    <w:rsid w:val="006C6E1C"/>
    <w:rsid w:val="006C7148"/>
    <w:rsid w:val="006C780D"/>
    <w:rsid w:val="006C7893"/>
    <w:rsid w:val="006C79DD"/>
    <w:rsid w:val="006C7E40"/>
    <w:rsid w:val="006C7E42"/>
    <w:rsid w:val="006D0206"/>
    <w:rsid w:val="006D0AE6"/>
    <w:rsid w:val="006D3DCF"/>
    <w:rsid w:val="006D439A"/>
    <w:rsid w:val="006D4A0C"/>
    <w:rsid w:val="006D55F4"/>
    <w:rsid w:val="006D5750"/>
    <w:rsid w:val="006D6097"/>
    <w:rsid w:val="006D7B71"/>
    <w:rsid w:val="006E1B6A"/>
    <w:rsid w:val="006E1E9A"/>
    <w:rsid w:val="006E2798"/>
    <w:rsid w:val="006E2C4B"/>
    <w:rsid w:val="006E31C0"/>
    <w:rsid w:val="006E430D"/>
    <w:rsid w:val="006E467C"/>
    <w:rsid w:val="006E6F05"/>
    <w:rsid w:val="006E7DF4"/>
    <w:rsid w:val="006F00A7"/>
    <w:rsid w:val="006F0872"/>
    <w:rsid w:val="006F1A1E"/>
    <w:rsid w:val="006F2515"/>
    <w:rsid w:val="006F3FAF"/>
    <w:rsid w:val="006F48B5"/>
    <w:rsid w:val="006F61FD"/>
    <w:rsid w:val="006F67EF"/>
    <w:rsid w:val="006F7627"/>
    <w:rsid w:val="006F7A70"/>
    <w:rsid w:val="00701BB6"/>
    <w:rsid w:val="007022DD"/>
    <w:rsid w:val="007028ED"/>
    <w:rsid w:val="00702C79"/>
    <w:rsid w:val="00706ADC"/>
    <w:rsid w:val="007079D3"/>
    <w:rsid w:val="00707FB7"/>
    <w:rsid w:val="0071120B"/>
    <w:rsid w:val="00711334"/>
    <w:rsid w:val="00711A5C"/>
    <w:rsid w:val="00712598"/>
    <w:rsid w:val="00712633"/>
    <w:rsid w:val="00712672"/>
    <w:rsid w:val="00715365"/>
    <w:rsid w:val="007164E2"/>
    <w:rsid w:val="00720336"/>
    <w:rsid w:val="007210FD"/>
    <w:rsid w:val="00722E8A"/>
    <w:rsid w:val="0072313C"/>
    <w:rsid w:val="007237EB"/>
    <w:rsid w:val="00725C3F"/>
    <w:rsid w:val="00726D9E"/>
    <w:rsid w:val="00727769"/>
    <w:rsid w:val="00727CEF"/>
    <w:rsid w:val="00730BBF"/>
    <w:rsid w:val="0073134C"/>
    <w:rsid w:val="007325FB"/>
    <w:rsid w:val="007327D4"/>
    <w:rsid w:val="00732CA6"/>
    <w:rsid w:val="00733097"/>
    <w:rsid w:val="007336B0"/>
    <w:rsid w:val="007343BA"/>
    <w:rsid w:val="00734E9A"/>
    <w:rsid w:val="00735250"/>
    <w:rsid w:val="00735E37"/>
    <w:rsid w:val="00736760"/>
    <w:rsid w:val="0073730E"/>
    <w:rsid w:val="00737A54"/>
    <w:rsid w:val="00740617"/>
    <w:rsid w:val="0074072C"/>
    <w:rsid w:val="00740B72"/>
    <w:rsid w:val="00741A2E"/>
    <w:rsid w:val="00741D39"/>
    <w:rsid w:val="00742851"/>
    <w:rsid w:val="00743725"/>
    <w:rsid w:val="007446C2"/>
    <w:rsid w:val="00744B06"/>
    <w:rsid w:val="00746051"/>
    <w:rsid w:val="007500FC"/>
    <w:rsid w:val="007515C0"/>
    <w:rsid w:val="00752F99"/>
    <w:rsid w:val="007545B8"/>
    <w:rsid w:val="007555F7"/>
    <w:rsid w:val="00755BF9"/>
    <w:rsid w:val="00755CAE"/>
    <w:rsid w:val="0075605A"/>
    <w:rsid w:val="007571FA"/>
    <w:rsid w:val="0076057A"/>
    <w:rsid w:val="00761DF6"/>
    <w:rsid w:val="007623CA"/>
    <w:rsid w:val="00762CD2"/>
    <w:rsid w:val="00762CF9"/>
    <w:rsid w:val="00762FA8"/>
    <w:rsid w:val="00763153"/>
    <w:rsid w:val="007641AF"/>
    <w:rsid w:val="0076424B"/>
    <w:rsid w:val="00766929"/>
    <w:rsid w:val="007708D4"/>
    <w:rsid w:val="0077136B"/>
    <w:rsid w:val="007716B4"/>
    <w:rsid w:val="007731D9"/>
    <w:rsid w:val="007731E2"/>
    <w:rsid w:val="00773C92"/>
    <w:rsid w:val="007741AF"/>
    <w:rsid w:val="00774526"/>
    <w:rsid w:val="0077481B"/>
    <w:rsid w:val="00777389"/>
    <w:rsid w:val="007777C5"/>
    <w:rsid w:val="007777F7"/>
    <w:rsid w:val="00782763"/>
    <w:rsid w:val="00782A0F"/>
    <w:rsid w:val="00782EC0"/>
    <w:rsid w:val="0078363F"/>
    <w:rsid w:val="00783E14"/>
    <w:rsid w:val="0078684A"/>
    <w:rsid w:val="00786C42"/>
    <w:rsid w:val="00790242"/>
    <w:rsid w:val="00790F2D"/>
    <w:rsid w:val="00792056"/>
    <w:rsid w:val="00792A99"/>
    <w:rsid w:val="007955F5"/>
    <w:rsid w:val="007963F1"/>
    <w:rsid w:val="00796C5C"/>
    <w:rsid w:val="00796F9E"/>
    <w:rsid w:val="007A09A4"/>
    <w:rsid w:val="007A1C23"/>
    <w:rsid w:val="007A2B45"/>
    <w:rsid w:val="007A2BEF"/>
    <w:rsid w:val="007A35EF"/>
    <w:rsid w:val="007A3AD3"/>
    <w:rsid w:val="007A46BB"/>
    <w:rsid w:val="007A4B3C"/>
    <w:rsid w:val="007A695D"/>
    <w:rsid w:val="007A6F96"/>
    <w:rsid w:val="007A78AA"/>
    <w:rsid w:val="007B03CC"/>
    <w:rsid w:val="007B0B43"/>
    <w:rsid w:val="007B1A01"/>
    <w:rsid w:val="007B309C"/>
    <w:rsid w:val="007B476B"/>
    <w:rsid w:val="007B4806"/>
    <w:rsid w:val="007B763B"/>
    <w:rsid w:val="007C022C"/>
    <w:rsid w:val="007C16D9"/>
    <w:rsid w:val="007C1EFC"/>
    <w:rsid w:val="007C23ED"/>
    <w:rsid w:val="007C2C7B"/>
    <w:rsid w:val="007C4799"/>
    <w:rsid w:val="007C4D0F"/>
    <w:rsid w:val="007C5F69"/>
    <w:rsid w:val="007C609E"/>
    <w:rsid w:val="007C6395"/>
    <w:rsid w:val="007C6955"/>
    <w:rsid w:val="007C7258"/>
    <w:rsid w:val="007D0412"/>
    <w:rsid w:val="007D0A0F"/>
    <w:rsid w:val="007D1CF8"/>
    <w:rsid w:val="007D280C"/>
    <w:rsid w:val="007D3093"/>
    <w:rsid w:val="007D31FC"/>
    <w:rsid w:val="007D3386"/>
    <w:rsid w:val="007E2627"/>
    <w:rsid w:val="007E35D0"/>
    <w:rsid w:val="007E37FE"/>
    <w:rsid w:val="007E3EFA"/>
    <w:rsid w:val="007E47DD"/>
    <w:rsid w:val="007E499D"/>
    <w:rsid w:val="007E6315"/>
    <w:rsid w:val="007E69AE"/>
    <w:rsid w:val="007E6DC9"/>
    <w:rsid w:val="007E6E74"/>
    <w:rsid w:val="007E7BAB"/>
    <w:rsid w:val="007F055D"/>
    <w:rsid w:val="007F1C8C"/>
    <w:rsid w:val="007F35C7"/>
    <w:rsid w:val="007F4112"/>
    <w:rsid w:val="007F5C06"/>
    <w:rsid w:val="00800D35"/>
    <w:rsid w:val="00800D4E"/>
    <w:rsid w:val="00801561"/>
    <w:rsid w:val="00801765"/>
    <w:rsid w:val="00801CC1"/>
    <w:rsid w:val="008051C1"/>
    <w:rsid w:val="0080593C"/>
    <w:rsid w:val="00806E60"/>
    <w:rsid w:val="00807221"/>
    <w:rsid w:val="008073CD"/>
    <w:rsid w:val="00807A26"/>
    <w:rsid w:val="008100E1"/>
    <w:rsid w:val="00811734"/>
    <w:rsid w:val="00811CED"/>
    <w:rsid w:val="00811E35"/>
    <w:rsid w:val="00812D1B"/>
    <w:rsid w:val="00814EC0"/>
    <w:rsid w:val="00815487"/>
    <w:rsid w:val="008161F3"/>
    <w:rsid w:val="008168F3"/>
    <w:rsid w:val="00816A7C"/>
    <w:rsid w:val="00817215"/>
    <w:rsid w:val="008174DF"/>
    <w:rsid w:val="00817811"/>
    <w:rsid w:val="00821121"/>
    <w:rsid w:val="00822475"/>
    <w:rsid w:val="00822C13"/>
    <w:rsid w:val="00824D1A"/>
    <w:rsid w:val="0082734C"/>
    <w:rsid w:val="00827AFF"/>
    <w:rsid w:val="00830F10"/>
    <w:rsid w:val="00831D21"/>
    <w:rsid w:val="00831E93"/>
    <w:rsid w:val="00832F9D"/>
    <w:rsid w:val="00833A22"/>
    <w:rsid w:val="0083434C"/>
    <w:rsid w:val="00835342"/>
    <w:rsid w:val="008361E1"/>
    <w:rsid w:val="00836D4A"/>
    <w:rsid w:val="00836E34"/>
    <w:rsid w:val="0083737E"/>
    <w:rsid w:val="008401EA"/>
    <w:rsid w:val="00840DAF"/>
    <w:rsid w:val="008410C9"/>
    <w:rsid w:val="00841AD4"/>
    <w:rsid w:val="00842DBF"/>
    <w:rsid w:val="008438EE"/>
    <w:rsid w:val="008440A7"/>
    <w:rsid w:val="008441A9"/>
    <w:rsid w:val="00844867"/>
    <w:rsid w:val="00844EA1"/>
    <w:rsid w:val="00846B3A"/>
    <w:rsid w:val="00846E12"/>
    <w:rsid w:val="008501CA"/>
    <w:rsid w:val="0085040D"/>
    <w:rsid w:val="00852106"/>
    <w:rsid w:val="00852E79"/>
    <w:rsid w:val="008532C3"/>
    <w:rsid w:val="00853432"/>
    <w:rsid w:val="00853DD6"/>
    <w:rsid w:val="0085509F"/>
    <w:rsid w:val="008553D0"/>
    <w:rsid w:val="00855890"/>
    <w:rsid w:val="00856528"/>
    <w:rsid w:val="00856FE1"/>
    <w:rsid w:val="00857C92"/>
    <w:rsid w:val="0086046C"/>
    <w:rsid w:val="008611CE"/>
    <w:rsid w:val="0086131B"/>
    <w:rsid w:val="008615E3"/>
    <w:rsid w:val="00862EC5"/>
    <w:rsid w:val="008639D2"/>
    <w:rsid w:val="008648D2"/>
    <w:rsid w:val="00864ECA"/>
    <w:rsid w:val="00864F2E"/>
    <w:rsid w:val="00866F68"/>
    <w:rsid w:val="008674B4"/>
    <w:rsid w:val="00870981"/>
    <w:rsid w:val="00870BE7"/>
    <w:rsid w:val="00872F35"/>
    <w:rsid w:val="00873825"/>
    <w:rsid w:val="00873CBD"/>
    <w:rsid w:val="00873DD8"/>
    <w:rsid w:val="00873EC5"/>
    <w:rsid w:val="00874106"/>
    <w:rsid w:val="00874B7B"/>
    <w:rsid w:val="00875697"/>
    <w:rsid w:val="008763AF"/>
    <w:rsid w:val="008771C0"/>
    <w:rsid w:val="00877618"/>
    <w:rsid w:val="00880D40"/>
    <w:rsid w:val="00880D9F"/>
    <w:rsid w:val="00880FBC"/>
    <w:rsid w:val="00880FF8"/>
    <w:rsid w:val="00881433"/>
    <w:rsid w:val="00881748"/>
    <w:rsid w:val="00883C28"/>
    <w:rsid w:val="00884A4D"/>
    <w:rsid w:val="008863C6"/>
    <w:rsid w:val="00886920"/>
    <w:rsid w:val="0088748B"/>
    <w:rsid w:val="008906A4"/>
    <w:rsid w:val="00891497"/>
    <w:rsid w:val="008938C1"/>
    <w:rsid w:val="00893F64"/>
    <w:rsid w:val="00894785"/>
    <w:rsid w:val="00894984"/>
    <w:rsid w:val="008969D9"/>
    <w:rsid w:val="00896C05"/>
    <w:rsid w:val="008A0EB1"/>
    <w:rsid w:val="008A26AD"/>
    <w:rsid w:val="008A2D87"/>
    <w:rsid w:val="008A447A"/>
    <w:rsid w:val="008A4523"/>
    <w:rsid w:val="008A4EB5"/>
    <w:rsid w:val="008A52BA"/>
    <w:rsid w:val="008A5CCC"/>
    <w:rsid w:val="008A6469"/>
    <w:rsid w:val="008B0449"/>
    <w:rsid w:val="008B0B6F"/>
    <w:rsid w:val="008B11D4"/>
    <w:rsid w:val="008B2E95"/>
    <w:rsid w:val="008B38C5"/>
    <w:rsid w:val="008B4DEF"/>
    <w:rsid w:val="008B4FDD"/>
    <w:rsid w:val="008B5C70"/>
    <w:rsid w:val="008B5D00"/>
    <w:rsid w:val="008B60E2"/>
    <w:rsid w:val="008B6684"/>
    <w:rsid w:val="008B7A39"/>
    <w:rsid w:val="008B7E6B"/>
    <w:rsid w:val="008B7F8B"/>
    <w:rsid w:val="008C1120"/>
    <w:rsid w:val="008C116B"/>
    <w:rsid w:val="008C1317"/>
    <w:rsid w:val="008C1CA2"/>
    <w:rsid w:val="008C1FF6"/>
    <w:rsid w:val="008C32D1"/>
    <w:rsid w:val="008C36D6"/>
    <w:rsid w:val="008C40E0"/>
    <w:rsid w:val="008C4CD4"/>
    <w:rsid w:val="008C5121"/>
    <w:rsid w:val="008C5236"/>
    <w:rsid w:val="008C5552"/>
    <w:rsid w:val="008C5C3E"/>
    <w:rsid w:val="008C6441"/>
    <w:rsid w:val="008C6E7C"/>
    <w:rsid w:val="008C7350"/>
    <w:rsid w:val="008C7989"/>
    <w:rsid w:val="008C7F43"/>
    <w:rsid w:val="008D08C0"/>
    <w:rsid w:val="008D0B85"/>
    <w:rsid w:val="008D0E25"/>
    <w:rsid w:val="008D1B82"/>
    <w:rsid w:val="008D1E03"/>
    <w:rsid w:val="008D4279"/>
    <w:rsid w:val="008D481D"/>
    <w:rsid w:val="008D5910"/>
    <w:rsid w:val="008D5E14"/>
    <w:rsid w:val="008D7327"/>
    <w:rsid w:val="008D7707"/>
    <w:rsid w:val="008D7748"/>
    <w:rsid w:val="008D783F"/>
    <w:rsid w:val="008D7CEE"/>
    <w:rsid w:val="008D7F55"/>
    <w:rsid w:val="008E0527"/>
    <w:rsid w:val="008E2007"/>
    <w:rsid w:val="008E269D"/>
    <w:rsid w:val="008E2AB1"/>
    <w:rsid w:val="008E2BF4"/>
    <w:rsid w:val="008E3A05"/>
    <w:rsid w:val="008E3E1B"/>
    <w:rsid w:val="008E42D6"/>
    <w:rsid w:val="008E49BF"/>
    <w:rsid w:val="008E579C"/>
    <w:rsid w:val="008F1E0D"/>
    <w:rsid w:val="008F2829"/>
    <w:rsid w:val="008F29C7"/>
    <w:rsid w:val="008F2B14"/>
    <w:rsid w:val="008F2E72"/>
    <w:rsid w:val="008F429A"/>
    <w:rsid w:val="008F532E"/>
    <w:rsid w:val="008F5C88"/>
    <w:rsid w:val="009003A5"/>
    <w:rsid w:val="009008C9"/>
    <w:rsid w:val="00900E52"/>
    <w:rsid w:val="00900F02"/>
    <w:rsid w:val="00901946"/>
    <w:rsid w:val="0090217C"/>
    <w:rsid w:val="0090300A"/>
    <w:rsid w:val="00903374"/>
    <w:rsid w:val="0090460A"/>
    <w:rsid w:val="00904C1C"/>
    <w:rsid w:val="0090520B"/>
    <w:rsid w:val="0090561A"/>
    <w:rsid w:val="00906C0F"/>
    <w:rsid w:val="00907491"/>
    <w:rsid w:val="00907F25"/>
    <w:rsid w:val="0091195A"/>
    <w:rsid w:val="009132CD"/>
    <w:rsid w:val="00913B65"/>
    <w:rsid w:val="009146B8"/>
    <w:rsid w:val="00915435"/>
    <w:rsid w:val="009157D0"/>
    <w:rsid w:val="009157F4"/>
    <w:rsid w:val="00915C73"/>
    <w:rsid w:val="00915F76"/>
    <w:rsid w:val="00916357"/>
    <w:rsid w:val="00916CF8"/>
    <w:rsid w:val="00916E02"/>
    <w:rsid w:val="00917654"/>
    <w:rsid w:val="0091765E"/>
    <w:rsid w:val="0092069C"/>
    <w:rsid w:val="009229A3"/>
    <w:rsid w:val="00925386"/>
    <w:rsid w:val="00925464"/>
    <w:rsid w:val="00925A33"/>
    <w:rsid w:val="009301B2"/>
    <w:rsid w:val="009303FD"/>
    <w:rsid w:val="00933DCE"/>
    <w:rsid w:val="0093491B"/>
    <w:rsid w:val="00934A95"/>
    <w:rsid w:val="00935934"/>
    <w:rsid w:val="00935DC2"/>
    <w:rsid w:val="00936A5D"/>
    <w:rsid w:val="00936B79"/>
    <w:rsid w:val="00936C29"/>
    <w:rsid w:val="00936FDB"/>
    <w:rsid w:val="009370FC"/>
    <w:rsid w:val="009375BA"/>
    <w:rsid w:val="00937CAF"/>
    <w:rsid w:val="00940628"/>
    <w:rsid w:val="009407F4"/>
    <w:rsid w:val="009428A5"/>
    <w:rsid w:val="009455C8"/>
    <w:rsid w:val="00947214"/>
    <w:rsid w:val="009476A4"/>
    <w:rsid w:val="00947A74"/>
    <w:rsid w:val="009520B6"/>
    <w:rsid w:val="0095250E"/>
    <w:rsid w:val="00952A64"/>
    <w:rsid w:val="0095413F"/>
    <w:rsid w:val="0095473A"/>
    <w:rsid w:val="00954E27"/>
    <w:rsid w:val="0095560E"/>
    <w:rsid w:val="00957A3C"/>
    <w:rsid w:val="0096070E"/>
    <w:rsid w:val="00961002"/>
    <w:rsid w:val="00961446"/>
    <w:rsid w:val="00961961"/>
    <w:rsid w:val="009621E5"/>
    <w:rsid w:val="009646D5"/>
    <w:rsid w:val="00965A35"/>
    <w:rsid w:val="00966B0A"/>
    <w:rsid w:val="00966FDF"/>
    <w:rsid w:val="00967BA7"/>
    <w:rsid w:val="00967BE6"/>
    <w:rsid w:val="0097041E"/>
    <w:rsid w:val="00971162"/>
    <w:rsid w:val="00971C17"/>
    <w:rsid w:val="00971FE9"/>
    <w:rsid w:val="0097357A"/>
    <w:rsid w:val="009745C4"/>
    <w:rsid w:val="00974799"/>
    <w:rsid w:val="009748E1"/>
    <w:rsid w:val="00974E9B"/>
    <w:rsid w:val="00975608"/>
    <w:rsid w:val="00975E97"/>
    <w:rsid w:val="009764B1"/>
    <w:rsid w:val="0097743B"/>
    <w:rsid w:val="00977536"/>
    <w:rsid w:val="00977A16"/>
    <w:rsid w:val="00980837"/>
    <w:rsid w:val="00981D9B"/>
    <w:rsid w:val="0098213C"/>
    <w:rsid w:val="009824E5"/>
    <w:rsid w:val="0098279B"/>
    <w:rsid w:val="00982F93"/>
    <w:rsid w:val="009830EF"/>
    <w:rsid w:val="009843F2"/>
    <w:rsid w:val="00984498"/>
    <w:rsid w:val="00984903"/>
    <w:rsid w:val="0098524D"/>
    <w:rsid w:val="0098560A"/>
    <w:rsid w:val="00985732"/>
    <w:rsid w:val="00985BD8"/>
    <w:rsid w:val="00985EEF"/>
    <w:rsid w:val="00985FF4"/>
    <w:rsid w:val="00986DD5"/>
    <w:rsid w:val="009879D2"/>
    <w:rsid w:val="00991080"/>
    <w:rsid w:val="00992499"/>
    <w:rsid w:val="00992711"/>
    <w:rsid w:val="00992AFE"/>
    <w:rsid w:val="00992C4D"/>
    <w:rsid w:val="00994393"/>
    <w:rsid w:val="0099626D"/>
    <w:rsid w:val="009962CF"/>
    <w:rsid w:val="00997588"/>
    <w:rsid w:val="00997951"/>
    <w:rsid w:val="009A0872"/>
    <w:rsid w:val="009A2A89"/>
    <w:rsid w:val="009A3A38"/>
    <w:rsid w:val="009A3DDC"/>
    <w:rsid w:val="009A44EF"/>
    <w:rsid w:val="009A4BE0"/>
    <w:rsid w:val="009A4C17"/>
    <w:rsid w:val="009B0936"/>
    <w:rsid w:val="009B0EE7"/>
    <w:rsid w:val="009B1395"/>
    <w:rsid w:val="009B14B8"/>
    <w:rsid w:val="009B2F86"/>
    <w:rsid w:val="009B429A"/>
    <w:rsid w:val="009B512F"/>
    <w:rsid w:val="009B658D"/>
    <w:rsid w:val="009B671D"/>
    <w:rsid w:val="009B7B6D"/>
    <w:rsid w:val="009C0104"/>
    <w:rsid w:val="009C0E51"/>
    <w:rsid w:val="009C234E"/>
    <w:rsid w:val="009C2351"/>
    <w:rsid w:val="009C2891"/>
    <w:rsid w:val="009C33CC"/>
    <w:rsid w:val="009C500C"/>
    <w:rsid w:val="009C621A"/>
    <w:rsid w:val="009C6B81"/>
    <w:rsid w:val="009C6F0D"/>
    <w:rsid w:val="009C6F8D"/>
    <w:rsid w:val="009C7B1D"/>
    <w:rsid w:val="009D1322"/>
    <w:rsid w:val="009D19BB"/>
    <w:rsid w:val="009D2A5B"/>
    <w:rsid w:val="009D2D55"/>
    <w:rsid w:val="009D31E5"/>
    <w:rsid w:val="009D36BF"/>
    <w:rsid w:val="009D37FE"/>
    <w:rsid w:val="009D3DE4"/>
    <w:rsid w:val="009D45D5"/>
    <w:rsid w:val="009D4C28"/>
    <w:rsid w:val="009D5E2D"/>
    <w:rsid w:val="009D5FAF"/>
    <w:rsid w:val="009D6241"/>
    <w:rsid w:val="009D6A53"/>
    <w:rsid w:val="009D6B50"/>
    <w:rsid w:val="009D734F"/>
    <w:rsid w:val="009E030E"/>
    <w:rsid w:val="009E0537"/>
    <w:rsid w:val="009E1062"/>
    <w:rsid w:val="009E157A"/>
    <w:rsid w:val="009E16C4"/>
    <w:rsid w:val="009E1A15"/>
    <w:rsid w:val="009E2AA3"/>
    <w:rsid w:val="009E30BA"/>
    <w:rsid w:val="009E3112"/>
    <w:rsid w:val="009E39E6"/>
    <w:rsid w:val="009E42C6"/>
    <w:rsid w:val="009E4E22"/>
    <w:rsid w:val="009E5961"/>
    <w:rsid w:val="009F008E"/>
    <w:rsid w:val="009F0416"/>
    <w:rsid w:val="009F06CE"/>
    <w:rsid w:val="009F08D4"/>
    <w:rsid w:val="009F1EB5"/>
    <w:rsid w:val="009F20CD"/>
    <w:rsid w:val="009F20E8"/>
    <w:rsid w:val="009F5104"/>
    <w:rsid w:val="009F62B8"/>
    <w:rsid w:val="00A01336"/>
    <w:rsid w:val="00A04EEF"/>
    <w:rsid w:val="00A0515B"/>
    <w:rsid w:val="00A0672E"/>
    <w:rsid w:val="00A06B7C"/>
    <w:rsid w:val="00A07E67"/>
    <w:rsid w:val="00A107B6"/>
    <w:rsid w:val="00A10A8D"/>
    <w:rsid w:val="00A10D64"/>
    <w:rsid w:val="00A111E9"/>
    <w:rsid w:val="00A112A9"/>
    <w:rsid w:val="00A112E8"/>
    <w:rsid w:val="00A118F9"/>
    <w:rsid w:val="00A11F4F"/>
    <w:rsid w:val="00A123CF"/>
    <w:rsid w:val="00A127C2"/>
    <w:rsid w:val="00A132B8"/>
    <w:rsid w:val="00A138C1"/>
    <w:rsid w:val="00A13973"/>
    <w:rsid w:val="00A144C6"/>
    <w:rsid w:val="00A178C2"/>
    <w:rsid w:val="00A21F5E"/>
    <w:rsid w:val="00A2211A"/>
    <w:rsid w:val="00A22C05"/>
    <w:rsid w:val="00A22DBE"/>
    <w:rsid w:val="00A22EE8"/>
    <w:rsid w:val="00A24047"/>
    <w:rsid w:val="00A24F20"/>
    <w:rsid w:val="00A2531C"/>
    <w:rsid w:val="00A2717C"/>
    <w:rsid w:val="00A32077"/>
    <w:rsid w:val="00A3215E"/>
    <w:rsid w:val="00A3264A"/>
    <w:rsid w:val="00A346A5"/>
    <w:rsid w:val="00A34D97"/>
    <w:rsid w:val="00A355CD"/>
    <w:rsid w:val="00A35D43"/>
    <w:rsid w:val="00A40ADE"/>
    <w:rsid w:val="00A40CA8"/>
    <w:rsid w:val="00A455E7"/>
    <w:rsid w:val="00A50CC6"/>
    <w:rsid w:val="00A51277"/>
    <w:rsid w:val="00A51D8A"/>
    <w:rsid w:val="00A524D9"/>
    <w:rsid w:val="00A52740"/>
    <w:rsid w:val="00A5367F"/>
    <w:rsid w:val="00A538AF"/>
    <w:rsid w:val="00A54FB7"/>
    <w:rsid w:val="00A550C4"/>
    <w:rsid w:val="00A558C1"/>
    <w:rsid w:val="00A56E8E"/>
    <w:rsid w:val="00A57CC4"/>
    <w:rsid w:val="00A60152"/>
    <w:rsid w:val="00A61145"/>
    <w:rsid w:val="00A6140B"/>
    <w:rsid w:val="00A62176"/>
    <w:rsid w:val="00A62EE9"/>
    <w:rsid w:val="00A63698"/>
    <w:rsid w:val="00A6530B"/>
    <w:rsid w:val="00A67034"/>
    <w:rsid w:val="00A67549"/>
    <w:rsid w:val="00A70B6B"/>
    <w:rsid w:val="00A71F7C"/>
    <w:rsid w:val="00A733A2"/>
    <w:rsid w:val="00A735BF"/>
    <w:rsid w:val="00A737C2"/>
    <w:rsid w:val="00A7484D"/>
    <w:rsid w:val="00A7606E"/>
    <w:rsid w:val="00A7610F"/>
    <w:rsid w:val="00A76AD1"/>
    <w:rsid w:val="00A76BBF"/>
    <w:rsid w:val="00A76E2B"/>
    <w:rsid w:val="00A770CE"/>
    <w:rsid w:val="00A80127"/>
    <w:rsid w:val="00A80489"/>
    <w:rsid w:val="00A80A81"/>
    <w:rsid w:val="00A812FF"/>
    <w:rsid w:val="00A81B7D"/>
    <w:rsid w:val="00A82196"/>
    <w:rsid w:val="00A829A4"/>
    <w:rsid w:val="00A8312E"/>
    <w:rsid w:val="00A835AB"/>
    <w:rsid w:val="00A841AD"/>
    <w:rsid w:val="00A844D5"/>
    <w:rsid w:val="00A84EB6"/>
    <w:rsid w:val="00A85F20"/>
    <w:rsid w:val="00A861B1"/>
    <w:rsid w:val="00A86674"/>
    <w:rsid w:val="00A876EB"/>
    <w:rsid w:val="00A87D89"/>
    <w:rsid w:val="00A9027C"/>
    <w:rsid w:val="00A9140D"/>
    <w:rsid w:val="00A91DB5"/>
    <w:rsid w:val="00A92198"/>
    <w:rsid w:val="00A9222B"/>
    <w:rsid w:val="00A934B7"/>
    <w:rsid w:val="00A94B86"/>
    <w:rsid w:val="00A950C5"/>
    <w:rsid w:val="00A954E9"/>
    <w:rsid w:val="00A9731F"/>
    <w:rsid w:val="00AA053D"/>
    <w:rsid w:val="00AA1F89"/>
    <w:rsid w:val="00AA3E9E"/>
    <w:rsid w:val="00AA4702"/>
    <w:rsid w:val="00AA5B77"/>
    <w:rsid w:val="00AA6AE7"/>
    <w:rsid w:val="00AA6AED"/>
    <w:rsid w:val="00AB0722"/>
    <w:rsid w:val="00AB0C0E"/>
    <w:rsid w:val="00AB1353"/>
    <w:rsid w:val="00AB2527"/>
    <w:rsid w:val="00AB2DC4"/>
    <w:rsid w:val="00AB3F32"/>
    <w:rsid w:val="00AB4E6A"/>
    <w:rsid w:val="00AB56F7"/>
    <w:rsid w:val="00AB5827"/>
    <w:rsid w:val="00AB5F7F"/>
    <w:rsid w:val="00AB6DA8"/>
    <w:rsid w:val="00AC48C7"/>
    <w:rsid w:val="00AC627E"/>
    <w:rsid w:val="00AC67CF"/>
    <w:rsid w:val="00AC69EA"/>
    <w:rsid w:val="00AC6B49"/>
    <w:rsid w:val="00AC6D17"/>
    <w:rsid w:val="00AC6FE4"/>
    <w:rsid w:val="00AD1580"/>
    <w:rsid w:val="00AD1867"/>
    <w:rsid w:val="00AD2EFF"/>
    <w:rsid w:val="00AD4EF2"/>
    <w:rsid w:val="00AD51B5"/>
    <w:rsid w:val="00AD5942"/>
    <w:rsid w:val="00AD5BEE"/>
    <w:rsid w:val="00AD6A28"/>
    <w:rsid w:val="00AE01D5"/>
    <w:rsid w:val="00AE069A"/>
    <w:rsid w:val="00AE194C"/>
    <w:rsid w:val="00AE2A69"/>
    <w:rsid w:val="00AE2D81"/>
    <w:rsid w:val="00AE35AF"/>
    <w:rsid w:val="00AE49D5"/>
    <w:rsid w:val="00AE50E1"/>
    <w:rsid w:val="00AE5AF4"/>
    <w:rsid w:val="00AE7131"/>
    <w:rsid w:val="00AE7C54"/>
    <w:rsid w:val="00AF0E4C"/>
    <w:rsid w:val="00AF1756"/>
    <w:rsid w:val="00AF1DA6"/>
    <w:rsid w:val="00AF3F53"/>
    <w:rsid w:val="00AF444F"/>
    <w:rsid w:val="00AF569A"/>
    <w:rsid w:val="00AF65E1"/>
    <w:rsid w:val="00AF7000"/>
    <w:rsid w:val="00AF7E6F"/>
    <w:rsid w:val="00B00B34"/>
    <w:rsid w:val="00B00E5E"/>
    <w:rsid w:val="00B02BCE"/>
    <w:rsid w:val="00B034BD"/>
    <w:rsid w:val="00B039C7"/>
    <w:rsid w:val="00B03D85"/>
    <w:rsid w:val="00B047A4"/>
    <w:rsid w:val="00B04828"/>
    <w:rsid w:val="00B051D4"/>
    <w:rsid w:val="00B057DD"/>
    <w:rsid w:val="00B06500"/>
    <w:rsid w:val="00B066AA"/>
    <w:rsid w:val="00B06CD0"/>
    <w:rsid w:val="00B10055"/>
    <w:rsid w:val="00B11297"/>
    <w:rsid w:val="00B120CD"/>
    <w:rsid w:val="00B12637"/>
    <w:rsid w:val="00B13AD5"/>
    <w:rsid w:val="00B13D3D"/>
    <w:rsid w:val="00B14CE7"/>
    <w:rsid w:val="00B14FBE"/>
    <w:rsid w:val="00B15118"/>
    <w:rsid w:val="00B16242"/>
    <w:rsid w:val="00B16789"/>
    <w:rsid w:val="00B1741F"/>
    <w:rsid w:val="00B234C9"/>
    <w:rsid w:val="00B2363C"/>
    <w:rsid w:val="00B23E11"/>
    <w:rsid w:val="00B240B1"/>
    <w:rsid w:val="00B2420D"/>
    <w:rsid w:val="00B2533D"/>
    <w:rsid w:val="00B269E8"/>
    <w:rsid w:val="00B2725F"/>
    <w:rsid w:val="00B274C3"/>
    <w:rsid w:val="00B30894"/>
    <w:rsid w:val="00B30B58"/>
    <w:rsid w:val="00B3164A"/>
    <w:rsid w:val="00B31921"/>
    <w:rsid w:val="00B31E03"/>
    <w:rsid w:val="00B32B08"/>
    <w:rsid w:val="00B32C6E"/>
    <w:rsid w:val="00B34BBC"/>
    <w:rsid w:val="00B3523C"/>
    <w:rsid w:val="00B357E9"/>
    <w:rsid w:val="00B36075"/>
    <w:rsid w:val="00B36F98"/>
    <w:rsid w:val="00B370F4"/>
    <w:rsid w:val="00B433A8"/>
    <w:rsid w:val="00B43414"/>
    <w:rsid w:val="00B435EF"/>
    <w:rsid w:val="00B444C8"/>
    <w:rsid w:val="00B4526F"/>
    <w:rsid w:val="00B466B6"/>
    <w:rsid w:val="00B476CE"/>
    <w:rsid w:val="00B47D52"/>
    <w:rsid w:val="00B50072"/>
    <w:rsid w:val="00B518A2"/>
    <w:rsid w:val="00B51C04"/>
    <w:rsid w:val="00B52355"/>
    <w:rsid w:val="00B52751"/>
    <w:rsid w:val="00B528C9"/>
    <w:rsid w:val="00B530A6"/>
    <w:rsid w:val="00B554A4"/>
    <w:rsid w:val="00B57092"/>
    <w:rsid w:val="00B6003A"/>
    <w:rsid w:val="00B60DF1"/>
    <w:rsid w:val="00B61FDD"/>
    <w:rsid w:val="00B625AC"/>
    <w:rsid w:val="00B6284F"/>
    <w:rsid w:val="00B63293"/>
    <w:rsid w:val="00B633F7"/>
    <w:rsid w:val="00B63E03"/>
    <w:rsid w:val="00B651F0"/>
    <w:rsid w:val="00B65556"/>
    <w:rsid w:val="00B655E9"/>
    <w:rsid w:val="00B66085"/>
    <w:rsid w:val="00B66FBE"/>
    <w:rsid w:val="00B6726C"/>
    <w:rsid w:val="00B70584"/>
    <w:rsid w:val="00B7100D"/>
    <w:rsid w:val="00B72F65"/>
    <w:rsid w:val="00B74428"/>
    <w:rsid w:val="00B744E9"/>
    <w:rsid w:val="00B7467A"/>
    <w:rsid w:val="00B74F4C"/>
    <w:rsid w:val="00B75351"/>
    <w:rsid w:val="00B755AA"/>
    <w:rsid w:val="00B75C24"/>
    <w:rsid w:val="00B76B7B"/>
    <w:rsid w:val="00B81CCB"/>
    <w:rsid w:val="00B8225C"/>
    <w:rsid w:val="00B826DA"/>
    <w:rsid w:val="00B82708"/>
    <w:rsid w:val="00B82EFF"/>
    <w:rsid w:val="00B8332D"/>
    <w:rsid w:val="00B8397D"/>
    <w:rsid w:val="00B84442"/>
    <w:rsid w:val="00B84EC6"/>
    <w:rsid w:val="00B8521C"/>
    <w:rsid w:val="00B85D36"/>
    <w:rsid w:val="00B8689E"/>
    <w:rsid w:val="00B87234"/>
    <w:rsid w:val="00B875BE"/>
    <w:rsid w:val="00B87712"/>
    <w:rsid w:val="00B87DB8"/>
    <w:rsid w:val="00B87FA8"/>
    <w:rsid w:val="00B9014C"/>
    <w:rsid w:val="00B9148B"/>
    <w:rsid w:val="00B91828"/>
    <w:rsid w:val="00B92198"/>
    <w:rsid w:val="00B9228E"/>
    <w:rsid w:val="00B92984"/>
    <w:rsid w:val="00B92C3F"/>
    <w:rsid w:val="00B92FA7"/>
    <w:rsid w:val="00B94F00"/>
    <w:rsid w:val="00B95203"/>
    <w:rsid w:val="00B9625E"/>
    <w:rsid w:val="00B97AFA"/>
    <w:rsid w:val="00BA0DDC"/>
    <w:rsid w:val="00BA0F1E"/>
    <w:rsid w:val="00BA1601"/>
    <w:rsid w:val="00BA1942"/>
    <w:rsid w:val="00BA1D5A"/>
    <w:rsid w:val="00BA200C"/>
    <w:rsid w:val="00BA2760"/>
    <w:rsid w:val="00BA400F"/>
    <w:rsid w:val="00BA5C4B"/>
    <w:rsid w:val="00BA7B4F"/>
    <w:rsid w:val="00BA7EA8"/>
    <w:rsid w:val="00BA7EAB"/>
    <w:rsid w:val="00BB215E"/>
    <w:rsid w:val="00BB338A"/>
    <w:rsid w:val="00BB3492"/>
    <w:rsid w:val="00BB431E"/>
    <w:rsid w:val="00BB4626"/>
    <w:rsid w:val="00BB73AB"/>
    <w:rsid w:val="00BB7779"/>
    <w:rsid w:val="00BC0FB2"/>
    <w:rsid w:val="00BC3E8A"/>
    <w:rsid w:val="00BC5873"/>
    <w:rsid w:val="00BC68E3"/>
    <w:rsid w:val="00BC6E9A"/>
    <w:rsid w:val="00BD0AAA"/>
    <w:rsid w:val="00BD1E0E"/>
    <w:rsid w:val="00BD238B"/>
    <w:rsid w:val="00BD2B0F"/>
    <w:rsid w:val="00BD2E2C"/>
    <w:rsid w:val="00BD3499"/>
    <w:rsid w:val="00BD4BB5"/>
    <w:rsid w:val="00BD4D23"/>
    <w:rsid w:val="00BD4D49"/>
    <w:rsid w:val="00BD4FCE"/>
    <w:rsid w:val="00BD5A42"/>
    <w:rsid w:val="00BD5F2C"/>
    <w:rsid w:val="00BD6A55"/>
    <w:rsid w:val="00BD770D"/>
    <w:rsid w:val="00BD7850"/>
    <w:rsid w:val="00BD7DF2"/>
    <w:rsid w:val="00BE0DE7"/>
    <w:rsid w:val="00BE1623"/>
    <w:rsid w:val="00BE3A00"/>
    <w:rsid w:val="00BE4F51"/>
    <w:rsid w:val="00BE5BBB"/>
    <w:rsid w:val="00BE6392"/>
    <w:rsid w:val="00BE641F"/>
    <w:rsid w:val="00BE6A58"/>
    <w:rsid w:val="00BF0D6B"/>
    <w:rsid w:val="00BF109F"/>
    <w:rsid w:val="00BF12F2"/>
    <w:rsid w:val="00BF1726"/>
    <w:rsid w:val="00BF2456"/>
    <w:rsid w:val="00BF2E95"/>
    <w:rsid w:val="00BF36F4"/>
    <w:rsid w:val="00BF5612"/>
    <w:rsid w:val="00BF5629"/>
    <w:rsid w:val="00BF5D7F"/>
    <w:rsid w:val="00BF6A82"/>
    <w:rsid w:val="00BF6D59"/>
    <w:rsid w:val="00C0065D"/>
    <w:rsid w:val="00C03A79"/>
    <w:rsid w:val="00C0531A"/>
    <w:rsid w:val="00C074F0"/>
    <w:rsid w:val="00C075CF"/>
    <w:rsid w:val="00C07901"/>
    <w:rsid w:val="00C07988"/>
    <w:rsid w:val="00C10E2E"/>
    <w:rsid w:val="00C11306"/>
    <w:rsid w:val="00C1137E"/>
    <w:rsid w:val="00C1162B"/>
    <w:rsid w:val="00C13187"/>
    <w:rsid w:val="00C14206"/>
    <w:rsid w:val="00C150BC"/>
    <w:rsid w:val="00C153F2"/>
    <w:rsid w:val="00C15EB7"/>
    <w:rsid w:val="00C1738B"/>
    <w:rsid w:val="00C1754E"/>
    <w:rsid w:val="00C17F11"/>
    <w:rsid w:val="00C206E3"/>
    <w:rsid w:val="00C207F1"/>
    <w:rsid w:val="00C20DAF"/>
    <w:rsid w:val="00C20E4B"/>
    <w:rsid w:val="00C21765"/>
    <w:rsid w:val="00C22036"/>
    <w:rsid w:val="00C221D5"/>
    <w:rsid w:val="00C22A81"/>
    <w:rsid w:val="00C23C26"/>
    <w:rsid w:val="00C24746"/>
    <w:rsid w:val="00C247EC"/>
    <w:rsid w:val="00C266D5"/>
    <w:rsid w:val="00C275DC"/>
    <w:rsid w:val="00C31187"/>
    <w:rsid w:val="00C3148F"/>
    <w:rsid w:val="00C3186D"/>
    <w:rsid w:val="00C31AFF"/>
    <w:rsid w:val="00C31CEA"/>
    <w:rsid w:val="00C349D4"/>
    <w:rsid w:val="00C3516A"/>
    <w:rsid w:val="00C361ED"/>
    <w:rsid w:val="00C36AB2"/>
    <w:rsid w:val="00C36AE5"/>
    <w:rsid w:val="00C36F2E"/>
    <w:rsid w:val="00C406AC"/>
    <w:rsid w:val="00C40BDA"/>
    <w:rsid w:val="00C40FFB"/>
    <w:rsid w:val="00C4118D"/>
    <w:rsid w:val="00C41C9D"/>
    <w:rsid w:val="00C42334"/>
    <w:rsid w:val="00C42FF1"/>
    <w:rsid w:val="00C43630"/>
    <w:rsid w:val="00C443D6"/>
    <w:rsid w:val="00C44452"/>
    <w:rsid w:val="00C44948"/>
    <w:rsid w:val="00C45C9D"/>
    <w:rsid w:val="00C50EF9"/>
    <w:rsid w:val="00C5185D"/>
    <w:rsid w:val="00C51AED"/>
    <w:rsid w:val="00C52A64"/>
    <w:rsid w:val="00C53E55"/>
    <w:rsid w:val="00C54297"/>
    <w:rsid w:val="00C54958"/>
    <w:rsid w:val="00C554B2"/>
    <w:rsid w:val="00C565F7"/>
    <w:rsid w:val="00C568C3"/>
    <w:rsid w:val="00C646D6"/>
    <w:rsid w:val="00C64B12"/>
    <w:rsid w:val="00C657D1"/>
    <w:rsid w:val="00C663FA"/>
    <w:rsid w:val="00C66652"/>
    <w:rsid w:val="00C6699C"/>
    <w:rsid w:val="00C66AF5"/>
    <w:rsid w:val="00C66BF0"/>
    <w:rsid w:val="00C679D6"/>
    <w:rsid w:val="00C706C2"/>
    <w:rsid w:val="00C71394"/>
    <w:rsid w:val="00C716E6"/>
    <w:rsid w:val="00C73357"/>
    <w:rsid w:val="00C74D17"/>
    <w:rsid w:val="00C759A4"/>
    <w:rsid w:val="00C76CCD"/>
    <w:rsid w:val="00C771DF"/>
    <w:rsid w:val="00C7742C"/>
    <w:rsid w:val="00C817CF"/>
    <w:rsid w:val="00C81E07"/>
    <w:rsid w:val="00C83848"/>
    <w:rsid w:val="00C83FED"/>
    <w:rsid w:val="00C848A1"/>
    <w:rsid w:val="00C85818"/>
    <w:rsid w:val="00C85AB8"/>
    <w:rsid w:val="00C85E3E"/>
    <w:rsid w:val="00C87523"/>
    <w:rsid w:val="00C9064B"/>
    <w:rsid w:val="00C90B6B"/>
    <w:rsid w:val="00C91416"/>
    <w:rsid w:val="00C92F5D"/>
    <w:rsid w:val="00C93CD1"/>
    <w:rsid w:val="00C942EC"/>
    <w:rsid w:val="00C950E3"/>
    <w:rsid w:val="00C96DFB"/>
    <w:rsid w:val="00C96E67"/>
    <w:rsid w:val="00C976C2"/>
    <w:rsid w:val="00C978BF"/>
    <w:rsid w:val="00CA0053"/>
    <w:rsid w:val="00CA1140"/>
    <w:rsid w:val="00CA1238"/>
    <w:rsid w:val="00CA1651"/>
    <w:rsid w:val="00CA23FF"/>
    <w:rsid w:val="00CA3020"/>
    <w:rsid w:val="00CA4080"/>
    <w:rsid w:val="00CA65B1"/>
    <w:rsid w:val="00CA66F8"/>
    <w:rsid w:val="00CB043B"/>
    <w:rsid w:val="00CB1F12"/>
    <w:rsid w:val="00CB2E2C"/>
    <w:rsid w:val="00CB3A31"/>
    <w:rsid w:val="00CB3AC0"/>
    <w:rsid w:val="00CB3B1B"/>
    <w:rsid w:val="00CB44EA"/>
    <w:rsid w:val="00CB4E4E"/>
    <w:rsid w:val="00CB7D66"/>
    <w:rsid w:val="00CC0615"/>
    <w:rsid w:val="00CC1ABC"/>
    <w:rsid w:val="00CC256F"/>
    <w:rsid w:val="00CC3458"/>
    <w:rsid w:val="00CC3D9F"/>
    <w:rsid w:val="00CC4265"/>
    <w:rsid w:val="00CC4DB4"/>
    <w:rsid w:val="00CC6031"/>
    <w:rsid w:val="00CC63B9"/>
    <w:rsid w:val="00CD1256"/>
    <w:rsid w:val="00CD17C2"/>
    <w:rsid w:val="00CD35FA"/>
    <w:rsid w:val="00CD3AA6"/>
    <w:rsid w:val="00CD4346"/>
    <w:rsid w:val="00CD6349"/>
    <w:rsid w:val="00CD6393"/>
    <w:rsid w:val="00CD68F7"/>
    <w:rsid w:val="00CD6B3A"/>
    <w:rsid w:val="00CE046A"/>
    <w:rsid w:val="00CE2AA7"/>
    <w:rsid w:val="00CE341F"/>
    <w:rsid w:val="00CE3F29"/>
    <w:rsid w:val="00CE4443"/>
    <w:rsid w:val="00CE5AD9"/>
    <w:rsid w:val="00CE5BCB"/>
    <w:rsid w:val="00CE77E2"/>
    <w:rsid w:val="00CF0387"/>
    <w:rsid w:val="00CF03ED"/>
    <w:rsid w:val="00CF116D"/>
    <w:rsid w:val="00CF1E90"/>
    <w:rsid w:val="00CF2406"/>
    <w:rsid w:val="00CF4C92"/>
    <w:rsid w:val="00CF7203"/>
    <w:rsid w:val="00CF7CAB"/>
    <w:rsid w:val="00D0098C"/>
    <w:rsid w:val="00D01066"/>
    <w:rsid w:val="00D027B6"/>
    <w:rsid w:val="00D03202"/>
    <w:rsid w:val="00D05662"/>
    <w:rsid w:val="00D05C1C"/>
    <w:rsid w:val="00D05FD6"/>
    <w:rsid w:val="00D064EE"/>
    <w:rsid w:val="00D06A81"/>
    <w:rsid w:val="00D0748D"/>
    <w:rsid w:val="00D07CBE"/>
    <w:rsid w:val="00D101FF"/>
    <w:rsid w:val="00D104E3"/>
    <w:rsid w:val="00D10BE3"/>
    <w:rsid w:val="00D11824"/>
    <w:rsid w:val="00D11F1F"/>
    <w:rsid w:val="00D12268"/>
    <w:rsid w:val="00D124F7"/>
    <w:rsid w:val="00D12977"/>
    <w:rsid w:val="00D12C0A"/>
    <w:rsid w:val="00D13C06"/>
    <w:rsid w:val="00D1555E"/>
    <w:rsid w:val="00D156E8"/>
    <w:rsid w:val="00D15C43"/>
    <w:rsid w:val="00D15DF5"/>
    <w:rsid w:val="00D2024A"/>
    <w:rsid w:val="00D2101E"/>
    <w:rsid w:val="00D219D1"/>
    <w:rsid w:val="00D22DDD"/>
    <w:rsid w:val="00D22F41"/>
    <w:rsid w:val="00D23E9D"/>
    <w:rsid w:val="00D24464"/>
    <w:rsid w:val="00D25AC2"/>
    <w:rsid w:val="00D2677C"/>
    <w:rsid w:val="00D26CA5"/>
    <w:rsid w:val="00D2747D"/>
    <w:rsid w:val="00D274DE"/>
    <w:rsid w:val="00D30E32"/>
    <w:rsid w:val="00D3208E"/>
    <w:rsid w:val="00D324A9"/>
    <w:rsid w:val="00D337FD"/>
    <w:rsid w:val="00D34E6F"/>
    <w:rsid w:val="00D3574D"/>
    <w:rsid w:val="00D367D5"/>
    <w:rsid w:val="00D367FD"/>
    <w:rsid w:val="00D373F7"/>
    <w:rsid w:val="00D3787F"/>
    <w:rsid w:val="00D40CD4"/>
    <w:rsid w:val="00D41A45"/>
    <w:rsid w:val="00D420BD"/>
    <w:rsid w:val="00D42122"/>
    <w:rsid w:val="00D42984"/>
    <w:rsid w:val="00D42A0F"/>
    <w:rsid w:val="00D4408C"/>
    <w:rsid w:val="00D44742"/>
    <w:rsid w:val="00D448F3"/>
    <w:rsid w:val="00D448F8"/>
    <w:rsid w:val="00D46845"/>
    <w:rsid w:val="00D475BC"/>
    <w:rsid w:val="00D478D4"/>
    <w:rsid w:val="00D5036D"/>
    <w:rsid w:val="00D5166F"/>
    <w:rsid w:val="00D517F9"/>
    <w:rsid w:val="00D51B35"/>
    <w:rsid w:val="00D541C8"/>
    <w:rsid w:val="00D55736"/>
    <w:rsid w:val="00D55D90"/>
    <w:rsid w:val="00D561B3"/>
    <w:rsid w:val="00D6111B"/>
    <w:rsid w:val="00D61C7D"/>
    <w:rsid w:val="00D61F94"/>
    <w:rsid w:val="00D6250F"/>
    <w:rsid w:val="00D62DFB"/>
    <w:rsid w:val="00D633C1"/>
    <w:rsid w:val="00D63687"/>
    <w:rsid w:val="00D63C3C"/>
    <w:rsid w:val="00D648AB"/>
    <w:rsid w:val="00D64BA2"/>
    <w:rsid w:val="00D64D9C"/>
    <w:rsid w:val="00D658CB"/>
    <w:rsid w:val="00D668DE"/>
    <w:rsid w:val="00D66958"/>
    <w:rsid w:val="00D704DE"/>
    <w:rsid w:val="00D70ABE"/>
    <w:rsid w:val="00D71400"/>
    <w:rsid w:val="00D7381C"/>
    <w:rsid w:val="00D73F38"/>
    <w:rsid w:val="00D743EF"/>
    <w:rsid w:val="00D7473B"/>
    <w:rsid w:val="00D75F78"/>
    <w:rsid w:val="00D76681"/>
    <w:rsid w:val="00D77B1F"/>
    <w:rsid w:val="00D84F0A"/>
    <w:rsid w:val="00D85495"/>
    <w:rsid w:val="00D86E7A"/>
    <w:rsid w:val="00D86EDD"/>
    <w:rsid w:val="00D935F2"/>
    <w:rsid w:val="00D939A9"/>
    <w:rsid w:val="00D944EF"/>
    <w:rsid w:val="00D944FD"/>
    <w:rsid w:val="00D9562C"/>
    <w:rsid w:val="00D95B30"/>
    <w:rsid w:val="00D97929"/>
    <w:rsid w:val="00D97FF0"/>
    <w:rsid w:val="00DA013E"/>
    <w:rsid w:val="00DA2014"/>
    <w:rsid w:val="00DA2211"/>
    <w:rsid w:val="00DA2370"/>
    <w:rsid w:val="00DA2D3C"/>
    <w:rsid w:val="00DA310A"/>
    <w:rsid w:val="00DA3AF3"/>
    <w:rsid w:val="00DA4874"/>
    <w:rsid w:val="00DA4AB6"/>
    <w:rsid w:val="00DB0B63"/>
    <w:rsid w:val="00DB0BAC"/>
    <w:rsid w:val="00DB0ED1"/>
    <w:rsid w:val="00DB35F9"/>
    <w:rsid w:val="00DB49A1"/>
    <w:rsid w:val="00DB53AA"/>
    <w:rsid w:val="00DB74D1"/>
    <w:rsid w:val="00DB75A8"/>
    <w:rsid w:val="00DC0F58"/>
    <w:rsid w:val="00DC1952"/>
    <w:rsid w:val="00DC1C90"/>
    <w:rsid w:val="00DC1F4A"/>
    <w:rsid w:val="00DC3B64"/>
    <w:rsid w:val="00DC454F"/>
    <w:rsid w:val="00DC5A2E"/>
    <w:rsid w:val="00DC76E0"/>
    <w:rsid w:val="00DC7836"/>
    <w:rsid w:val="00DC7891"/>
    <w:rsid w:val="00DD0A14"/>
    <w:rsid w:val="00DD145A"/>
    <w:rsid w:val="00DD2238"/>
    <w:rsid w:val="00DD45D4"/>
    <w:rsid w:val="00DD4AD3"/>
    <w:rsid w:val="00DD4CF8"/>
    <w:rsid w:val="00DD67C6"/>
    <w:rsid w:val="00DE02DC"/>
    <w:rsid w:val="00DE19D8"/>
    <w:rsid w:val="00DE2815"/>
    <w:rsid w:val="00DE36E2"/>
    <w:rsid w:val="00DE6B8E"/>
    <w:rsid w:val="00DE72F7"/>
    <w:rsid w:val="00DF06FE"/>
    <w:rsid w:val="00DF2204"/>
    <w:rsid w:val="00DF28E8"/>
    <w:rsid w:val="00DF3A76"/>
    <w:rsid w:val="00DF6BB7"/>
    <w:rsid w:val="00DF71EA"/>
    <w:rsid w:val="00E019C2"/>
    <w:rsid w:val="00E0464F"/>
    <w:rsid w:val="00E055EA"/>
    <w:rsid w:val="00E05827"/>
    <w:rsid w:val="00E05DB9"/>
    <w:rsid w:val="00E06595"/>
    <w:rsid w:val="00E102EF"/>
    <w:rsid w:val="00E10377"/>
    <w:rsid w:val="00E11D65"/>
    <w:rsid w:val="00E12C46"/>
    <w:rsid w:val="00E13B7A"/>
    <w:rsid w:val="00E16364"/>
    <w:rsid w:val="00E164C4"/>
    <w:rsid w:val="00E201A0"/>
    <w:rsid w:val="00E20C2D"/>
    <w:rsid w:val="00E216AE"/>
    <w:rsid w:val="00E21D4D"/>
    <w:rsid w:val="00E22E16"/>
    <w:rsid w:val="00E22F19"/>
    <w:rsid w:val="00E247DF"/>
    <w:rsid w:val="00E24B79"/>
    <w:rsid w:val="00E2538B"/>
    <w:rsid w:val="00E27BC4"/>
    <w:rsid w:val="00E318CB"/>
    <w:rsid w:val="00E326B8"/>
    <w:rsid w:val="00E33D13"/>
    <w:rsid w:val="00E33DC0"/>
    <w:rsid w:val="00E3524A"/>
    <w:rsid w:val="00E3542A"/>
    <w:rsid w:val="00E35829"/>
    <w:rsid w:val="00E35D17"/>
    <w:rsid w:val="00E37DD7"/>
    <w:rsid w:val="00E37FB2"/>
    <w:rsid w:val="00E4002A"/>
    <w:rsid w:val="00E404E6"/>
    <w:rsid w:val="00E409A7"/>
    <w:rsid w:val="00E40BFF"/>
    <w:rsid w:val="00E4137E"/>
    <w:rsid w:val="00E43A20"/>
    <w:rsid w:val="00E45031"/>
    <w:rsid w:val="00E45734"/>
    <w:rsid w:val="00E45B2D"/>
    <w:rsid w:val="00E46822"/>
    <w:rsid w:val="00E47788"/>
    <w:rsid w:val="00E47BB7"/>
    <w:rsid w:val="00E50B91"/>
    <w:rsid w:val="00E50F35"/>
    <w:rsid w:val="00E51F75"/>
    <w:rsid w:val="00E52182"/>
    <w:rsid w:val="00E5372E"/>
    <w:rsid w:val="00E53A58"/>
    <w:rsid w:val="00E55688"/>
    <w:rsid w:val="00E56074"/>
    <w:rsid w:val="00E56260"/>
    <w:rsid w:val="00E567FC"/>
    <w:rsid w:val="00E56E6C"/>
    <w:rsid w:val="00E57481"/>
    <w:rsid w:val="00E5795C"/>
    <w:rsid w:val="00E6107A"/>
    <w:rsid w:val="00E6147B"/>
    <w:rsid w:val="00E614ED"/>
    <w:rsid w:val="00E61A8A"/>
    <w:rsid w:val="00E629BB"/>
    <w:rsid w:val="00E63AD7"/>
    <w:rsid w:val="00E642B0"/>
    <w:rsid w:val="00E645B1"/>
    <w:rsid w:val="00E64FEB"/>
    <w:rsid w:val="00E6524C"/>
    <w:rsid w:val="00E652D0"/>
    <w:rsid w:val="00E6696F"/>
    <w:rsid w:val="00E66AB3"/>
    <w:rsid w:val="00E66C04"/>
    <w:rsid w:val="00E671AC"/>
    <w:rsid w:val="00E67F6E"/>
    <w:rsid w:val="00E722F3"/>
    <w:rsid w:val="00E730EE"/>
    <w:rsid w:val="00E732E0"/>
    <w:rsid w:val="00E73ACD"/>
    <w:rsid w:val="00E74311"/>
    <w:rsid w:val="00E75164"/>
    <w:rsid w:val="00E75E6E"/>
    <w:rsid w:val="00E7677E"/>
    <w:rsid w:val="00E77976"/>
    <w:rsid w:val="00E77B46"/>
    <w:rsid w:val="00E8196F"/>
    <w:rsid w:val="00E81BDF"/>
    <w:rsid w:val="00E82686"/>
    <w:rsid w:val="00E866E7"/>
    <w:rsid w:val="00E8700D"/>
    <w:rsid w:val="00E872CF"/>
    <w:rsid w:val="00E87AD2"/>
    <w:rsid w:val="00E91961"/>
    <w:rsid w:val="00E92284"/>
    <w:rsid w:val="00E9397A"/>
    <w:rsid w:val="00E93A4E"/>
    <w:rsid w:val="00E941FD"/>
    <w:rsid w:val="00E94272"/>
    <w:rsid w:val="00E944BB"/>
    <w:rsid w:val="00E94AF0"/>
    <w:rsid w:val="00E95060"/>
    <w:rsid w:val="00E956D8"/>
    <w:rsid w:val="00E976BD"/>
    <w:rsid w:val="00EA03E3"/>
    <w:rsid w:val="00EA08FB"/>
    <w:rsid w:val="00EA09E1"/>
    <w:rsid w:val="00EA2BCC"/>
    <w:rsid w:val="00EA38A6"/>
    <w:rsid w:val="00EA3AB6"/>
    <w:rsid w:val="00EA3ECA"/>
    <w:rsid w:val="00EA441F"/>
    <w:rsid w:val="00EA4731"/>
    <w:rsid w:val="00EA4F6F"/>
    <w:rsid w:val="00EA50F7"/>
    <w:rsid w:val="00EA59E0"/>
    <w:rsid w:val="00EA5ABC"/>
    <w:rsid w:val="00EA5DEE"/>
    <w:rsid w:val="00EA6052"/>
    <w:rsid w:val="00EA6A6E"/>
    <w:rsid w:val="00EA7845"/>
    <w:rsid w:val="00EB1441"/>
    <w:rsid w:val="00EB1B4C"/>
    <w:rsid w:val="00EB4F1A"/>
    <w:rsid w:val="00EB54E0"/>
    <w:rsid w:val="00EB5772"/>
    <w:rsid w:val="00EB6191"/>
    <w:rsid w:val="00EB6EF4"/>
    <w:rsid w:val="00EC0437"/>
    <w:rsid w:val="00EC1B3A"/>
    <w:rsid w:val="00EC36EE"/>
    <w:rsid w:val="00EC37FC"/>
    <w:rsid w:val="00EC48C4"/>
    <w:rsid w:val="00EC50EA"/>
    <w:rsid w:val="00EC5B95"/>
    <w:rsid w:val="00EC65B5"/>
    <w:rsid w:val="00EC7CBD"/>
    <w:rsid w:val="00ED02E5"/>
    <w:rsid w:val="00ED0446"/>
    <w:rsid w:val="00ED0AED"/>
    <w:rsid w:val="00ED0FF2"/>
    <w:rsid w:val="00ED1B43"/>
    <w:rsid w:val="00ED1C05"/>
    <w:rsid w:val="00ED28F8"/>
    <w:rsid w:val="00ED3919"/>
    <w:rsid w:val="00ED6722"/>
    <w:rsid w:val="00ED68EF"/>
    <w:rsid w:val="00ED76CE"/>
    <w:rsid w:val="00ED7912"/>
    <w:rsid w:val="00EE0478"/>
    <w:rsid w:val="00EE0979"/>
    <w:rsid w:val="00EE0F02"/>
    <w:rsid w:val="00EE243E"/>
    <w:rsid w:val="00EE2D15"/>
    <w:rsid w:val="00EE2E4F"/>
    <w:rsid w:val="00EE30D1"/>
    <w:rsid w:val="00EE4F89"/>
    <w:rsid w:val="00EE65AA"/>
    <w:rsid w:val="00EE67BB"/>
    <w:rsid w:val="00EF20C0"/>
    <w:rsid w:val="00EF2512"/>
    <w:rsid w:val="00EF41A8"/>
    <w:rsid w:val="00EF482E"/>
    <w:rsid w:val="00EF4B6B"/>
    <w:rsid w:val="00EF5FCF"/>
    <w:rsid w:val="00EF612C"/>
    <w:rsid w:val="00EF6500"/>
    <w:rsid w:val="00EF6691"/>
    <w:rsid w:val="00EF6C2F"/>
    <w:rsid w:val="00EF7C1E"/>
    <w:rsid w:val="00F0014C"/>
    <w:rsid w:val="00F00B77"/>
    <w:rsid w:val="00F01B4C"/>
    <w:rsid w:val="00F01ED6"/>
    <w:rsid w:val="00F01FB7"/>
    <w:rsid w:val="00F024C1"/>
    <w:rsid w:val="00F03445"/>
    <w:rsid w:val="00F05F7D"/>
    <w:rsid w:val="00F109CB"/>
    <w:rsid w:val="00F12B2E"/>
    <w:rsid w:val="00F12C40"/>
    <w:rsid w:val="00F13A9B"/>
    <w:rsid w:val="00F13E94"/>
    <w:rsid w:val="00F154AC"/>
    <w:rsid w:val="00F161D5"/>
    <w:rsid w:val="00F162D6"/>
    <w:rsid w:val="00F16BAA"/>
    <w:rsid w:val="00F16EB1"/>
    <w:rsid w:val="00F208C5"/>
    <w:rsid w:val="00F213E3"/>
    <w:rsid w:val="00F21D3A"/>
    <w:rsid w:val="00F21FDC"/>
    <w:rsid w:val="00F23745"/>
    <w:rsid w:val="00F24410"/>
    <w:rsid w:val="00F244E1"/>
    <w:rsid w:val="00F25350"/>
    <w:rsid w:val="00F2564F"/>
    <w:rsid w:val="00F25E48"/>
    <w:rsid w:val="00F265D7"/>
    <w:rsid w:val="00F26A09"/>
    <w:rsid w:val="00F26AC2"/>
    <w:rsid w:val="00F27F70"/>
    <w:rsid w:val="00F30C1A"/>
    <w:rsid w:val="00F30DB9"/>
    <w:rsid w:val="00F3208B"/>
    <w:rsid w:val="00F32B60"/>
    <w:rsid w:val="00F33F9D"/>
    <w:rsid w:val="00F34C06"/>
    <w:rsid w:val="00F364A7"/>
    <w:rsid w:val="00F42853"/>
    <w:rsid w:val="00F42A32"/>
    <w:rsid w:val="00F437BA"/>
    <w:rsid w:val="00F44DDA"/>
    <w:rsid w:val="00F44E22"/>
    <w:rsid w:val="00F45B0B"/>
    <w:rsid w:val="00F46E90"/>
    <w:rsid w:val="00F47E9B"/>
    <w:rsid w:val="00F50DFD"/>
    <w:rsid w:val="00F525EB"/>
    <w:rsid w:val="00F52FB0"/>
    <w:rsid w:val="00F535C4"/>
    <w:rsid w:val="00F535CF"/>
    <w:rsid w:val="00F53F11"/>
    <w:rsid w:val="00F54B4F"/>
    <w:rsid w:val="00F54B61"/>
    <w:rsid w:val="00F563B3"/>
    <w:rsid w:val="00F57532"/>
    <w:rsid w:val="00F60676"/>
    <w:rsid w:val="00F61F86"/>
    <w:rsid w:val="00F62324"/>
    <w:rsid w:val="00F627A9"/>
    <w:rsid w:val="00F64BC3"/>
    <w:rsid w:val="00F65705"/>
    <w:rsid w:val="00F65718"/>
    <w:rsid w:val="00F65811"/>
    <w:rsid w:val="00F65844"/>
    <w:rsid w:val="00F65C28"/>
    <w:rsid w:val="00F65F3E"/>
    <w:rsid w:val="00F66346"/>
    <w:rsid w:val="00F669F8"/>
    <w:rsid w:val="00F67044"/>
    <w:rsid w:val="00F70902"/>
    <w:rsid w:val="00F71AA0"/>
    <w:rsid w:val="00F71C33"/>
    <w:rsid w:val="00F72D6A"/>
    <w:rsid w:val="00F74E24"/>
    <w:rsid w:val="00F7539A"/>
    <w:rsid w:val="00F75458"/>
    <w:rsid w:val="00F755CC"/>
    <w:rsid w:val="00F75B3A"/>
    <w:rsid w:val="00F766D7"/>
    <w:rsid w:val="00F7671F"/>
    <w:rsid w:val="00F76D9D"/>
    <w:rsid w:val="00F77AF9"/>
    <w:rsid w:val="00F810C7"/>
    <w:rsid w:val="00F81695"/>
    <w:rsid w:val="00F81841"/>
    <w:rsid w:val="00F838AB"/>
    <w:rsid w:val="00F83AB2"/>
    <w:rsid w:val="00F83DF1"/>
    <w:rsid w:val="00F86343"/>
    <w:rsid w:val="00F86707"/>
    <w:rsid w:val="00F86B63"/>
    <w:rsid w:val="00F873F3"/>
    <w:rsid w:val="00F9041F"/>
    <w:rsid w:val="00F90E89"/>
    <w:rsid w:val="00F91364"/>
    <w:rsid w:val="00F929F6"/>
    <w:rsid w:val="00F93D3A"/>
    <w:rsid w:val="00F943C5"/>
    <w:rsid w:val="00F94CED"/>
    <w:rsid w:val="00F94E85"/>
    <w:rsid w:val="00FA0D71"/>
    <w:rsid w:val="00FA355D"/>
    <w:rsid w:val="00FA582B"/>
    <w:rsid w:val="00FA71A5"/>
    <w:rsid w:val="00FA7D55"/>
    <w:rsid w:val="00FA7D6D"/>
    <w:rsid w:val="00FB01A7"/>
    <w:rsid w:val="00FB0361"/>
    <w:rsid w:val="00FB2F4E"/>
    <w:rsid w:val="00FB3857"/>
    <w:rsid w:val="00FB3B68"/>
    <w:rsid w:val="00FB42FC"/>
    <w:rsid w:val="00FB734E"/>
    <w:rsid w:val="00FC10D4"/>
    <w:rsid w:val="00FC3376"/>
    <w:rsid w:val="00FC39C1"/>
    <w:rsid w:val="00FC3AB1"/>
    <w:rsid w:val="00FC4764"/>
    <w:rsid w:val="00FC5436"/>
    <w:rsid w:val="00FC54AD"/>
    <w:rsid w:val="00FC58E3"/>
    <w:rsid w:val="00FC5BF5"/>
    <w:rsid w:val="00FC6BFD"/>
    <w:rsid w:val="00FC73E5"/>
    <w:rsid w:val="00FD0D28"/>
    <w:rsid w:val="00FD1833"/>
    <w:rsid w:val="00FD2863"/>
    <w:rsid w:val="00FD3E09"/>
    <w:rsid w:val="00FD453E"/>
    <w:rsid w:val="00FD4C89"/>
    <w:rsid w:val="00FD516C"/>
    <w:rsid w:val="00FD54A1"/>
    <w:rsid w:val="00FD55C3"/>
    <w:rsid w:val="00FD563E"/>
    <w:rsid w:val="00FE27AF"/>
    <w:rsid w:val="00FE3764"/>
    <w:rsid w:val="00FE50FF"/>
    <w:rsid w:val="00FE5714"/>
    <w:rsid w:val="00FE76B1"/>
    <w:rsid w:val="00FE78F3"/>
    <w:rsid w:val="00FE79F9"/>
    <w:rsid w:val="00FE7BF4"/>
    <w:rsid w:val="00FF0826"/>
    <w:rsid w:val="00FF0F9E"/>
    <w:rsid w:val="00FF2188"/>
    <w:rsid w:val="00FF24E0"/>
    <w:rsid w:val="00FF2932"/>
    <w:rsid w:val="00FF3DCB"/>
    <w:rsid w:val="00FF4BFD"/>
    <w:rsid w:val="00FF4C9D"/>
    <w:rsid w:val="00FF5A5A"/>
    <w:rsid w:val="00FF5B68"/>
    <w:rsid w:val="00FF7650"/>
    <w:rsid w:val="00FF7A3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5" w:uiPriority="39"/>
    <w:lsdException w:name="caption" w:semiHidden="1" w:uiPriority="35" w:unhideWhenUsed="1" w:qFormat="1"/>
    <w:lsdException w:name="table of figures" w:uiPriority="99"/>
    <w:lsdException w:name="page number" w:qFormat="1"/>
    <w:lsdException w:name="Title" w:uiPriority="10" w:qFormat="1"/>
    <w:lsdException w:name="Default Paragraph Font" w:uiPriority="1"/>
    <w:lsdException w:name="Subtitle"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ln">
    <w:name w:val="Normal"/>
    <w:qFormat/>
    <w:rsid w:val="00915435"/>
    <w:pPr>
      <w:spacing w:before="120"/>
      <w:jc w:val="both"/>
    </w:pPr>
    <w:rPr>
      <w:rFonts w:ascii="Arial" w:hAnsi="Arial"/>
    </w:rPr>
  </w:style>
  <w:style w:type="paragraph" w:styleId="Nadpis1">
    <w:name w:val="heading 1"/>
    <w:aliases w:val="Nadpis 1 -K1"/>
    <w:basedOn w:val="Normln"/>
    <w:next w:val="Normln"/>
    <w:link w:val="Nadpis1Char"/>
    <w:qFormat/>
    <w:rsid w:val="00915435"/>
    <w:pPr>
      <w:keepNext/>
      <w:pageBreakBefore/>
      <w:numPr>
        <w:numId w:val="35"/>
      </w:numPr>
      <w:pBdr>
        <w:bottom w:val="single" w:sz="18" w:space="1" w:color="auto"/>
      </w:pBdr>
      <w:suppressAutoHyphens/>
      <w:spacing w:after="120"/>
      <w:jc w:val="left"/>
      <w:outlineLvl w:val="0"/>
    </w:pPr>
    <w:rPr>
      <w:b/>
      <w:caps/>
      <w:snapToGrid w:val="0"/>
      <w:color w:val="000000"/>
      <w:sz w:val="26"/>
    </w:rPr>
  </w:style>
  <w:style w:type="paragraph" w:styleId="Nadpis2">
    <w:name w:val="heading 2"/>
    <w:aliases w:val="K2"/>
    <w:basedOn w:val="Normln"/>
    <w:next w:val="Normln"/>
    <w:link w:val="Nadpis2Char"/>
    <w:qFormat/>
    <w:rsid w:val="00915435"/>
    <w:pPr>
      <w:keepNext/>
      <w:numPr>
        <w:ilvl w:val="1"/>
        <w:numId w:val="35"/>
      </w:numPr>
      <w:spacing w:before="240"/>
      <w:jc w:val="left"/>
      <w:outlineLvl w:val="1"/>
    </w:pPr>
    <w:rPr>
      <w:b/>
      <w:snapToGrid w:val="0"/>
      <w:color w:val="000000"/>
      <w:sz w:val="24"/>
    </w:rPr>
  </w:style>
  <w:style w:type="paragraph" w:styleId="Nadpis3">
    <w:name w:val="heading 3"/>
    <w:aliases w:val="K3"/>
    <w:basedOn w:val="Normln"/>
    <w:next w:val="Normln"/>
    <w:link w:val="Nadpis3Char"/>
    <w:qFormat/>
    <w:rsid w:val="00915435"/>
    <w:pPr>
      <w:widowControl w:val="0"/>
      <w:numPr>
        <w:ilvl w:val="2"/>
        <w:numId w:val="35"/>
      </w:numPr>
      <w:spacing w:before="240"/>
      <w:jc w:val="left"/>
      <w:outlineLvl w:val="2"/>
    </w:pPr>
    <w:rPr>
      <w:b/>
      <w:snapToGrid w:val="0"/>
      <w:color w:val="000000"/>
      <w:sz w:val="22"/>
    </w:rPr>
  </w:style>
  <w:style w:type="paragraph" w:styleId="Nadpis4">
    <w:name w:val="heading 4"/>
    <w:basedOn w:val="Normln"/>
    <w:next w:val="Normln"/>
    <w:link w:val="Nadpis4Char"/>
    <w:qFormat/>
    <w:rsid w:val="00915435"/>
    <w:pPr>
      <w:widowControl w:val="0"/>
      <w:numPr>
        <w:ilvl w:val="3"/>
        <w:numId w:val="35"/>
      </w:numPr>
      <w:spacing w:before="240"/>
      <w:jc w:val="left"/>
      <w:outlineLvl w:val="3"/>
    </w:pPr>
    <w:rPr>
      <w:b/>
      <w:snapToGrid w:val="0"/>
      <w:color w:val="000000"/>
    </w:rPr>
  </w:style>
  <w:style w:type="paragraph" w:styleId="Nadpis5">
    <w:name w:val="heading 5"/>
    <w:basedOn w:val="Normln"/>
    <w:next w:val="Normln"/>
    <w:qFormat/>
    <w:rsid w:val="00915435"/>
    <w:pPr>
      <w:numPr>
        <w:ilvl w:val="4"/>
        <w:numId w:val="36"/>
      </w:numPr>
      <w:spacing w:before="240" w:after="60"/>
      <w:outlineLvl w:val="4"/>
    </w:pPr>
    <w:rPr>
      <w:b/>
      <w:bCs/>
      <w:i/>
      <w:iCs/>
      <w:sz w:val="26"/>
      <w:szCs w:val="26"/>
    </w:rPr>
  </w:style>
  <w:style w:type="paragraph" w:styleId="Nadpis6">
    <w:name w:val="heading 6"/>
    <w:basedOn w:val="Normln"/>
    <w:next w:val="Normln"/>
    <w:link w:val="Nadpis6Char"/>
    <w:uiPriority w:val="9"/>
    <w:qFormat/>
    <w:rsid w:val="00915435"/>
    <w:pPr>
      <w:numPr>
        <w:ilvl w:val="5"/>
        <w:numId w:val="36"/>
      </w:numPr>
      <w:spacing w:before="240" w:after="60"/>
      <w:outlineLvl w:val="5"/>
    </w:pPr>
    <w:rPr>
      <w:rFonts w:ascii="Calibri" w:hAnsi="Calibri"/>
      <w:b/>
      <w:bCs/>
      <w:sz w:val="22"/>
      <w:szCs w:val="22"/>
    </w:rPr>
  </w:style>
  <w:style w:type="paragraph" w:styleId="Nadpis7">
    <w:name w:val="heading 7"/>
    <w:basedOn w:val="Normln"/>
    <w:next w:val="Normln"/>
    <w:link w:val="Nadpis7Char"/>
    <w:uiPriority w:val="9"/>
    <w:qFormat/>
    <w:rsid w:val="00915435"/>
    <w:pPr>
      <w:numPr>
        <w:ilvl w:val="6"/>
        <w:numId w:val="36"/>
      </w:numPr>
      <w:spacing w:before="240" w:after="60"/>
      <w:outlineLvl w:val="6"/>
    </w:pPr>
    <w:rPr>
      <w:rFonts w:ascii="Calibri" w:hAnsi="Calibri"/>
      <w:sz w:val="24"/>
      <w:szCs w:val="24"/>
    </w:rPr>
  </w:style>
  <w:style w:type="paragraph" w:styleId="Nadpis8">
    <w:name w:val="heading 8"/>
    <w:basedOn w:val="Normln"/>
    <w:next w:val="Normln"/>
    <w:link w:val="Nadpis8Char"/>
    <w:uiPriority w:val="9"/>
    <w:qFormat/>
    <w:rsid w:val="00915435"/>
    <w:pPr>
      <w:numPr>
        <w:ilvl w:val="7"/>
        <w:numId w:val="36"/>
      </w:numPr>
      <w:spacing w:before="240" w:after="60"/>
      <w:outlineLvl w:val="7"/>
    </w:pPr>
    <w:rPr>
      <w:rFonts w:ascii="Calibri" w:hAnsi="Calibri"/>
      <w:i/>
      <w:iCs/>
      <w:sz w:val="24"/>
      <w:szCs w:val="24"/>
    </w:rPr>
  </w:style>
  <w:style w:type="paragraph" w:styleId="Nadpis9">
    <w:name w:val="heading 9"/>
    <w:basedOn w:val="Normln"/>
    <w:next w:val="Normln"/>
    <w:link w:val="Nadpis9Char"/>
    <w:uiPriority w:val="9"/>
    <w:qFormat/>
    <w:rsid w:val="00915435"/>
    <w:pPr>
      <w:numPr>
        <w:ilvl w:val="8"/>
        <w:numId w:val="36"/>
      </w:numPr>
      <w:spacing w:before="240" w:after="60"/>
      <w:outlineLvl w:val="8"/>
    </w:pPr>
    <w:rPr>
      <w:rFonts w:ascii="Cambria" w:hAnsi="Cambria"/>
      <w:sz w:val="22"/>
      <w:szCs w:val="22"/>
    </w:rPr>
  </w:style>
  <w:style w:type="character" w:default="1" w:styleId="Standardnpsmoodstavce">
    <w:name w:val="Default Paragraph Font"/>
    <w:uiPriority w:val="1"/>
    <w:semiHidden/>
    <w:unhideWhenUsed/>
    <w:rsid w:val="00915435"/>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rsid w:val="00915435"/>
  </w:style>
  <w:style w:type="character" w:customStyle="1" w:styleId="Nadpis1Char">
    <w:name w:val="Nadpis 1 Char"/>
    <w:aliases w:val="Nadpis 1 -K1 Char1"/>
    <w:link w:val="Nadpis1"/>
    <w:rsid w:val="00915435"/>
    <w:rPr>
      <w:rFonts w:ascii="Arial" w:hAnsi="Arial"/>
      <w:b/>
      <w:caps/>
      <w:snapToGrid w:val="0"/>
      <w:color w:val="000000"/>
      <w:sz w:val="26"/>
    </w:rPr>
  </w:style>
  <w:style w:type="character" w:customStyle="1" w:styleId="Nadpis2Char">
    <w:name w:val="Nadpis 2 Char"/>
    <w:aliases w:val="K2 Char"/>
    <w:link w:val="Nadpis2"/>
    <w:rsid w:val="00915435"/>
    <w:rPr>
      <w:rFonts w:ascii="Arial" w:hAnsi="Arial"/>
      <w:b/>
      <w:snapToGrid w:val="0"/>
      <w:color w:val="000000"/>
      <w:sz w:val="24"/>
    </w:rPr>
  </w:style>
  <w:style w:type="character" w:customStyle="1" w:styleId="Nadpis3Char">
    <w:name w:val="Nadpis 3 Char"/>
    <w:aliases w:val="K3 Char"/>
    <w:link w:val="Nadpis3"/>
    <w:rsid w:val="00915435"/>
    <w:rPr>
      <w:rFonts w:ascii="Arial" w:hAnsi="Arial"/>
      <w:b/>
      <w:snapToGrid w:val="0"/>
      <w:color w:val="000000"/>
      <w:sz w:val="22"/>
    </w:rPr>
  </w:style>
  <w:style w:type="character" w:customStyle="1" w:styleId="Nadpis4Char">
    <w:name w:val="Nadpis 4 Char"/>
    <w:link w:val="Nadpis4"/>
    <w:rsid w:val="00915435"/>
    <w:rPr>
      <w:rFonts w:ascii="Arial" w:hAnsi="Arial"/>
      <w:b/>
      <w:snapToGrid w:val="0"/>
      <w:color w:val="000000"/>
    </w:rPr>
  </w:style>
  <w:style w:type="character" w:customStyle="1" w:styleId="Nadpis6Char">
    <w:name w:val="Nadpis 6 Char"/>
    <w:link w:val="Nadpis6"/>
    <w:uiPriority w:val="9"/>
    <w:rsid w:val="00915435"/>
    <w:rPr>
      <w:rFonts w:ascii="Calibri" w:hAnsi="Calibri"/>
      <w:b/>
      <w:bCs/>
      <w:sz w:val="22"/>
      <w:szCs w:val="22"/>
    </w:rPr>
  </w:style>
  <w:style w:type="character" w:customStyle="1" w:styleId="Nadpis7Char">
    <w:name w:val="Nadpis 7 Char"/>
    <w:link w:val="Nadpis7"/>
    <w:uiPriority w:val="9"/>
    <w:rsid w:val="00915435"/>
    <w:rPr>
      <w:rFonts w:ascii="Calibri" w:hAnsi="Calibri"/>
      <w:sz w:val="24"/>
      <w:szCs w:val="24"/>
    </w:rPr>
  </w:style>
  <w:style w:type="character" w:customStyle="1" w:styleId="Nadpis8Char">
    <w:name w:val="Nadpis 8 Char"/>
    <w:link w:val="Nadpis8"/>
    <w:uiPriority w:val="9"/>
    <w:rsid w:val="00915435"/>
    <w:rPr>
      <w:rFonts w:ascii="Calibri" w:hAnsi="Calibri"/>
      <w:i/>
      <w:iCs/>
      <w:sz w:val="24"/>
      <w:szCs w:val="24"/>
    </w:rPr>
  </w:style>
  <w:style w:type="character" w:customStyle="1" w:styleId="Nadpis9Char">
    <w:name w:val="Nadpis 9 Char"/>
    <w:link w:val="Nadpis9"/>
    <w:uiPriority w:val="9"/>
    <w:rsid w:val="00915435"/>
    <w:rPr>
      <w:rFonts w:ascii="Cambria" w:hAnsi="Cambria"/>
      <w:sz w:val="22"/>
      <w:szCs w:val="22"/>
    </w:rPr>
  </w:style>
  <w:style w:type="paragraph" w:customStyle="1" w:styleId="Odrka10">
    <w:name w:val="Odrážka 1"/>
    <w:next w:val="Normln"/>
    <w:link w:val="Odrka1Char"/>
    <w:qFormat/>
    <w:rsid w:val="00D71400"/>
    <w:pPr>
      <w:keepLines/>
      <w:widowControl w:val="0"/>
      <w:tabs>
        <w:tab w:val="num" w:pos="360"/>
      </w:tabs>
      <w:spacing w:before="60"/>
      <w:ind w:left="340" w:hanging="340"/>
    </w:pPr>
    <w:rPr>
      <w:rFonts w:ascii="Arial" w:hAnsi="Arial"/>
      <w:snapToGrid w:val="0"/>
      <w:color w:val="000000"/>
    </w:rPr>
  </w:style>
  <w:style w:type="character" w:customStyle="1" w:styleId="Odrka1Char">
    <w:name w:val="Odrážka 1 Char"/>
    <w:basedOn w:val="Standardnpsmoodstavce"/>
    <w:link w:val="Odrka10"/>
    <w:rsid w:val="0037231E"/>
    <w:rPr>
      <w:rFonts w:ascii="Arial" w:hAnsi="Arial"/>
      <w:snapToGrid w:val="0"/>
      <w:color w:val="000000"/>
    </w:rPr>
  </w:style>
  <w:style w:type="paragraph" w:customStyle="1" w:styleId="Podnadpis1">
    <w:name w:val="Podnadpis 1"/>
    <w:next w:val="Normln"/>
    <w:link w:val="Podnadpis1Char"/>
    <w:qFormat/>
    <w:rsid w:val="00D71400"/>
    <w:pPr>
      <w:keepNext/>
      <w:keepLines/>
      <w:widowControl w:val="0"/>
      <w:spacing w:before="283"/>
    </w:pPr>
    <w:rPr>
      <w:rFonts w:ascii="Arial" w:hAnsi="Arial"/>
      <w:b/>
      <w:i/>
      <w:snapToGrid w:val="0"/>
      <w:color w:val="000000"/>
    </w:rPr>
  </w:style>
  <w:style w:type="character" w:customStyle="1" w:styleId="Podnadpis1Char">
    <w:name w:val="Podnadpis 1 Char"/>
    <w:basedOn w:val="Standardnpsmoodstavce"/>
    <w:link w:val="Podnadpis1"/>
    <w:rsid w:val="00D71400"/>
    <w:rPr>
      <w:rFonts w:ascii="Arial" w:hAnsi="Arial"/>
      <w:b/>
      <w:i/>
      <w:snapToGrid w:val="0"/>
      <w:color w:val="000000"/>
      <w:lang w:val="cs-CZ" w:eastAsia="cs-CZ" w:bidi="ar-SA"/>
    </w:rPr>
  </w:style>
  <w:style w:type="paragraph" w:customStyle="1" w:styleId="Pojem">
    <w:name w:val="Pojem"/>
    <w:link w:val="PojemChar"/>
    <w:qFormat/>
    <w:rsid w:val="00915435"/>
    <w:pPr>
      <w:spacing w:before="120"/>
      <w:ind w:left="1985" w:hanging="1985"/>
      <w:jc w:val="both"/>
    </w:pPr>
    <w:rPr>
      <w:rFonts w:ascii="Arial" w:hAnsi="Arial"/>
      <w:snapToGrid w:val="0"/>
      <w:color w:val="000000"/>
    </w:rPr>
  </w:style>
  <w:style w:type="character" w:customStyle="1" w:styleId="PojemChar">
    <w:name w:val="Pojem Char"/>
    <w:link w:val="Pojem"/>
    <w:rsid w:val="00915435"/>
    <w:rPr>
      <w:rFonts w:ascii="Arial" w:hAnsi="Arial"/>
      <w:snapToGrid w:val="0"/>
      <w:color w:val="000000"/>
    </w:rPr>
  </w:style>
  <w:style w:type="paragraph" w:customStyle="1" w:styleId="Poznmka">
    <w:name w:val="Poznámka"/>
    <w:link w:val="PoznmkaChar"/>
    <w:qFormat/>
    <w:rsid w:val="00915435"/>
    <w:pPr>
      <w:widowControl w:val="0"/>
      <w:spacing w:before="56"/>
      <w:ind w:left="284"/>
      <w:jc w:val="both"/>
    </w:pPr>
    <w:rPr>
      <w:rFonts w:ascii="Arial" w:hAnsi="Arial"/>
      <w:snapToGrid w:val="0"/>
      <w:color w:val="000000"/>
      <w:sz w:val="18"/>
    </w:rPr>
  </w:style>
  <w:style w:type="character" w:customStyle="1" w:styleId="PoznmkaChar">
    <w:name w:val="Poznámka Char"/>
    <w:link w:val="Poznmka"/>
    <w:rsid w:val="00915435"/>
    <w:rPr>
      <w:rFonts w:ascii="Arial" w:hAnsi="Arial"/>
      <w:snapToGrid w:val="0"/>
      <w:color w:val="000000"/>
      <w:sz w:val="18"/>
    </w:rPr>
  </w:style>
  <w:style w:type="paragraph" w:styleId="Rozloendokumentu">
    <w:name w:val="Document Map"/>
    <w:basedOn w:val="Normln"/>
    <w:link w:val="RozloendokumentuChar"/>
    <w:rsid w:val="00915435"/>
    <w:pPr>
      <w:shd w:val="clear" w:color="auto" w:fill="000080"/>
    </w:pPr>
    <w:rPr>
      <w:rFonts w:ascii="Tahoma" w:hAnsi="Tahoma"/>
    </w:rPr>
  </w:style>
  <w:style w:type="paragraph" w:customStyle="1" w:styleId="Texttabulky">
    <w:name w:val="Text tabulky"/>
    <w:qFormat/>
    <w:rsid w:val="00915435"/>
    <w:pPr>
      <w:widowControl w:val="0"/>
    </w:pPr>
    <w:rPr>
      <w:rFonts w:ascii="Arial" w:hAnsi="Arial"/>
      <w:snapToGrid w:val="0"/>
      <w:color w:val="000000"/>
      <w:sz w:val="16"/>
    </w:rPr>
  </w:style>
  <w:style w:type="paragraph" w:customStyle="1" w:styleId="Podnadpis2">
    <w:name w:val="Podnadpis 2"/>
    <w:basedOn w:val="Podnadpis1"/>
    <w:next w:val="Normln"/>
    <w:link w:val="Podnadpis2Char"/>
    <w:qFormat/>
    <w:rsid w:val="00D71400"/>
    <w:pPr>
      <w:ind w:left="284"/>
    </w:pPr>
    <w:rPr>
      <w:color w:val="808080"/>
    </w:rPr>
  </w:style>
  <w:style w:type="character" w:customStyle="1" w:styleId="Podnadpis2Char">
    <w:name w:val="Podnadpis 2 Char"/>
    <w:basedOn w:val="Standardnpsmoodstavce"/>
    <w:link w:val="Podnadpis2"/>
    <w:rsid w:val="00D71400"/>
    <w:rPr>
      <w:rFonts w:ascii="Arial" w:hAnsi="Arial"/>
      <w:b/>
      <w:i/>
      <w:snapToGrid w:val="0"/>
      <w:color w:val="808080"/>
    </w:rPr>
  </w:style>
  <w:style w:type="character" w:styleId="Odkaznakoment">
    <w:name w:val="annotation reference"/>
    <w:rsid w:val="00915435"/>
    <w:rPr>
      <w:sz w:val="16"/>
    </w:rPr>
  </w:style>
  <w:style w:type="paragraph" w:styleId="Textkomente">
    <w:name w:val="annotation text"/>
    <w:basedOn w:val="Normln"/>
    <w:link w:val="TextkomenteChar"/>
    <w:rsid w:val="00915435"/>
  </w:style>
  <w:style w:type="paragraph" w:styleId="Textpoznpodarou">
    <w:name w:val="footnote text"/>
    <w:aliases w:val="Schriftart: 9 pt,Schriftart: 10 pt,Schriftart: 8 pt,pozn. pod čarou,Text pozn. pod čarou Char2,Text pozn. pod čarou Char Char,Text pozn. pod čarou Char1 Char,Text pozn. pod čarou Char1,Fußnotentextf,f"/>
    <w:basedOn w:val="Normln"/>
    <w:link w:val="TextpoznpodarouChar"/>
    <w:rsid w:val="00915435"/>
    <w:pPr>
      <w:spacing w:before="60"/>
    </w:pPr>
    <w:rPr>
      <w:sz w:val="18"/>
    </w:rPr>
  </w:style>
  <w:style w:type="character" w:styleId="Znakapoznpodarou">
    <w:name w:val="footnote reference"/>
    <w:aliases w:val="PGI Fußnote Ziffer + Times New Roman,12 b.,Zúžené o ...,PGI Fußnote Ziffer,BVI fnr,Footnote symbol,Footnote Reference Superscript,Appel note de bas de p,Appel note de bas de page,Légende,Char Car Car Car Car,Voetnootverwijzing"/>
    <w:rsid w:val="00915435"/>
    <w:rPr>
      <w:vertAlign w:val="superscript"/>
    </w:rPr>
  </w:style>
  <w:style w:type="paragraph" w:styleId="Zhlav">
    <w:name w:val="header"/>
    <w:basedOn w:val="Normln"/>
    <w:link w:val="ZhlavChar"/>
    <w:rsid w:val="00915435"/>
    <w:pPr>
      <w:tabs>
        <w:tab w:val="center" w:pos="4536"/>
        <w:tab w:val="right" w:pos="9072"/>
      </w:tabs>
    </w:pPr>
  </w:style>
  <w:style w:type="paragraph" w:styleId="Zpat">
    <w:name w:val="footer"/>
    <w:basedOn w:val="Normln"/>
    <w:rsid w:val="00915435"/>
    <w:pPr>
      <w:tabs>
        <w:tab w:val="center" w:pos="4536"/>
        <w:tab w:val="right" w:pos="9072"/>
      </w:tabs>
    </w:pPr>
  </w:style>
  <w:style w:type="character" w:styleId="slostrnky">
    <w:name w:val="page number"/>
    <w:qFormat/>
    <w:rsid w:val="00915435"/>
    <w:rPr>
      <w:rFonts w:ascii="Arial" w:hAnsi="Arial"/>
      <w:i/>
      <w:sz w:val="20"/>
    </w:rPr>
  </w:style>
  <w:style w:type="paragraph" w:customStyle="1" w:styleId="Podnadpis3">
    <w:name w:val="Podnadpis 3"/>
    <w:basedOn w:val="Podnadpis2"/>
    <w:next w:val="Normln"/>
    <w:qFormat/>
    <w:rsid w:val="00D71400"/>
    <w:pPr>
      <w:ind w:left="567"/>
    </w:pPr>
  </w:style>
  <w:style w:type="paragraph" w:customStyle="1" w:styleId="Podklad">
    <w:name w:val="Podklad"/>
    <w:basedOn w:val="Pojem"/>
    <w:qFormat/>
    <w:rsid w:val="00915435"/>
    <w:pPr>
      <w:ind w:left="907" w:hanging="907"/>
      <w:jc w:val="left"/>
    </w:pPr>
  </w:style>
  <w:style w:type="paragraph" w:customStyle="1" w:styleId="obrzeknzev">
    <w:name w:val="obrázek název"/>
    <w:next w:val="Normln"/>
    <w:link w:val="obrzeknzevChar"/>
    <w:autoRedefine/>
    <w:qFormat/>
    <w:rsid w:val="00915435"/>
    <w:pPr>
      <w:keepNext/>
      <w:numPr>
        <w:numId w:val="3"/>
      </w:numPr>
      <w:spacing w:before="240" w:after="120"/>
    </w:pPr>
    <w:rPr>
      <w:rFonts w:ascii="Arial" w:hAnsi="Arial"/>
      <w:b/>
      <w:noProof/>
      <w:snapToGrid w:val="0"/>
      <w:sz w:val="16"/>
    </w:rPr>
  </w:style>
  <w:style w:type="character" w:customStyle="1" w:styleId="obrzeknzevChar">
    <w:name w:val="obrázek název Char"/>
    <w:basedOn w:val="Standardnpsmoodstavce"/>
    <w:link w:val="obrzeknzev"/>
    <w:rsid w:val="00915435"/>
    <w:rPr>
      <w:rFonts w:ascii="Arial" w:hAnsi="Arial"/>
      <w:b/>
      <w:noProof/>
      <w:snapToGrid w:val="0"/>
      <w:sz w:val="16"/>
    </w:rPr>
  </w:style>
  <w:style w:type="character" w:customStyle="1" w:styleId="Zmny">
    <w:name w:val="Změny"/>
    <w:qFormat/>
    <w:rsid w:val="00915435"/>
    <w:rPr>
      <w:rFonts w:ascii="Arial" w:hAnsi="Arial"/>
      <w:i/>
      <w:caps/>
      <w:color w:val="FFFFFF"/>
      <w:spacing w:val="20"/>
      <w:sz w:val="14"/>
      <w:bdr w:val="single" w:sz="12" w:space="0" w:color="auto"/>
      <w:shd w:val="clear" w:color="auto" w:fill="000000"/>
    </w:rPr>
  </w:style>
  <w:style w:type="paragraph" w:customStyle="1" w:styleId="Seznamlit">
    <w:name w:val="Seznam lit"/>
    <w:qFormat/>
    <w:rsid w:val="00915435"/>
    <w:pPr>
      <w:widowControl w:val="0"/>
      <w:spacing w:before="120" w:line="320" w:lineRule="exact"/>
      <w:ind w:left="510"/>
    </w:pPr>
    <w:rPr>
      <w:rFonts w:ascii="Arial" w:hAnsi="Arial"/>
      <w:snapToGrid w:val="0"/>
      <w:color w:val="000000"/>
      <w:sz w:val="22"/>
    </w:rPr>
  </w:style>
  <w:style w:type="paragraph" w:styleId="Pedmtkomente">
    <w:name w:val="annotation subject"/>
    <w:basedOn w:val="Textkomente"/>
    <w:next w:val="Textkomente"/>
    <w:link w:val="PedmtkomenteChar"/>
    <w:rsid w:val="00915435"/>
    <w:rPr>
      <w:b/>
      <w:bCs/>
    </w:rPr>
  </w:style>
  <w:style w:type="paragraph" w:styleId="Textbubliny">
    <w:name w:val="Balloon Text"/>
    <w:basedOn w:val="Normln"/>
    <w:link w:val="TextbublinyChar"/>
    <w:rsid w:val="00915435"/>
    <w:pPr>
      <w:spacing w:before="0"/>
    </w:pPr>
    <w:rPr>
      <w:rFonts w:ascii="Tahoma" w:hAnsi="Tahoma" w:cs="Tahoma"/>
      <w:sz w:val="16"/>
      <w:szCs w:val="16"/>
    </w:rPr>
  </w:style>
  <w:style w:type="paragraph" w:customStyle="1" w:styleId="dka">
    <w:name w:val="Řádka"/>
    <w:qFormat/>
    <w:rsid w:val="00915435"/>
    <w:pPr>
      <w:keepLines/>
      <w:widowControl w:val="0"/>
      <w:jc w:val="both"/>
    </w:pPr>
    <w:rPr>
      <w:rFonts w:ascii="Arial" w:hAnsi="Arial"/>
      <w:snapToGrid w:val="0"/>
      <w:color w:val="000000"/>
    </w:rPr>
  </w:style>
  <w:style w:type="table" w:styleId="Mkatabulky">
    <w:name w:val="Table Grid"/>
    <w:basedOn w:val="Normlntabulka"/>
    <w:rsid w:val="00915435"/>
    <w:pPr>
      <w:spacing w:before="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
    <w:name w:val="Body Text"/>
    <w:basedOn w:val="Normln"/>
    <w:link w:val="ZkladntextChar"/>
    <w:rsid w:val="00697459"/>
    <w:rPr>
      <w:color w:val="000000"/>
      <w:sz w:val="22"/>
    </w:rPr>
  </w:style>
  <w:style w:type="character" w:customStyle="1" w:styleId="Podnadpis2Char1">
    <w:name w:val="Podnadpis 2 Char1"/>
    <w:rsid w:val="00915435"/>
    <w:rPr>
      <w:rFonts w:ascii="Arial" w:hAnsi="Arial"/>
      <w:b/>
      <w:bCs/>
      <w:i/>
      <w:iCs/>
      <w:color w:val="808080"/>
      <w:u w:val="single"/>
    </w:rPr>
  </w:style>
  <w:style w:type="character" w:styleId="Zvraznn">
    <w:name w:val="Emphasis"/>
    <w:uiPriority w:val="20"/>
    <w:qFormat/>
    <w:rsid w:val="00915435"/>
    <w:rPr>
      <w:i/>
    </w:rPr>
  </w:style>
  <w:style w:type="paragraph" w:styleId="Nadpisobsahu">
    <w:name w:val="TOC Heading"/>
    <w:basedOn w:val="Normln"/>
    <w:next w:val="Normln"/>
    <w:uiPriority w:val="39"/>
    <w:qFormat/>
    <w:rsid w:val="00915435"/>
    <w:pPr>
      <w:keepNext/>
      <w:pageBreakBefore/>
      <w:pBdr>
        <w:top w:val="single" w:sz="4" w:space="3" w:color="auto"/>
        <w:left w:val="single" w:sz="4" w:space="4" w:color="auto"/>
        <w:bottom w:val="single" w:sz="4" w:space="3" w:color="auto"/>
        <w:right w:val="single" w:sz="4" w:space="4" w:color="auto"/>
      </w:pBdr>
      <w:shd w:val="pct20" w:color="auto" w:fill="auto"/>
      <w:spacing w:before="240" w:after="240"/>
      <w:jc w:val="center"/>
    </w:pPr>
    <w:rPr>
      <w:b/>
      <w:bCs/>
      <w:kern w:val="32"/>
      <w:sz w:val="24"/>
      <w:szCs w:val="32"/>
    </w:rPr>
  </w:style>
  <w:style w:type="paragraph" w:customStyle="1" w:styleId="Zhlav0">
    <w:name w:val="Záhlaví_"/>
    <w:basedOn w:val="Normln"/>
    <w:link w:val="ZhlavChar0"/>
    <w:qFormat/>
    <w:rsid w:val="00915435"/>
    <w:pPr>
      <w:tabs>
        <w:tab w:val="center" w:pos="4536"/>
        <w:tab w:val="right" w:pos="9072"/>
      </w:tabs>
    </w:pPr>
  </w:style>
  <w:style w:type="character" w:customStyle="1" w:styleId="ZhlavChar0">
    <w:name w:val="Záhlaví_ Char"/>
    <w:link w:val="Zhlav0"/>
    <w:rsid w:val="00915435"/>
    <w:rPr>
      <w:rFonts w:ascii="Arial" w:hAnsi="Arial"/>
    </w:rPr>
  </w:style>
  <w:style w:type="paragraph" w:customStyle="1" w:styleId="Zpat0">
    <w:name w:val="Zápatí_"/>
    <w:basedOn w:val="Zpat"/>
    <w:link w:val="ZpatChar"/>
    <w:qFormat/>
    <w:rsid w:val="00915435"/>
  </w:style>
  <w:style w:type="character" w:customStyle="1" w:styleId="ZpatChar">
    <w:name w:val="Zápatí_ Char"/>
    <w:link w:val="Zpat0"/>
    <w:rsid w:val="00915435"/>
    <w:rPr>
      <w:rFonts w:ascii="Arial" w:hAnsi="Arial"/>
    </w:rPr>
  </w:style>
  <w:style w:type="character" w:styleId="Hypertextovodkaz">
    <w:name w:val="Hyperlink"/>
    <w:uiPriority w:val="99"/>
    <w:rsid w:val="00915435"/>
    <w:rPr>
      <w:color w:val="0000FF"/>
      <w:u w:val="single"/>
    </w:rPr>
  </w:style>
  <w:style w:type="paragraph" w:customStyle="1" w:styleId="Normln0">
    <w:name w:val="Normální~"/>
    <w:basedOn w:val="Normln"/>
    <w:rsid w:val="007A78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before="0" w:line="288" w:lineRule="auto"/>
      <w:ind w:firstLine="567"/>
    </w:pPr>
    <w:rPr>
      <w:sz w:val="24"/>
      <w:lang w:eastAsia="ar-SA"/>
    </w:rPr>
  </w:style>
  <w:style w:type="character" w:styleId="AkronymHTML">
    <w:name w:val="HTML Acronym"/>
    <w:basedOn w:val="Standardnpsmoodstavce"/>
    <w:rsid w:val="00915435"/>
  </w:style>
  <w:style w:type="paragraph" w:styleId="Obsah2">
    <w:name w:val="toc 2"/>
    <w:basedOn w:val="Normln"/>
    <w:next w:val="Normln"/>
    <w:rsid w:val="00915435"/>
    <w:pPr>
      <w:tabs>
        <w:tab w:val="left" w:pos="680"/>
        <w:tab w:val="left" w:pos="960"/>
        <w:tab w:val="right" w:leader="dot" w:pos="9526"/>
      </w:tabs>
      <w:spacing w:before="60"/>
      <w:ind w:left="198"/>
    </w:pPr>
    <w:rPr>
      <w:noProof/>
    </w:rPr>
  </w:style>
  <w:style w:type="paragraph" w:styleId="Obsah1">
    <w:name w:val="toc 1"/>
    <w:basedOn w:val="Normln"/>
    <w:next w:val="Normln"/>
    <w:rsid w:val="00915435"/>
    <w:pPr>
      <w:tabs>
        <w:tab w:val="left" w:pos="340"/>
        <w:tab w:val="left" w:pos="851"/>
        <w:tab w:val="right" w:leader="dot" w:pos="9526"/>
      </w:tabs>
    </w:pPr>
    <w:rPr>
      <w:caps/>
      <w:noProof/>
    </w:rPr>
  </w:style>
  <w:style w:type="paragraph" w:styleId="Obsah3">
    <w:name w:val="toc 3"/>
    <w:basedOn w:val="Normln"/>
    <w:next w:val="Normln"/>
    <w:rsid w:val="00915435"/>
    <w:pPr>
      <w:tabs>
        <w:tab w:val="left" w:pos="1049"/>
        <w:tab w:val="right" w:leader="dot" w:pos="9526"/>
      </w:tabs>
      <w:spacing w:before="60"/>
      <w:ind w:left="397"/>
    </w:pPr>
  </w:style>
  <w:style w:type="paragraph" w:customStyle="1" w:styleId="Zkladntextodsazen21">
    <w:name w:val="Základní text odsazený 21"/>
    <w:basedOn w:val="Normln"/>
    <w:rsid w:val="00801765"/>
    <w:pPr>
      <w:suppressAutoHyphens/>
      <w:spacing w:line="360" w:lineRule="auto"/>
      <w:ind w:firstLine="709"/>
    </w:pPr>
    <w:rPr>
      <w:rFonts w:ascii="Times New Roman" w:hAnsi="Times New Roman"/>
      <w:lang w:eastAsia="ar-SA"/>
    </w:rPr>
  </w:style>
  <w:style w:type="paragraph" w:customStyle="1" w:styleId="JVPTEXT">
    <w:name w:val="JVP_TEXT"/>
    <w:basedOn w:val="Normln"/>
    <w:rsid w:val="00915435"/>
    <w:pPr>
      <w:overflowPunct w:val="0"/>
      <w:autoSpaceDE w:val="0"/>
      <w:autoSpaceDN w:val="0"/>
      <w:adjustRightInd w:val="0"/>
      <w:spacing w:after="120"/>
      <w:jc w:val="left"/>
      <w:textAlignment w:val="baseline"/>
    </w:pPr>
    <w:rPr>
      <w:sz w:val="24"/>
    </w:rPr>
  </w:style>
  <w:style w:type="paragraph" w:customStyle="1" w:styleId="Normln1">
    <w:name w:val="Normální+1.ř"/>
    <w:basedOn w:val="Normln"/>
    <w:rsid w:val="00AE069A"/>
    <w:pPr>
      <w:suppressAutoHyphens/>
      <w:autoSpaceDE w:val="0"/>
      <w:autoSpaceDN w:val="0"/>
      <w:spacing w:before="0"/>
      <w:ind w:firstLine="709"/>
    </w:pPr>
    <w:rPr>
      <w:rFonts w:ascii="Times New Roman" w:hAnsi="Times New Roman"/>
      <w:sz w:val="24"/>
      <w:szCs w:val="24"/>
    </w:rPr>
  </w:style>
  <w:style w:type="character" w:customStyle="1" w:styleId="PojemChar1">
    <w:name w:val="Pojem Char1"/>
    <w:rsid w:val="00915435"/>
    <w:rPr>
      <w:rFonts w:ascii="Arial" w:hAnsi="Arial"/>
      <w:snapToGrid w:val="0"/>
      <w:color w:val="000000"/>
      <w:lang w:val="cs-CZ" w:eastAsia="cs-CZ" w:bidi="ar-SA"/>
    </w:rPr>
  </w:style>
  <w:style w:type="character" w:customStyle="1" w:styleId="CharChar10">
    <w:name w:val="Char Char10"/>
    <w:basedOn w:val="Standardnpsmoodstavce"/>
    <w:rsid w:val="006A7928"/>
    <w:rPr>
      <w:rFonts w:ascii="Arial" w:hAnsi="Arial"/>
      <w:b/>
      <w:snapToGrid w:val="0"/>
      <w:color w:val="000000"/>
      <w:sz w:val="24"/>
      <w:lang w:val="cs-CZ" w:eastAsia="cs-CZ" w:bidi="ar-SA"/>
    </w:rPr>
  </w:style>
  <w:style w:type="character" w:customStyle="1" w:styleId="CharChar12">
    <w:name w:val="Char Char12"/>
    <w:basedOn w:val="Standardnpsmoodstavce"/>
    <w:rsid w:val="006A7928"/>
    <w:rPr>
      <w:rFonts w:ascii="Arial" w:hAnsi="Arial"/>
      <w:b/>
      <w:snapToGrid w:val="0"/>
      <w:color w:val="000000"/>
      <w:sz w:val="36"/>
      <w:lang w:val="cs-CZ" w:eastAsia="cs-CZ" w:bidi="ar-SA"/>
    </w:rPr>
  </w:style>
  <w:style w:type="character" w:customStyle="1" w:styleId="CharChar11">
    <w:name w:val="Char Char11"/>
    <w:basedOn w:val="Standardnpsmoodstavce"/>
    <w:rsid w:val="006A7928"/>
    <w:rPr>
      <w:rFonts w:ascii="Arial" w:hAnsi="Arial"/>
      <w:b/>
      <w:snapToGrid w:val="0"/>
      <w:color w:val="000000"/>
      <w:sz w:val="24"/>
      <w:lang w:val="cs-CZ" w:eastAsia="cs-CZ" w:bidi="ar-SA"/>
    </w:rPr>
  </w:style>
  <w:style w:type="paragraph" w:styleId="Zkladntextodsazen">
    <w:name w:val="Body Text Indent"/>
    <w:basedOn w:val="Normln"/>
    <w:link w:val="ZkladntextodsazenChar"/>
    <w:rsid w:val="00915435"/>
    <w:pPr>
      <w:spacing w:after="120"/>
      <w:ind w:left="283"/>
    </w:pPr>
  </w:style>
  <w:style w:type="paragraph" w:customStyle="1" w:styleId="TLOTEXTUZZ">
    <w:name w:val="TĚLO TEXTU (ZZ)"/>
    <w:basedOn w:val="Normln"/>
    <w:rsid w:val="00915435"/>
    <w:pPr>
      <w:suppressAutoHyphens/>
      <w:spacing w:before="0" w:after="120"/>
      <w:jc w:val="left"/>
    </w:pPr>
    <w:rPr>
      <w:rFonts w:ascii="Times New Roman" w:hAnsi="Times New Roman"/>
      <w:sz w:val="24"/>
      <w:szCs w:val="24"/>
      <w:lang w:eastAsia="ar-SA"/>
    </w:rPr>
  </w:style>
  <w:style w:type="paragraph" w:customStyle="1" w:styleId="TZ-text-normlnCharChar">
    <w:name w:val="TZ-text-normální Char Char"/>
    <w:rsid w:val="00915435"/>
    <w:pPr>
      <w:suppressAutoHyphens/>
      <w:spacing w:line="360" w:lineRule="auto"/>
      <w:jc w:val="both"/>
    </w:pPr>
    <w:rPr>
      <w:rFonts w:ascii="Arial" w:eastAsia="Arial" w:hAnsi="Arial"/>
      <w:color w:val="000000"/>
      <w:sz w:val="24"/>
      <w:lang w:eastAsia="ar-SA"/>
    </w:rPr>
  </w:style>
  <w:style w:type="paragraph" w:customStyle="1" w:styleId="StylArialZarovnatdoblokuZa3bdkovn15dku">
    <w:name w:val="Styl Arial Zarovnat do bloku Za:  3 b. Řádkování:  15 řádku"/>
    <w:basedOn w:val="Normln"/>
    <w:rsid w:val="001A3DBA"/>
    <w:pPr>
      <w:widowControl w:val="0"/>
      <w:suppressAutoHyphens/>
      <w:spacing w:before="0" w:after="60"/>
      <w:ind w:left="170" w:right="170"/>
    </w:pPr>
    <w:rPr>
      <w:rFonts w:eastAsia="Tahoma"/>
      <w:kern w:val="1"/>
      <w:sz w:val="24"/>
      <w:szCs w:val="24"/>
    </w:rPr>
  </w:style>
  <w:style w:type="paragraph" w:styleId="z-Zatekformule">
    <w:name w:val="HTML Top of Form"/>
    <w:basedOn w:val="Normln"/>
    <w:next w:val="Normln"/>
    <w:link w:val="z-ZatekformuleChar"/>
    <w:hidden/>
    <w:uiPriority w:val="99"/>
    <w:rsid w:val="00915435"/>
    <w:pPr>
      <w:pBdr>
        <w:bottom w:val="single" w:sz="6" w:space="1" w:color="auto"/>
      </w:pBdr>
      <w:spacing w:before="0"/>
      <w:jc w:val="center"/>
    </w:pPr>
    <w:rPr>
      <w:rFonts w:cs="Arial"/>
      <w:vanish/>
      <w:sz w:val="16"/>
      <w:szCs w:val="16"/>
    </w:rPr>
  </w:style>
  <w:style w:type="paragraph" w:styleId="z-Konecformule">
    <w:name w:val="HTML Bottom of Form"/>
    <w:basedOn w:val="Normln"/>
    <w:next w:val="Normln"/>
    <w:link w:val="z-KonecformuleChar"/>
    <w:hidden/>
    <w:uiPriority w:val="99"/>
    <w:rsid w:val="00915435"/>
    <w:pPr>
      <w:pBdr>
        <w:top w:val="single" w:sz="6" w:space="1" w:color="auto"/>
      </w:pBdr>
      <w:spacing w:before="0"/>
      <w:jc w:val="center"/>
    </w:pPr>
    <w:rPr>
      <w:rFonts w:cs="Arial"/>
      <w:vanish/>
      <w:sz w:val="16"/>
      <w:szCs w:val="16"/>
    </w:rPr>
  </w:style>
  <w:style w:type="character" w:customStyle="1" w:styleId="Podnadpis1Char1">
    <w:name w:val="Podnadpis 1 Char1"/>
    <w:link w:val="Import1"/>
    <w:rsid w:val="00915435"/>
    <w:rPr>
      <w:rFonts w:ascii="Arial" w:hAnsi="Arial"/>
      <w:b/>
      <w:bCs/>
      <w:i/>
      <w:iCs/>
    </w:rPr>
  </w:style>
  <w:style w:type="paragraph" w:customStyle="1" w:styleId="odstavecbezodsazen">
    <w:name w:val="odstavec bez odsazení"/>
    <w:basedOn w:val="Normln"/>
    <w:rsid w:val="005D53BD"/>
    <w:pPr>
      <w:spacing w:before="0" w:line="288" w:lineRule="auto"/>
    </w:pPr>
    <w:rPr>
      <w:rFonts w:ascii="Verdana" w:hAnsi="Verdana"/>
      <w:spacing w:val="4"/>
    </w:rPr>
  </w:style>
  <w:style w:type="paragraph" w:styleId="Zkladntext2">
    <w:name w:val="Body Text 2"/>
    <w:basedOn w:val="Normln"/>
    <w:rsid w:val="005D53BD"/>
    <w:pPr>
      <w:spacing w:after="120" w:line="480" w:lineRule="auto"/>
    </w:pPr>
  </w:style>
  <w:style w:type="paragraph" w:styleId="Obsah4">
    <w:name w:val="toc 4"/>
    <w:basedOn w:val="Normln"/>
    <w:next w:val="Normln"/>
    <w:rsid w:val="00915435"/>
    <w:pPr>
      <w:tabs>
        <w:tab w:val="left" w:pos="737"/>
        <w:tab w:val="right" w:leader="dot" w:pos="9526"/>
      </w:tabs>
      <w:spacing w:before="60"/>
      <w:ind w:left="709" w:right="227" w:hanging="709"/>
    </w:pPr>
    <w:rPr>
      <w:noProof/>
    </w:rPr>
  </w:style>
  <w:style w:type="character" w:customStyle="1" w:styleId="titulek">
    <w:name w:val="titulek"/>
    <w:basedOn w:val="Standardnpsmoodstavce"/>
    <w:rsid w:val="00915435"/>
  </w:style>
  <w:style w:type="paragraph" w:styleId="Zkladntext3">
    <w:name w:val="Body Text 3"/>
    <w:basedOn w:val="Normln"/>
    <w:rsid w:val="005D53BD"/>
    <w:rPr>
      <w:u w:val="single"/>
    </w:rPr>
  </w:style>
  <w:style w:type="character" w:styleId="Sledovanodkaz">
    <w:name w:val="FollowedHyperlink"/>
    <w:basedOn w:val="Standardnpsmoodstavce"/>
    <w:uiPriority w:val="99"/>
    <w:rsid w:val="005D53BD"/>
    <w:rPr>
      <w:color w:val="800080"/>
      <w:u w:val="single"/>
    </w:rPr>
  </w:style>
  <w:style w:type="paragraph" w:customStyle="1" w:styleId="Zkladntext31">
    <w:name w:val="Základní text 31"/>
    <w:basedOn w:val="Normln"/>
    <w:link w:val="BodyText3Char"/>
    <w:rsid w:val="0077136B"/>
    <w:pPr>
      <w:spacing w:line="240" w:lineRule="atLeast"/>
    </w:pPr>
    <w:rPr>
      <w:sz w:val="22"/>
    </w:rPr>
  </w:style>
  <w:style w:type="character" w:customStyle="1" w:styleId="BodyText3Char">
    <w:name w:val="Body Text 3 Char"/>
    <w:basedOn w:val="Standardnpsmoodstavce"/>
    <w:link w:val="Zkladntext31"/>
    <w:rsid w:val="0077136B"/>
    <w:rPr>
      <w:rFonts w:ascii="Arial" w:hAnsi="Arial"/>
      <w:sz w:val="22"/>
      <w:lang w:val="cs-CZ" w:eastAsia="cs-CZ" w:bidi="ar-SA"/>
    </w:rPr>
  </w:style>
  <w:style w:type="paragraph" w:customStyle="1" w:styleId="Zkladntext310">
    <w:name w:val="Základní text 31"/>
    <w:basedOn w:val="Normln"/>
    <w:rsid w:val="00F21D3A"/>
    <w:pPr>
      <w:suppressAutoHyphens/>
      <w:spacing w:before="0"/>
    </w:pPr>
    <w:rPr>
      <w:rFonts w:ascii="Times New Roman" w:hAnsi="Times New Roman"/>
      <w:b/>
      <w:bCs/>
      <w:sz w:val="24"/>
      <w:szCs w:val="24"/>
      <w:lang w:eastAsia="ar-SA"/>
    </w:rPr>
  </w:style>
  <w:style w:type="paragraph" w:styleId="Normlnweb">
    <w:name w:val="Normal (Web)"/>
    <w:basedOn w:val="Normln"/>
    <w:link w:val="NormlnwebChar"/>
    <w:unhideWhenUsed/>
    <w:rsid w:val="00915435"/>
    <w:pPr>
      <w:spacing w:before="100" w:beforeAutospacing="1" w:after="100" w:afterAutospacing="1"/>
      <w:jc w:val="left"/>
    </w:pPr>
    <w:rPr>
      <w:b/>
      <w:i/>
      <w:color w:val="808080"/>
      <w:u w:val="single"/>
    </w:rPr>
  </w:style>
  <w:style w:type="paragraph" w:customStyle="1" w:styleId="Bntext">
    <w:name w:val="Běžný text"/>
    <w:basedOn w:val="Normln"/>
    <w:rsid w:val="00915435"/>
    <w:pPr>
      <w:widowControl w:val="0"/>
      <w:spacing w:before="60" w:after="60"/>
    </w:pPr>
    <w:rPr>
      <w:szCs w:val="24"/>
    </w:rPr>
  </w:style>
  <w:style w:type="character" w:customStyle="1" w:styleId="Podnadpis2CharChar">
    <w:name w:val="Podnadpis 2 Char Char"/>
    <w:basedOn w:val="Standardnpsmoodstavce"/>
    <w:rsid w:val="009A3A38"/>
    <w:rPr>
      <w:rFonts w:ascii="Arial" w:hAnsi="Arial"/>
      <w:b/>
      <w:i/>
      <w:snapToGrid w:val="0"/>
      <w:color w:val="808080"/>
      <w:lang w:val="cs-CZ" w:eastAsia="cs-CZ" w:bidi="ar-SA"/>
    </w:rPr>
  </w:style>
  <w:style w:type="paragraph" w:customStyle="1" w:styleId="Styl1">
    <w:name w:val="Styl1"/>
    <w:basedOn w:val="Normln"/>
    <w:link w:val="Styl1Char"/>
    <w:qFormat/>
    <w:rsid w:val="00915435"/>
    <w:rPr>
      <w:b/>
      <w:i/>
    </w:rPr>
  </w:style>
  <w:style w:type="paragraph" w:customStyle="1" w:styleId="Styl2">
    <w:name w:val="Styl2"/>
    <w:basedOn w:val="Styl1"/>
    <w:next w:val="Styl1"/>
    <w:link w:val="Styl2Char"/>
    <w:qFormat/>
    <w:rsid w:val="00F57532"/>
  </w:style>
  <w:style w:type="paragraph" w:styleId="Prosttext">
    <w:name w:val="Plain Text"/>
    <w:basedOn w:val="Normln"/>
    <w:link w:val="ProsttextChar"/>
    <w:rsid w:val="00915435"/>
    <w:pPr>
      <w:spacing w:before="0"/>
      <w:jc w:val="left"/>
    </w:pPr>
    <w:rPr>
      <w:rFonts w:ascii="Courier New" w:hAnsi="Courier New" w:cs="Courier New"/>
    </w:rPr>
  </w:style>
  <w:style w:type="paragraph" w:customStyle="1" w:styleId="liter">
    <w:name w:val="liter"/>
    <w:basedOn w:val="Normln"/>
    <w:rsid w:val="00915435"/>
    <w:pPr>
      <w:tabs>
        <w:tab w:val="left" w:pos="561"/>
        <w:tab w:val="num" w:pos="757"/>
      </w:tabs>
      <w:spacing w:before="0" w:after="120"/>
      <w:ind w:left="567" w:hanging="170"/>
      <w:jc w:val="left"/>
    </w:pPr>
    <w:rPr>
      <w:rFonts w:ascii="Times New Roman" w:hAnsi="Times New Roman"/>
      <w:sz w:val="22"/>
      <w:szCs w:val="24"/>
    </w:rPr>
  </w:style>
  <w:style w:type="paragraph" w:customStyle="1" w:styleId="Obsahtabulky">
    <w:name w:val="Obsah tabulky"/>
    <w:basedOn w:val="Normln"/>
    <w:rsid w:val="00915435"/>
    <w:pPr>
      <w:widowControl w:val="0"/>
      <w:suppressLineNumbers/>
      <w:suppressAutoHyphens/>
      <w:spacing w:before="0"/>
      <w:jc w:val="left"/>
    </w:pPr>
    <w:rPr>
      <w:rFonts w:ascii="Times New Roman" w:eastAsia="Lucida Sans Unicode" w:hAnsi="Times New Roman" w:cs="Tahoma"/>
      <w:kern w:val="1"/>
      <w:sz w:val="24"/>
      <w:szCs w:val="24"/>
    </w:rPr>
  </w:style>
  <w:style w:type="character" w:styleId="Siln">
    <w:name w:val="Strong"/>
    <w:basedOn w:val="Standardnpsmoodstavce"/>
    <w:uiPriority w:val="22"/>
    <w:qFormat/>
    <w:rsid w:val="009C2351"/>
    <w:rPr>
      <w:b/>
      <w:bCs/>
    </w:rPr>
  </w:style>
  <w:style w:type="paragraph" w:customStyle="1" w:styleId="odrka1">
    <w:name w:val="odrážka1"/>
    <w:basedOn w:val="Normln"/>
    <w:link w:val="odrka1Char0"/>
    <w:qFormat/>
    <w:rsid w:val="006F67EF"/>
    <w:pPr>
      <w:numPr>
        <w:numId w:val="1"/>
      </w:numPr>
      <w:tabs>
        <w:tab w:val="clear" w:pos="720"/>
        <w:tab w:val="num" w:pos="284"/>
      </w:tabs>
      <w:spacing w:before="0"/>
      <w:ind w:left="284" w:hanging="284"/>
    </w:pPr>
    <w:rPr>
      <w:lang w:eastAsia="en-US"/>
    </w:rPr>
  </w:style>
  <w:style w:type="character" w:customStyle="1" w:styleId="odrka1Char0">
    <w:name w:val="odrážka1 Char"/>
    <w:basedOn w:val="Standardnpsmoodstavce"/>
    <w:link w:val="odrka1"/>
    <w:rsid w:val="006F67EF"/>
    <w:rPr>
      <w:rFonts w:ascii="Arial" w:hAnsi="Arial"/>
      <w:lang w:eastAsia="en-US"/>
    </w:rPr>
  </w:style>
  <w:style w:type="paragraph" w:styleId="Nzev">
    <w:name w:val="Title"/>
    <w:basedOn w:val="Normln"/>
    <w:next w:val="Normln"/>
    <w:link w:val="NzevChar"/>
    <w:uiPriority w:val="10"/>
    <w:qFormat/>
    <w:rsid w:val="00915435"/>
    <w:pPr>
      <w:spacing w:after="60"/>
    </w:pPr>
    <w:rPr>
      <w:b/>
      <w:bCs/>
      <w:caps/>
      <w:kern w:val="28"/>
      <w:sz w:val="22"/>
      <w:szCs w:val="32"/>
    </w:rPr>
  </w:style>
  <w:style w:type="paragraph" w:styleId="Podtitul">
    <w:name w:val="Subtitle"/>
    <w:basedOn w:val="Normln"/>
    <w:next w:val="Normln"/>
    <w:qFormat/>
    <w:rsid w:val="005513E3"/>
    <w:pPr>
      <w:spacing w:before="60" w:after="60"/>
      <w:ind w:firstLine="426"/>
      <w:outlineLvl w:val="1"/>
    </w:pPr>
    <w:rPr>
      <w:rFonts w:cs="Arial"/>
      <w:i/>
      <w:u w:val="single"/>
      <w:lang w:eastAsia="en-US"/>
    </w:rPr>
  </w:style>
  <w:style w:type="paragraph" w:customStyle="1" w:styleId="varianta">
    <w:name w:val="varianta"/>
    <w:basedOn w:val="Podtitul"/>
    <w:link w:val="variantaChar"/>
    <w:qFormat/>
    <w:rsid w:val="005513E3"/>
    <w:pPr>
      <w:spacing w:before="120"/>
      <w:ind w:firstLine="425"/>
    </w:pPr>
  </w:style>
  <w:style w:type="character" w:customStyle="1" w:styleId="variantaChar">
    <w:name w:val="varianta Char"/>
    <w:basedOn w:val="Nadpis9Char"/>
    <w:link w:val="varianta"/>
    <w:rsid w:val="005513E3"/>
    <w:rPr>
      <w:rFonts w:ascii="Arial" w:eastAsia="Times New Roman" w:hAnsi="Arial" w:cs="Arial"/>
      <w:i/>
      <w:sz w:val="22"/>
      <w:szCs w:val="22"/>
      <w:u w:val="single"/>
      <w:lang w:val="cs-CZ" w:eastAsia="en-US" w:bidi="ar-SA"/>
    </w:rPr>
  </w:style>
  <w:style w:type="paragraph" w:customStyle="1" w:styleId="Odsazentext">
    <w:name w:val="Odsazený text"/>
    <w:basedOn w:val="Normln"/>
    <w:link w:val="OdsazentextChar"/>
    <w:rsid w:val="00CC3458"/>
    <w:pPr>
      <w:numPr>
        <w:numId w:val="2"/>
      </w:numPr>
      <w:tabs>
        <w:tab w:val="left" w:pos="426"/>
      </w:tabs>
      <w:spacing w:before="0" w:after="80"/>
      <w:ind w:left="425" w:hanging="425"/>
    </w:pPr>
    <w:rPr>
      <w:lang w:eastAsia="en-US"/>
    </w:rPr>
  </w:style>
  <w:style w:type="character" w:customStyle="1" w:styleId="OdsazentextChar">
    <w:name w:val="Odsazený text Char"/>
    <w:basedOn w:val="Standardnpsmoodstavce"/>
    <w:link w:val="Odsazentext"/>
    <w:rsid w:val="00CC3458"/>
    <w:rPr>
      <w:rFonts w:ascii="Arial" w:hAnsi="Arial"/>
      <w:lang w:eastAsia="en-US"/>
    </w:rPr>
  </w:style>
  <w:style w:type="paragraph" w:customStyle="1" w:styleId="odrka2">
    <w:name w:val="odrážka2"/>
    <w:basedOn w:val="odrka1"/>
    <w:link w:val="odrka2Char"/>
    <w:qFormat/>
    <w:rsid w:val="00CC3458"/>
    <w:pPr>
      <w:numPr>
        <w:numId w:val="0"/>
      </w:numPr>
      <w:tabs>
        <w:tab w:val="num" w:pos="851"/>
      </w:tabs>
      <w:ind w:left="851" w:hanging="426"/>
    </w:pPr>
  </w:style>
  <w:style w:type="character" w:customStyle="1" w:styleId="odrka2Char">
    <w:name w:val="odrážka2 Char"/>
    <w:basedOn w:val="odrka1Char0"/>
    <w:link w:val="odrka2"/>
    <w:rsid w:val="00CC3458"/>
    <w:rPr>
      <w:rFonts w:ascii="Arial" w:hAnsi="Arial"/>
      <w:lang w:val="cs-CZ" w:eastAsia="en-US" w:bidi="ar-SA"/>
    </w:rPr>
  </w:style>
  <w:style w:type="paragraph" w:customStyle="1" w:styleId="tunodrka">
    <w:name w:val="tučná odrážka"/>
    <w:basedOn w:val="Odsazentext"/>
    <w:qFormat/>
    <w:rsid w:val="00CC3458"/>
    <w:pPr>
      <w:numPr>
        <w:numId w:val="0"/>
      </w:numPr>
      <w:spacing w:before="120"/>
      <w:ind w:left="426" w:hanging="426"/>
    </w:pPr>
    <w:rPr>
      <w:b/>
      <w:bCs/>
    </w:rPr>
  </w:style>
  <w:style w:type="paragraph" w:customStyle="1" w:styleId="Zkladntextodsazen1">
    <w:name w:val="Základní text odsazený1"/>
    <w:basedOn w:val="Normln"/>
    <w:rsid w:val="00552C8B"/>
    <w:pPr>
      <w:spacing w:before="0"/>
      <w:ind w:left="1416" w:firstLine="708"/>
    </w:pPr>
    <w:rPr>
      <w:i/>
      <w:sz w:val="24"/>
    </w:rPr>
  </w:style>
  <w:style w:type="character" w:customStyle="1" w:styleId="ZkladntextChar">
    <w:name w:val="Základní text Char"/>
    <w:link w:val="Zkladntext"/>
    <w:rsid w:val="004E66B3"/>
    <w:rPr>
      <w:rFonts w:ascii="Arial" w:hAnsi="Arial"/>
      <w:color w:val="000000"/>
      <w:sz w:val="22"/>
    </w:rPr>
  </w:style>
  <w:style w:type="paragraph" w:styleId="Odstavecseseznamem">
    <w:name w:val="List Paragraph"/>
    <w:basedOn w:val="Normln"/>
    <w:link w:val="OdstavecseseznamemChar"/>
    <w:uiPriority w:val="34"/>
    <w:qFormat/>
    <w:rsid w:val="00915435"/>
    <w:pPr>
      <w:spacing w:before="0"/>
      <w:ind w:left="720"/>
      <w:contextualSpacing/>
    </w:pPr>
    <w:rPr>
      <w:rFonts w:ascii="Arial Narrow" w:hAnsi="Arial Narrow"/>
      <w:sz w:val="22"/>
    </w:rPr>
  </w:style>
  <w:style w:type="character" w:customStyle="1" w:styleId="z-ZatekformuleChar">
    <w:name w:val="z-Začátek formuláře Char"/>
    <w:link w:val="z-Zatekformule"/>
    <w:uiPriority w:val="99"/>
    <w:rsid w:val="00915435"/>
    <w:rPr>
      <w:rFonts w:ascii="Arial" w:hAnsi="Arial" w:cs="Arial"/>
      <w:vanish/>
      <w:sz w:val="16"/>
      <w:szCs w:val="16"/>
    </w:rPr>
  </w:style>
  <w:style w:type="character" w:customStyle="1" w:styleId="z-KonecformuleChar">
    <w:name w:val="z-Konec formuláře Char"/>
    <w:link w:val="z-Konecformule"/>
    <w:uiPriority w:val="99"/>
    <w:rsid w:val="00915435"/>
    <w:rPr>
      <w:rFonts w:ascii="Arial" w:hAnsi="Arial" w:cs="Arial"/>
      <w:vanish/>
      <w:sz w:val="16"/>
      <w:szCs w:val="16"/>
    </w:rPr>
  </w:style>
  <w:style w:type="character" w:customStyle="1" w:styleId="ObrzekCharChar">
    <w:name w:val="Obrázek Char Char"/>
    <w:rsid w:val="00915435"/>
    <w:rPr>
      <w:rFonts w:ascii="Arial" w:hAnsi="Arial"/>
      <w:b/>
      <w:noProof/>
      <w:sz w:val="16"/>
      <w:lang w:val="cs-CZ" w:eastAsia="cs-CZ" w:bidi="ar-SA"/>
    </w:rPr>
  </w:style>
  <w:style w:type="character" w:customStyle="1" w:styleId="FormtovanvHTMLChar">
    <w:name w:val="Formátovaný v HTML Char"/>
    <w:link w:val="FormtovanvHTML"/>
    <w:uiPriority w:val="99"/>
    <w:locked/>
    <w:rsid w:val="009C0104"/>
    <w:rPr>
      <w:rFonts w:ascii="Courier New" w:hAnsi="Courier New" w:cs="Courier New"/>
    </w:rPr>
  </w:style>
  <w:style w:type="paragraph" w:styleId="FormtovanvHTML">
    <w:name w:val="HTML Preformatted"/>
    <w:basedOn w:val="Normln"/>
    <w:link w:val="FormtovanvHTMLChar"/>
    <w:uiPriority w:val="99"/>
    <w:rsid w:val="009C01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rPr>
  </w:style>
  <w:style w:type="character" w:customStyle="1" w:styleId="FormtovanvHTMLChar1">
    <w:name w:val="Formátovaný v HTML Char1"/>
    <w:basedOn w:val="Standardnpsmoodstavce"/>
    <w:rsid w:val="009C0104"/>
    <w:rPr>
      <w:rFonts w:ascii="Consolas" w:hAnsi="Consolas" w:cs="Consolas"/>
    </w:rPr>
  </w:style>
  <w:style w:type="character" w:customStyle="1" w:styleId="ProsttextChar">
    <w:name w:val="Prostý text Char"/>
    <w:basedOn w:val="Standardnpsmoodstavce"/>
    <w:link w:val="Prosttext"/>
    <w:rsid w:val="009C0104"/>
    <w:rPr>
      <w:rFonts w:ascii="Courier New" w:hAnsi="Courier New" w:cs="Courier New"/>
    </w:rPr>
  </w:style>
  <w:style w:type="paragraph" w:customStyle="1" w:styleId="Tabulkanzev">
    <w:name w:val="Tabulka název"/>
    <w:basedOn w:val="obrzeknzev"/>
    <w:link w:val="TabulkanzevChar"/>
    <w:qFormat/>
    <w:rsid w:val="000E0277"/>
    <w:pPr>
      <w:numPr>
        <w:numId w:val="4"/>
      </w:numPr>
    </w:pPr>
  </w:style>
  <w:style w:type="character" w:customStyle="1" w:styleId="TabulkanzevChar">
    <w:name w:val="Tabulka název Char"/>
    <w:basedOn w:val="obrzeknzevChar"/>
    <w:link w:val="Tabulkanzev"/>
    <w:rsid w:val="000E0277"/>
    <w:rPr>
      <w:rFonts w:ascii="Arial" w:hAnsi="Arial"/>
      <w:b/>
      <w:noProof/>
      <w:snapToGrid w:val="0"/>
      <w:sz w:val="16"/>
    </w:rPr>
  </w:style>
  <w:style w:type="paragraph" w:customStyle="1" w:styleId="Tabnadpis">
    <w:name w:val="Tab. nadpis"/>
    <w:basedOn w:val="Normln"/>
    <w:next w:val="Normln"/>
    <w:rsid w:val="00915435"/>
    <w:pPr>
      <w:numPr>
        <w:numId w:val="6"/>
      </w:numPr>
      <w:spacing w:before="180" w:after="60"/>
      <w:jc w:val="left"/>
      <w:outlineLvl w:val="5"/>
    </w:pPr>
    <w:rPr>
      <w:b/>
      <w:sz w:val="18"/>
    </w:rPr>
  </w:style>
  <w:style w:type="character" w:customStyle="1" w:styleId="PodnadpisChar">
    <w:name w:val="Podnadpis Char"/>
    <w:link w:val="Podnadpis"/>
    <w:rsid w:val="00915435"/>
    <w:rPr>
      <w:rFonts w:ascii="Arial" w:hAnsi="Arial"/>
      <w:b/>
      <w:i/>
    </w:rPr>
  </w:style>
  <w:style w:type="paragraph" w:customStyle="1" w:styleId="Podnadpis">
    <w:name w:val="Podnadpis"/>
    <w:basedOn w:val="Normln"/>
    <w:next w:val="Normln"/>
    <w:link w:val="PodnadpisChar"/>
    <w:qFormat/>
    <w:rsid w:val="00915435"/>
    <w:pPr>
      <w:keepNext/>
    </w:pPr>
    <w:rPr>
      <w:b/>
      <w:i/>
    </w:rPr>
  </w:style>
  <w:style w:type="character" w:customStyle="1" w:styleId="NormlnwebChar">
    <w:name w:val="Normální (web) Char"/>
    <w:link w:val="Normlnweb"/>
    <w:rsid w:val="00915435"/>
    <w:rPr>
      <w:rFonts w:ascii="Arial" w:hAnsi="Arial"/>
      <w:b/>
      <w:i/>
      <w:color w:val="808080"/>
      <w:u w:val="single"/>
    </w:rPr>
  </w:style>
  <w:style w:type="character" w:customStyle="1" w:styleId="TextpoznpodarouChar">
    <w:name w:val="Text pozn. pod čarou Char"/>
    <w:aliases w:val="Schriftart: 9 pt Char,Schriftart: 10 pt Char,Schriftart: 8 pt Char,pozn. pod čarou Char,Text pozn. pod čarou Char2 Char,Text pozn. pod čarou Char Char Char,Text pozn. pod čarou Char1 Char Char,Text pozn. pod čarou Char1 Char1"/>
    <w:link w:val="Textpoznpodarou"/>
    <w:rsid w:val="00915435"/>
    <w:rPr>
      <w:rFonts w:ascii="Arial" w:hAnsi="Arial"/>
      <w:sz w:val="18"/>
    </w:rPr>
  </w:style>
  <w:style w:type="character" w:customStyle="1" w:styleId="ZhlavChar">
    <w:name w:val="Záhlaví Char"/>
    <w:link w:val="Zhlav"/>
    <w:rsid w:val="00915435"/>
    <w:rPr>
      <w:rFonts w:ascii="Arial" w:hAnsi="Arial"/>
    </w:rPr>
  </w:style>
  <w:style w:type="character" w:customStyle="1" w:styleId="tabulka1Char">
    <w:name w:val="tabulka 1 Char"/>
    <w:rsid w:val="00915435"/>
    <w:rPr>
      <w:rFonts w:ascii="Arial" w:hAnsi="Arial"/>
      <w:b/>
      <w:noProof/>
      <w:sz w:val="16"/>
    </w:rPr>
  </w:style>
  <w:style w:type="paragraph" w:customStyle="1" w:styleId="Obrnadpis">
    <w:name w:val="Obr. nadpis"/>
    <w:basedOn w:val="Tabnadpis"/>
    <w:next w:val="Normln"/>
    <w:rsid w:val="00915435"/>
    <w:pPr>
      <w:numPr>
        <w:numId w:val="9"/>
      </w:numPr>
      <w:spacing w:before="60"/>
    </w:pPr>
  </w:style>
  <w:style w:type="character" w:customStyle="1" w:styleId="PodtitulChar">
    <w:name w:val="Podtitul Char"/>
    <w:aliases w:val="podnadpis 2 Char"/>
    <w:rsid w:val="00915435"/>
    <w:rPr>
      <w:rFonts w:ascii="Arial" w:eastAsia="Times New Roman" w:hAnsi="Arial" w:cs="Times New Roman"/>
      <w:b/>
      <w:i/>
      <w:color w:val="A6A6A6"/>
      <w:szCs w:val="24"/>
    </w:rPr>
  </w:style>
  <w:style w:type="paragraph" w:customStyle="1" w:styleId="seznamsodrkami">
    <w:name w:val="seznam s odrážkami"/>
    <w:basedOn w:val="Normln"/>
    <w:link w:val="seznamsodrkamiChar"/>
    <w:qFormat/>
    <w:rsid w:val="00915435"/>
    <w:pPr>
      <w:numPr>
        <w:numId w:val="10"/>
      </w:numPr>
      <w:tabs>
        <w:tab w:val="left" w:pos="357"/>
      </w:tabs>
      <w:ind w:left="714" w:hanging="357"/>
    </w:pPr>
  </w:style>
  <w:style w:type="character" w:customStyle="1" w:styleId="seznamsodrkamiChar">
    <w:name w:val="seznam s odrážkami Char"/>
    <w:link w:val="seznamsodrkami"/>
    <w:rsid w:val="00915435"/>
    <w:rPr>
      <w:rFonts w:ascii="Arial" w:hAnsi="Arial"/>
    </w:rPr>
  </w:style>
  <w:style w:type="paragraph" w:customStyle="1" w:styleId="podnadpis30">
    <w:name w:val="podnadpis 3"/>
    <w:basedOn w:val="Normln"/>
    <w:link w:val="podnadpis3Char"/>
    <w:autoRedefine/>
    <w:qFormat/>
    <w:rsid w:val="00915435"/>
    <w:rPr>
      <w:b/>
    </w:rPr>
  </w:style>
  <w:style w:type="character" w:customStyle="1" w:styleId="podnadpis3Char">
    <w:name w:val="podnadpis 3 Char"/>
    <w:link w:val="podnadpis30"/>
    <w:rsid w:val="00915435"/>
    <w:rPr>
      <w:rFonts w:ascii="Arial" w:hAnsi="Arial"/>
      <w:b/>
    </w:rPr>
  </w:style>
  <w:style w:type="character" w:customStyle="1" w:styleId="ZkladntextodsazenChar">
    <w:name w:val="Základní text odsazený Char"/>
    <w:link w:val="Zkladntextodsazen"/>
    <w:rsid w:val="00915435"/>
    <w:rPr>
      <w:rFonts w:ascii="Arial" w:hAnsi="Arial"/>
    </w:rPr>
  </w:style>
  <w:style w:type="paragraph" w:customStyle="1" w:styleId="Tab">
    <w:name w:val="Tab"/>
    <w:basedOn w:val="Normln"/>
    <w:rsid w:val="00915435"/>
    <w:pPr>
      <w:spacing w:after="120"/>
    </w:pPr>
  </w:style>
  <w:style w:type="character" w:customStyle="1" w:styleId="TextbublinyChar">
    <w:name w:val="Text bubliny Char"/>
    <w:link w:val="Textbubliny"/>
    <w:rsid w:val="00915435"/>
    <w:rPr>
      <w:rFonts w:ascii="Tahoma" w:hAnsi="Tahoma" w:cs="Tahoma"/>
      <w:sz w:val="16"/>
      <w:szCs w:val="16"/>
    </w:rPr>
  </w:style>
  <w:style w:type="character" w:customStyle="1" w:styleId="RozloendokumentuChar">
    <w:name w:val="Rozložení dokumentu Char"/>
    <w:link w:val="Rozloendokumentu"/>
    <w:rsid w:val="00915435"/>
    <w:rPr>
      <w:rFonts w:ascii="Tahoma" w:hAnsi="Tahoma"/>
      <w:shd w:val="clear" w:color="auto" w:fill="000080"/>
    </w:rPr>
  </w:style>
  <w:style w:type="character" w:customStyle="1" w:styleId="TextkomenteChar">
    <w:name w:val="Text komentáře Char"/>
    <w:link w:val="Textkomente"/>
    <w:rsid w:val="00915435"/>
    <w:rPr>
      <w:rFonts w:ascii="Arial" w:hAnsi="Arial"/>
    </w:rPr>
  </w:style>
  <w:style w:type="character" w:customStyle="1" w:styleId="PedmtkomenteChar">
    <w:name w:val="Předmět komentáře Char"/>
    <w:link w:val="Pedmtkomente"/>
    <w:rsid w:val="00915435"/>
    <w:rPr>
      <w:rFonts w:ascii="Arial" w:hAnsi="Arial"/>
      <w:b/>
      <w:bCs/>
    </w:rPr>
  </w:style>
  <w:style w:type="paragraph" w:customStyle="1" w:styleId="Odrka">
    <w:name w:val="Odrážka"/>
    <w:basedOn w:val="Normln"/>
    <w:qFormat/>
    <w:rsid w:val="00915435"/>
    <w:pPr>
      <w:numPr>
        <w:numId w:val="5"/>
      </w:numPr>
      <w:spacing w:before="0"/>
      <w:ind w:left="340" w:hanging="340"/>
    </w:pPr>
    <w:rPr>
      <w:rFonts w:eastAsia="Calibri" w:cs="Arial"/>
    </w:rPr>
  </w:style>
  <w:style w:type="paragraph" w:customStyle="1" w:styleId="Tabulka">
    <w:name w:val="Tabulka"/>
    <w:basedOn w:val="Normln"/>
    <w:link w:val="TabulkaChar"/>
    <w:rsid w:val="00915435"/>
    <w:pPr>
      <w:spacing w:before="0"/>
      <w:jc w:val="center"/>
    </w:pPr>
    <w:rPr>
      <w:rFonts w:ascii="Tahoma" w:hAnsi="Tahoma" w:cs="Tahoma"/>
      <w:sz w:val="16"/>
      <w:szCs w:val="18"/>
    </w:rPr>
  </w:style>
  <w:style w:type="character" w:customStyle="1" w:styleId="TabulkaChar">
    <w:name w:val="Tabulka Char"/>
    <w:link w:val="Tabulka"/>
    <w:rsid w:val="00915435"/>
    <w:rPr>
      <w:rFonts w:ascii="Tahoma" w:hAnsi="Tahoma" w:cs="Tahoma"/>
      <w:sz w:val="16"/>
      <w:szCs w:val="18"/>
    </w:rPr>
  </w:style>
  <w:style w:type="paragraph" w:customStyle="1" w:styleId="Default">
    <w:name w:val="Default"/>
    <w:rsid w:val="00915435"/>
    <w:pPr>
      <w:autoSpaceDE w:val="0"/>
      <w:autoSpaceDN w:val="0"/>
      <w:adjustRightInd w:val="0"/>
    </w:pPr>
    <w:rPr>
      <w:rFonts w:eastAsia="SimSun"/>
      <w:color w:val="000000"/>
      <w:sz w:val="24"/>
      <w:szCs w:val="24"/>
      <w:lang w:val="en-US" w:eastAsia="zh-CN"/>
    </w:rPr>
  </w:style>
  <w:style w:type="character" w:customStyle="1" w:styleId="NzevChar">
    <w:name w:val="Název Char"/>
    <w:link w:val="Nzev"/>
    <w:uiPriority w:val="10"/>
    <w:rsid w:val="00915435"/>
    <w:rPr>
      <w:rFonts w:ascii="Arial" w:hAnsi="Arial"/>
      <w:b/>
      <w:bCs/>
      <w:caps/>
      <w:kern w:val="28"/>
      <w:sz w:val="22"/>
      <w:szCs w:val="32"/>
    </w:rPr>
  </w:style>
  <w:style w:type="paragraph" w:customStyle="1" w:styleId="Tab0">
    <w:name w:val="Tab."/>
    <w:basedOn w:val="Tabulka"/>
    <w:link w:val="TabChar"/>
    <w:rsid w:val="00915435"/>
    <w:pPr>
      <w:spacing w:before="120" w:after="120"/>
      <w:ind w:left="284"/>
      <w:jc w:val="left"/>
    </w:pPr>
    <w:rPr>
      <w:rFonts w:ascii="Arial" w:hAnsi="Arial"/>
      <w:b/>
      <w:bCs/>
    </w:rPr>
  </w:style>
  <w:style w:type="character" w:customStyle="1" w:styleId="TabChar">
    <w:name w:val="Tab. Char"/>
    <w:link w:val="Tab0"/>
    <w:rsid w:val="00915435"/>
    <w:rPr>
      <w:rFonts w:ascii="Arial" w:hAnsi="Arial" w:cs="Tahoma"/>
      <w:b/>
      <w:bCs/>
      <w:sz w:val="16"/>
      <w:szCs w:val="18"/>
    </w:rPr>
  </w:style>
  <w:style w:type="character" w:customStyle="1" w:styleId="apple-converted-space">
    <w:name w:val="apple-converted-space"/>
    <w:basedOn w:val="Standardnpsmoodstavce"/>
    <w:rsid w:val="00915435"/>
  </w:style>
  <w:style w:type="paragraph" w:customStyle="1" w:styleId="Zhlavtabulky">
    <w:name w:val="Záhlaví tabulky"/>
    <w:basedOn w:val="Default"/>
    <w:next w:val="Default"/>
    <w:uiPriority w:val="99"/>
    <w:rsid w:val="00915435"/>
    <w:rPr>
      <w:rFonts w:ascii="Arial" w:eastAsia="Times New Roman" w:hAnsi="Arial" w:cs="Arial"/>
      <w:color w:val="auto"/>
      <w:lang w:val="cs-CZ" w:eastAsia="cs-CZ"/>
    </w:rPr>
  </w:style>
  <w:style w:type="paragraph" w:customStyle="1" w:styleId="Tabulkatext">
    <w:name w:val="Tabulka text"/>
    <w:basedOn w:val="Normln"/>
    <w:rsid w:val="00915435"/>
    <w:pPr>
      <w:spacing w:before="60" w:after="60"/>
      <w:jc w:val="left"/>
    </w:pPr>
    <w:rPr>
      <w:bCs/>
      <w:sz w:val="18"/>
      <w:szCs w:val="18"/>
    </w:rPr>
  </w:style>
  <w:style w:type="paragraph" w:customStyle="1" w:styleId="NadpisObrzek">
    <w:name w:val="Nadpis Obrázek"/>
    <w:basedOn w:val="Normln"/>
    <w:next w:val="Normln"/>
    <w:rsid w:val="00915435"/>
    <w:pPr>
      <w:keepNext/>
      <w:keepLines/>
      <w:numPr>
        <w:numId w:val="7"/>
      </w:numPr>
      <w:spacing w:after="120"/>
      <w:jc w:val="left"/>
      <w:outlineLvl w:val="5"/>
    </w:pPr>
    <w:rPr>
      <w:b/>
      <w:sz w:val="18"/>
    </w:rPr>
  </w:style>
  <w:style w:type="paragraph" w:customStyle="1" w:styleId="Import1">
    <w:name w:val="Import 1"/>
    <w:basedOn w:val="Normln"/>
    <w:link w:val="Podnadpis1Char1"/>
    <w:rsid w:val="00915435"/>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before="0" w:line="230" w:lineRule="auto"/>
      <w:jc w:val="left"/>
    </w:pPr>
    <w:rPr>
      <w:b/>
      <w:bCs/>
      <w:i/>
      <w:iCs/>
    </w:rPr>
  </w:style>
  <w:style w:type="paragraph" w:customStyle="1" w:styleId="Tabulkatextnormlnvlevo">
    <w:name w:val="Tabulka_text_normální_vlevo"/>
    <w:qFormat/>
    <w:rsid w:val="00915435"/>
    <w:rPr>
      <w:rFonts w:ascii="Arial Narrow" w:hAnsi="Arial Narrow" w:cs="Calibri"/>
      <w:bCs/>
      <w:color w:val="000000"/>
    </w:rPr>
  </w:style>
  <w:style w:type="paragraph" w:customStyle="1" w:styleId="Tabulkaslonormln">
    <w:name w:val="Tabulka_číslo_normální"/>
    <w:qFormat/>
    <w:rsid w:val="00915435"/>
    <w:pPr>
      <w:jc w:val="right"/>
    </w:pPr>
    <w:rPr>
      <w:rFonts w:ascii="Arial Narrow" w:hAnsi="Arial Narrow"/>
    </w:rPr>
  </w:style>
  <w:style w:type="paragraph" w:customStyle="1" w:styleId="Tabulkaslotun">
    <w:name w:val="Tabulka_číslo_tučné"/>
    <w:qFormat/>
    <w:rsid w:val="00915435"/>
    <w:pPr>
      <w:spacing w:before="120" w:after="120"/>
      <w:jc w:val="right"/>
    </w:pPr>
    <w:rPr>
      <w:rFonts w:ascii="Arial Narrow" w:hAnsi="Arial Narrow"/>
      <w:b/>
    </w:rPr>
  </w:style>
  <w:style w:type="paragraph" w:customStyle="1" w:styleId="Tabulkatexttunsted">
    <w:name w:val="Tabulka_text_tučný_střed"/>
    <w:qFormat/>
    <w:rsid w:val="00915435"/>
    <w:pPr>
      <w:spacing w:before="60" w:after="60"/>
      <w:jc w:val="center"/>
    </w:pPr>
    <w:rPr>
      <w:rFonts w:ascii="Arial Narrow" w:hAnsi="Arial Narrow"/>
      <w:b/>
    </w:rPr>
  </w:style>
  <w:style w:type="paragraph" w:customStyle="1" w:styleId="Tabulkatexttunvlevo">
    <w:name w:val="Tabulka_text_tučný_vlevo"/>
    <w:qFormat/>
    <w:rsid w:val="00915435"/>
    <w:pPr>
      <w:spacing w:before="60" w:after="60"/>
    </w:pPr>
    <w:rPr>
      <w:rFonts w:ascii="Arial Narrow" w:hAnsi="Arial Narrow"/>
      <w:b/>
    </w:rPr>
  </w:style>
  <w:style w:type="paragraph" w:customStyle="1" w:styleId="Literaturatext">
    <w:name w:val="Literatura text"/>
    <w:basedOn w:val="Normln"/>
    <w:rsid w:val="00915435"/>
    <w:pPr>
      <w:ind w:left="284" w:hanging="284"/>
    </w:pPr>
  </w:style>
  <w:style w:type="table" w:customStyle="1" w:styleId="Tabulkamka">
    <w:name w:val="Tabulka mřížka"/>
    <w:basedOn w:val="Normlntabulka"/>
    <w:rsid w:val="00915435"/>
    <w:pPr>
      <w:spacing w:before="60" w:after="60"/>
    </w:pPr>
    <w:rPr>
      <w:rFonts w:ascii="Arial" w:hAnsi="Arial"/>
      <w:sz w:val="18"/>
    </w:rPr>
    <w:tblPr>
      <w:tblInd w:w="113"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Pr>
    <w:tcPr>
      <w:vAlign w:val="center"/>
    </w:tcPr>
    <w:tblStylePr w:type="firstRow">
      <w:pPr>
        <w:wordWrap/>
        <w:spacing w:beforeLines="0" w:before="60" w:beforeAutospacing="0" w:afterLines="0" w:after="60" w:afterAutospacing="0" w:line="240" w:lineRule="auto"/>
        <w:ind w:leftChars="0" w:left="0" w:rightChars="0" w:right="0"/>
        <w:jc w:val="center"/>
      </w:pPr>
      <w:rPr>
        <w:rFonts w:ascii="Arial" w:hAnsi="Arial"/>
        <w:b/>
        <w:sz w:val="18"/>
      </w:rPr>
      <w:tblPr/>
      <w:tcPr>
        <w:tcBorders>
          <w:top w:val="single" w:sz="8" w:space="0" w:color="auto"/>
          <w:left w:val="single" w:sz="8" w:space="0" w:color="auto"/>
          <w:bottom w:val="single" w:sz="8" w:space="0" w:color="auto"/>
          <w:right w:val="single" w:sz="8" w:space="0" w:color="auto"/>
        </w:tcBorders>
      </w:tcPr>
    </w:tblStylePr>
  </w:style>
  <w:style w:type="paragraph" w:customStyle="1" w:styleId="Nadpisne">
    <w:name w:val="Nadpis neč."/>
    <w:basedOn w:val="Normln"/>
    <w:next w:val="Normln"/>
    <w:rsid w:val="00915435"/>
    <w:pPr>
      <w:pageBreakBefore/>
      <w:jc w:val="left"/>
    </w:pPr>
    <w:rPr>
      <w:b/>
      <w:caps/>
      <w:sz w:val="24"/>
    </w:rPr>
  </w:style>
  <w:style w:type="paragraph" w:styleId="Obsah5">
    <w:name w:val="toc 5"/>
    <w:basedOn w:val="Normln"/>
    <w:next w:val="Normln"/>
    <w:autoRedefine/>
    <w:uiPriority w:val="39"/>
    <w:rsid w:val="00915435"/>
    <w:pPr>
      <w:spacing w:after="100"/>
      <w:ind w:left="800"/>
    </w:pPr>
  </w:style>
  <w:style w:type="character" w:customStyle="1" w:styleId="Nadpis1NEChar">
    <w:name w:val="Nadpis 1  NEČ. Char"/>
    <w:rsid w:val="00915435"/>
    <w:rPr>
      <w:rFonts w:ascii="Arial" w:hAnsi="Arial"/>
      <w:b/>
      <w:caps/>
      <w:sz w:val="26"/>
      <w:shd w:val="clear" w:color="auto" w:fill="C0C0C0"/>
    </w:rPr>
  </w:style>
  <w:style w:type="paragraph" w:styleId="slovanseznam2">
    <w:name w:val="List Number 2"/>
    <w:basedOn w:val="Normln"/>
    <w:link w:val="slovanseznam2Char"/>
    <w:rsid w:val="00915435"/>
    <w:pPr>
      <w:numPr>
        <w:numId w:val="8"/>
      </w:numPr>
      <w:contextualSpacing/>
    </w:pPr>
  </w:style>
  <w:style w:type="character" w:customStyle="1" w:styleId="Nadpis1Char2">
    <w:name w:val="Nadpis 1 Char2"/>
    <w:rsid w:val="00915435"/>
    <w:rPr>
      <w:rFonts w:ascii="Arial" w:eastAsia="Times New Roman" w:hAnsi="Arial" w:cs="Times New Roman"/>
      <w:b/>
      <w:bCs/>
      <w:caps/>
      <w:kern w:val="32"/>
      <w:sz w:val="24"/>
      <w:szCs w:val="32"/>
    </w:rPr>
  </w:style>
  <w:style w:type="character" w:customStyle="1" w:styleId="Nadpis2Char1">
    <w:name w:val="Nadpis 2 Char1"/>
    <w:rsid w:val="00915435"/>
    <w:rPr>
      <w:rFonts w:ascii="Arial" w:eastAsia="Times New Roman" w:hAnsi="Arial" w:cs="Times New Roman"/>
      <w:b/>
      <w:bCs/>
      <w:iCs/>
      <w:sz w:val="22"/>
      <w:szCs w:val="28"/>
    </w:rPr>
  </w:style>
  <w:style w:type="character" w:customStyle="1" w:styleId="Styl1Char">
    <w:name w:val="Styl1 Char"/>
    <w:link w:val="Styl1"/>
    <w:rsid w:val="00915435"/>
    <w:rPr>
      <w:rFonts w:ascii="Arial" w:hAnsi="Arial"/>
      <w:b/>
      <w:i/>
    </w:rPr>
  </w:style>
  <w:style w:type="character" w:styleId="Zdraznnjemn">
    <w:name w:val="Subtle Emphasis"/>
    <w:uiPriority w:val="19"/>
    <w:qFormat/>
    <w:rsid w:val="00915435"/>
    <w:rPr>
      <w:i/>
      <w:iCs/>
      <w:color w:val="808080"/>
    </w:rPr>
  </w:style>
  <w:style w:type="paragraph" w:styleId="Titulek0">
    <w:name w:val="caption"/>
    <w:basedOn w:val="Normln"/>
    <w:next w:val="Normln"/>
    <w:uiPriority w:val="35"/>
    <w:unhideWhenUsed/>
    <w:qFormat/>
    <w:rsid w:val="000F4BBD"/>
    <w:pPr>
      <w:spacing w:before="0" w:after="200"/>
    </w:pPr>
    <w:rPr>
      <w:b/>
      <w:bCs/>
      <w:color w:val="4F81BD" w:themeColor="accent1"/>
      <w:sz w:val="18"/>
      <w:szCs w:val="18"/>
    </w:rPr>
  </w:style>
  <w:style w:type="paragraph" w:styleId="Seznamobrzk">
    <w:name w:val="table of figures"/>
    <w:basedOn w:val="Normln"/>
    <w:next w:val="Normln"/>
    <w:uiPriority w:val="99"/>
    <w:rsid w:val="009370FC"/>
  </w:style>
  <w:style w:type="numbering" w:customStyle="1" w:styleId="WWOutlineListStyle8">
    <w:name w:val="WW_OutlineListStyle_8"/>
    <w:basedOn w:val="Bezseznamu"/>
    <w:rsid w:val="0098524D"/>
    <w:pPr>
      <w:numPr>
        <w:numId w:val="30"/>
      </w:numPr>
    </w:pPr>
  </w:style>
  <w:style w:type="character" w:customStyle="1" w:styleId="Nadpis1Char1">
    <w:name w:val="Nadpis 1 Char1"/>
    <w:aliases w:val="Nadpis 1 -K1 Char"/>
    <w:basedOn w:val="Standardnpsmoodstavce"/>
    <w:rsid w:val="0098524D"/>
    <w:rPr>
      <w:rFonts w:ascii="Arial" w:hAnsi="Arial"/>
      <w:b/>
      <w:caps/>
      <w:color w:val="000000"/>
      <w:sz w:val="26"/>
      <w:shd w:val="clear" w:color="auto" w:fill="C0C0C0"/>
    </w:rPr>
  </w:style>
  <w:style w:type="character" w:customStyle="1" w:styleId="Styl2Char">
    <w:name w:val="Styl2 Char"/>
    <w:basedOn w:val="Nadpis1Char1"/>
    <w:link w:val="Styl2"/>
    <w:rsid w:val="0098524D"/>
    <w:rPr>
      <w:rFonts w:ascii="Arial" w:hAnsi="Arial"/>
      <w:b/>
      <w:i/>
      <w:caps w:val="0"/>
      <w:color w:val="000000"/>
      <w:sz w:val="26"/>
      <w:shd w:val="clear" w:color="auto" w:fill="C0C0C0"/>
    </w:rPr>
  </w:style>
  <w:style w:type="paragraph" w:customStyle="1" w:styleId="UAPText">
    <w:name w:val="_UAP_Text"/>
    <w:basedOn w:val="Normln"/>
    <w:rsid w:val="0098524D"/>
    <w:pPr>
      <w:autoSpaceDE w:val="0"/>
      <w:autoSpaceDN w:val="0"/>
    </w:pPr>
    <w:rPr>
      <w:sz w:val="22"/>
      <w:lang w:eastAsia="en-US"/>
    </w:rPr>
  </w:style>
  <w:style w:type="paragraph" w:customStyle="1" w:styleId="seznam">
    <w:name w:val="seznam"/>
    <w:basedOn w:val="Normln"/>
    <w:rsid w:val="0098524D"/>
    <w:pPr>
      <w:numPr>
        <w:numId w:val="28"/>
      </w:numPr>
      <w:tabs>
        <w:tab w:val="left" w:pos="-2880"/>
      </w:tabs>
      <w:autoSpaceDN w:val="0"/>
      <w:spacing w:before="0" w:after="120"/>
      <w:jc w:val="left"/>
    </w:pPr>
    <w:rPr>
      <w:rFonts w:ascii="Times New Roman" w:hAnsi="Times New Roman"/>
      <w:sz w:val="24"/>
      <w:szCs w:val="24"/>
      <w:lang w:eastAsia="en-US"/>
    </w:rPr>
  </w:style>
  <w:style w:type="paragraph" w:customStyle="1" w:styleId="Nadpis30">
    <w:name w:val="Nadpis (3)"/>
    <w:basedOn w:val="Normln"/>
    <w:qFormat/>
    <w:rsid w:val="0098524D"/>
    <w:pPr>
      <w:autoSpaceDN w:val="0"/>
      <w:spacing w:before="260" w:after="100" w:line="276" w:lineRule="auto"/>
    </w:pPr>
    <w:rPr>
      <w:rFonts w:eastAsia="Calibri"/>
      <w:b/>
      <w:color w:val="0F4096"/>
      <w:lang w:eastAsia="en-US"/>
    </w:rPr>
  </w:style>
  <w:style w:type="character" w:customStyle="1" w:styleId="Nadpis3Char0">
    <w:name w:val="Nadpis (3) Char"/>
    <w:rsid w:val="0098524D"/>
    <w:rPr>
      <w:rFonts w:ascii="Arial" w:eastAsia="Calibri" w:hAnsi="Arial"/>
      <w:b/>
      <w:color w:val="0F4096"/>
      <w:lang w:eastAsia="en-US"/>
    </w:rPr>
  </w:style>
  <w:style w:type="character" w:customStyle="1" w:styleId="Zkladntext3Char">
    <w:name w:val="Základní text 3 Char"/>
    <w:basedOn w:val="Standardnpsmoodstavce"/>
    <w:rsid w:val="0098524D"/>
    <w:rPr>
      <w:rFonts w:ascii="Arial" w:hAnsi="Arial"/>
      <w:sz w:val="16"/>
      <w:szCs w:val="16"/>
    </w:rPr>
  </w:style>
  <w:style w:type="paragraph" w:customStyle="1" w:styleId="Nadpis-Ploha">
    <w:name w:val="Nadpis - Příloha"/>
    <w:basedOn w:val="Normln"/>
    <w:next w:val="Normln"/>
    <w:rsid w:val="0098524D"/>
    <w:pPr>
      <w:numPr>
        <w:numId w:val="22"/>
      </w:numPr>
      <w:suppressAutoHyphens/>
      <w:autoSpaceDN w:val="0"/>
      <w:jc w:val="left"/>
      <w:textAlignment w:val="baseline"/>
      <w:outlineLvl w:val="4"/>
    </w:pPr>
    <w:rPr>
      <w:b/>
      <w:sz w:val="24"/>
      <w:lang w:eastAsia="en-US"/>
    </w:rPr>
  </w:style>
  <w:style w:type="paragraph" w:customStyle="1" w:styleId="Nadpis1NE">
    <w:name w:val="Nadpis 1  NEČ."/>
    <w:basedOn w:val="Nadpis1"/>
    <w:next w:val="Normln"/>
    <w:rsid w:val="0098524D"/>
    <w:pPr>
      <w:keepNext w:val="0"/>
      <w:numPr>
        <w:numId w:val="0"/>
      </w:numPr>
      <w:pBdr>
        <w:top w:val="single" w:sz="4" w:space="1" w:color="000000"/>
        <w:left w:val="single" w:sz="4" w:space="4" w:color="000000"/>
        <w:bottom w:val="single" w:sz="4" w:space="1" w:color="000000"/>
        <w:right w:val="single" w:sz="4" w:space="4" w:color="000000"/>
      </w:pBdr>
      <w:shd w:val="clear" w:color="auto" w:fill="C0C0C0"/>
      <w:autoSpaceDN w:val="0"/>
      <w:jc w:val="center"/>
      <w:textAlignment w:val="baseline"/>
    </w:pPr>
    <w:rPr>
      <w:snapToGrid/>
      <w:lang w:eastAsia="en-US"/>
    </w:rPr>
  </w:style>
  <w:style w:type="character" w:customStyle="1" w:styleId="ZpatChar0">
    <w:name w:val="Zápatí Char"/>
    <w:basedOn w:val="Standardnpsmoodstavce"/>
    <w:rsid w:val="0098524D"/>
    <w:rPr>
      <w:rFonts w:ascii="Arial" w:hAnsi="Arial"/>
    </w:rPr>
  </w:style>
  <w:style w:type="paragraph" w:customStyle="1" w:styleId="Normlnpsmo">
    <w:name w:val="Normální písmo"/>
    <w:basedOn w:val="Normln"/>
    <w:link w:val="NormlnpsmoChar1"/>
    <w:qFormat/>
    <w:rsid w:val="0098524D"/>
    <w:pPr>
      <w:suppressAutoHyphens/>
      <w:autoSpaceDN w:val="0"/>
      <w:spacing w:before="0" w:after="160"/>
      <w:textAlignment w:val="baseline"/>
    </w:pPr>
    <w:rPr>
      <w:rFonts w:eastAsia="Calibri"/>
      <w:lang w:eastAsia="en-US"/>
    </w:rPr>
  </w:style>
  <w:style w:type="character" w:customStyle="1" w:styleId="NormlnpsmoChar">
    <w:name w:val="Normální písmo Char"/>
    <w:rsid w:val="0098524D"/>
    <w:rPr>
      <w:rFonts w:ascii="Arial" w:eastAsia="Calibri" w:hAnsi="Arial"/>
      <w:lang w:eastAsia="en-US"/>
    </w:rPr>
  </w:style>
  <w:style w:type="paragraph" w:customStyle="1" w:styleId="odrka0">
    <w:name w:val="odrážka"/>
    <w:basedOn w:val="Normln"/>
    <w:qFormat/>
    <w:rsid w:val="0098524D"/>
    <w:pPr>
      <w:numPr>
        <w:numId w:val="27"/>
      </w:numPr>
      <w:autoSpaceDN w:val="0"/>
      <w:spacing w:before="0"/>
    </w:pPr>
    <w:rPr>
      <w:rFonts w:eastAsia="ArialMT"/>
      <w:lang w:eastAsia="en-US"/>
    </w:rPr>
  </w:style>
  <w:style w:type="character" w:customStyle="1" w:styleId="odrkaChar">
    <w:name w:val="odrážka Char"/>
    <w:rsid w:val="0098524D"/>
    <w:rPr>
      <w:rFonts w:ascii="Arial" w:eastAsia="ArialMT" w:hAnsi="Arial"/>
      <w:lang w:eastAsia="en-US"/>
    </w:rPr>
  </w:style>
  <w:style w:type="paragraph" w:styleId="Obsah6">
    <w:name w:val="toc 6"/>
    <w:basedOn w:val="Normln"/>
    <w:next w:val="Normln"/>
    <w:autoRedefine/>
    <w:rsid w:val="0098524D"/>
    <w:pPr>
      <w:suppressAutoHyphens/>
      <w:autoSpaceDN w:val="0"/>
      <w:spacing w:after="100"/>
      <w:ind w:left="1000"/>
      <w:textAlignment w:val="baseline"/>
    </w:pPr>
    <w:rPr>
      <w:lang w:eastAsia="en-US"/>
    </w:rPr>
  </w:style>
  <w:style w:type="numbering" w:customStyle="1" w:styleId="WWOutlineListStyle7">
    <w:name w:val="WW_OutlineListStyle_7"/>
    <w:basedOn w:val="Bezseznamu"/>
    <w:rsid w:val="0098524D"/>
    <w:pPr>
      <w:numPr>
        <w:numId w:val="11"/>
      </w:numPr>
    </w:pPr>
  </w:style>
  <w:style w:type="numbering" w:customStyle="1" w:styleId="WWOutlineListStyle6">
    <w:name w:val="WW_OutlineListStyle_6"/>
    <w:basedOn w:val="Bezseznamu"/>
    <w:rsid w:val="0098524D"/>
    <w:pPr>
      <w:numPr>
        <w:numId w:val="12"/>
      </w:numPr>
    </w:pPr>
  </w:style>
  <w:style w:type="numbering" w:customStyle="1" w:styleId="WWOutlineListStyle5">
    <w:name w:val="WW_OutlineListStyle_5"/>
    <w:basedOn w:val="Bezseznamu"/>
    <w:rsid w:val="0098524D"/>
    <w:pPr>
      <w:numPr>
        <w:numId w:val="13"/>
      </w:numPr>
    </w:pPr>
  </w:style>
  <w:style w:type="numbering" w:customStyle="1" w:styleId="WWOutlineListStyle4">
    <w:name w:val="WW_OutlineListStyle_4"/>
    <w:basedOn w:val="Bezseznamu"/>
    <w:rsid w:val="0098524D"/>
    <w:pPr>
      <w:numPr>
        <w:numId w:val="14"/>
      </w:numPr>
    </w:pPr>
  </w:style>
  <w:style w:type="numbering" w:customStyle="1" w:styleId="WWOutlineListStyle3">
    <w:name w:val="WW_OutlineListStyle_3"/>
    <w:basedOn w:val="Bezseznamu"/>
    <w:rsid w:val="0098524D"/>
    <w:pPr>
      <w:numPr>
        <w:numId w:val="15"/>
      </w:numPr>
    </w:pPr>
  </w:style>
  <w:style w:type="numbering" w:customStyle="1" w:styleId="WWOutlineListStyle2">
    <w:name w:val="WW_OutlineListStyle_2"/>
    <w:basedOn w:val="Bezseznamu"/>
    <w:rsid w:val="0098524D"/>
    <w:pPr>
      <w:numPr>
        <w:numId w:val="16"/>
      </w:numPr>
    </w:pPr>
  </w:style>
  <w:style w:type="numbering" w:customStyle="1" w:styleId="WWOutlineListStyle1">
    <w:name w:val="WW_OutlineListStyle_1"/>
    <w:basedOn w:val="Bezseznamu"/>
    <w:rsid w:val="0098524D"/>
    <w:pPr>
      <w:numPr>
        <w:numId w:val="17"/>
      </w:numPr>
    </w:pPr>
  </w:style>
  <w:style w:type="numbering" w:customStyle="1" w:styleId="WWOutlineListStyle">
    <w:name w:val="WW_OutlineListStyle"/>
    <w:basedOn w:val="Bezseznamu"/>
    <w:rsid w:val="0098524D"/>
    <w:pPr>
      <w:numPr>
        <w:numId w:val="18"/>
      </w:numPr>
    </w:pPr>
  </w:style>
  <w:style w:type="numbering" w:customStyle="1" w:styleId="LFO1">
    <w:name w:val="LFO1"/>
    <w:basedOn w:val="Bezseznamu"/>
    <w:rsid w:val="0098524D"/>
    <w:pPr>
      <w:numPr>
        <w:numId w:val="19"/>
      </w:numPr>
    </w:pPr>
  </w:style>
  <w:style w:type="numbering" w:customStyle="1" w:styleId="LFO2">
    <w:name w:val="LFO2"/>
    <w:basedOn w:val="Bezseznamu"/>
    <w:rsid w:val="0098524D"/>
    <w:pPr>
      <w:numPr>
        <w:numId w:val="20"/>
      </w:numPr>
    </w:pPr>
  </w:style>
  <w:style w:type="numbering" w:customStyle="1" w:styleId="LFO3">
    <w:name w:val="LFO3"/>
    <w:basedOn w:val="Bezseznamu"/>
    <w:rsid w:val="0098524D"/>
    <w:pPr>
      <w:numPr>
        <w:numId w:val="21"/>
      </w:numPr>
    </w:pPr>
  </w:style>
  <w:style w:type="numbering" w:customStyle="1" w:styleId="LFO4">
    <w:name w:val="LFO4"/>
    <w:basedOn w:val="Bezseznamu"/>
    <w:rsid w:val="0098524D"/>
    <w:pPr>
      <w:numPr>
        <w:numId w:val="22"/>
      </w:numPr>
    </w:pPr>
  </w:style>
  <w:style w:type="numbering" w:customStyle="1" w:styleId="LFO7">
    <w:name w:val="LFO7"/>
    <w:basedOn w:val="Bezseznamu"/>
    <w:rsid w:val="0098524D"/>
    <w:pPr>
      <w:numPr>
        <w:numId w:val="23"/>
      </w:numPr>
    </w:pPr>
  </w:style>
  <w:style w:type="numbering" w:customStyle="1" w:styleId="LFO8">
    <w:name w:val="LFO8"/>
    <w:basedOn w:val="Bezseznamu"/>
    <w:rsid w:val="0098524D"/>
    <w:pPr>
      <w:numPr>
        <w:numId w:val="24"/>
      </w:numPr>
    </w:pPr>
  </w:style>
  <w:style w:type="numbering" w:customStyle="1" w:styleId="LFO9">
    <w:name w:val="LFO9"/>
    <w:basedOn w:val="Bezseznamu"/>
    <w:rsid w:val="0098524D"/>
    <w:pPr>
      <w:numPr>
        <w:numId w:val="25"/>
      </w:numPr>
    </w:pPr>
  </w:style>
  <w:style w:type="numbering" w:customStyle="1" w:styleId="LFO12">
    <w:name w:val="LFO12"/>
    <w:basedOn w:val="Bezseznamu"/>
    <w:rsid w:val="0098524D"/>
    <w:pPr>
      <w:numPr>
        <w:numId w:val="26"/>
      </w:numPr>
    </w:pPr>
  </w:style>
  <w:style w:type="numbering" w:customStyle="1" w:styleId="LFO35">
    <w:name w:val="LFO35"/>
    <w:basedOn w:val="Bezseznamu"/>
    <w:rsid w:val="0098524D"/>
    <w:pPr>
      <w:numPr>
        <w:numId w:val="27"/>
      </w:numPr>
    </w:pPr>
  </w:style>
  <w:style w:type="numbering" w:customStyle="1" w:styleId="LFO31">
    <w:name w:val="LFO31"/>
    <w:basedOn w:val="Bezseznamu"/>
    <w:rsid w:val="0098524D"/>
    <w:pPr>
      <w:numPr>
        <w:numId w:val="28"/>
      </w:numPr>
    </w:pPr>
  </w:style>
  <w:style w:type="character" w:customStyle="1" w:styleId="slovanseznam2Char">
    <w:name w:val="Číslovaný seznam 2 Char"/>
    <w:basedOn w:val="Standardnpsmoodstavce"/>
    <w:link w:val="slovanseznam2"/>
    <w:rsid w:val="0098524D"/>
    <w:rPr>
      <w:rFonts w:ascii="Arial" w:hAnsi="Arial"/>
    </w:rPr>
  </w:style>
  <w:style w:type="character" w:customStyle="1" w:styleId="seznamsodrChar">
    <w:name w:val="seznam s odr Char"/>
    <w:basedOn w:val="slovanseznam2Char"/>
    <w:rsid w:val="0098524D"/>
    <w:rPr>
      <w:rFonts w:ascii="Arial" w:hAnsi="Arial"/>
    </w:rPr>
  </w:style>
  <w:style w:type="paragraph" w:customStyle="1" w:styleId="Styl3">
    <w:name w:val="Styl3"/>
    <w:basedOn w:val="Normlnpsmo"/>
    <w:link w:val="Styl3Char"/>
    <w:qFormat/>
    <w:rsid w:val="0098524D"/>
    <w:pPr>
      <w:numPr>
        <w:numId w:val="29"/>
      </w:numPr>
      <w:spacing w:before="120" w:after="60"/>
    </w:pPr>
  </w:style>
  <w:style w:type="character" w:customStyle="1" w:styleId="NormlnpsmoChar1">
    <w:name w:val="Normální písmo Char1"/>
    <w:basedOn w:val="Standardnpsmoodstavce"/>
    <w:link w:val="Normlnpsmo"/>
    <w:rsid w:val="0098524D"/>
    <w:rPr>
      <w:rFonts w:ascii="Arial" w:eastAsia="Calibri" w:hAnsi="Arial"/>
      <w:lang w:eastAsia="en-US"/>
    </w:rPr>
  </w:style>
  <w:style w:type="character" w:customStyle="1" w:styleId="Styl3Char">
    <w:name w:val="Styl3 Char"/>
    <w:basedOn w:val="NormlnpsmoChar1"/>
    <w:link w:val="Styl3"/>
    <w:rsid w:val="0098524D"/>
    <w:rPr>
      <w:rFonts w:ascii="Arial" w:eastAsia="Calibri" w:hAnsi="Arial"/>
      <w:lang w:eastAsia="en-US"/>
    </w:rPr>
  </w:style>
  <w:style w:type="paragraph" w:customStyle="1" w:styleId="CharChar2CharCharCharCharChar1">
    <w:name w:val="Char Char2 Char Char Char Char Char1"/>
    <w:basedOn w:val="Normln"/>
    <w:rsid w:val="0098524D"/>
    <w:pPr>
      <w:spacing w:before="0" w:after="160" w:line="240" w:lineRule="exact"/>
    </w:pPr>
    <w:rPr>
      <w:rFonts w:ascii="Times New Roman Bold" w:hAnsi="Times New Roman Bold" w:cs="Arial"/>
      <w:b/>
      <w:sz w:val="26"/>
      <w:szCs w:val="26"/>
      <w:lang w:val="sk-SK" w:eastAsia="en-US"/>
    </w:rPr>
  </w:style>
  <w:style w:type="paragraph" w:customStyle="1" w:styleId="StylObrnadpisdolnindex">
    <w:name w:val="Styl Obr. nadpis + dolní index"/>
    <w:basedOn w:val="Obrnadpis"/>
    <w:rsid w:val="0098524D"/>
    <w:pPr>
      <w:tabs>
        <w:tab w:val="clear" w:pos="737"/>
      </w:tabs>
      <w:suppressAutoHyphens/>
      <w:autoSpaceDN w:val="0"/>
      <w:textAlignment w:val="baseline"/>
    </w:pPr>
    <w:rPr>
      <w:bCs/>
      <w:vertAlign w:val="subscript"/>
      <w:lang w:eastAsia="en-US"/>
    </w:rPr>
  </w:style>
  <w:style w:type="paragraph" w:customStyle="1" w:styleId="bodytext21">
    <w:name w:val="bodytext21"/>
    <w:basedOn w:val="Normln"/>
    <w:rsid w:val="0098524D"/>
    <w:pPr>
      <w:spacing w:before="100" w:beforeAutospacing="1" w:after="100" w:afterAutospacing="1"/>
      <w:jc w:val="left"/>
    </w:pPr>
    <w:rPr>
      <w:rFonts w:ascii="Times New Roman" w:hAnsi="Times New Roman"/>
      <w:sz w:val="24"/>
      <w:szCs w:val="24"/>
    </w:rPr>
  </w:style>
  <w:style w:type="paragraph" w:customStyle="1" w:styleId="bodytext20">
    <w:name w:val="bodytext20"/>
    <w:basedOn w:val="Normln"/>
    <w:rsid w:val="0098524D"/>
    <w:pPr>
      <w:spacing w:before="100" w:beforeAutospacing="1" w:after="100" w:afterAutospacing="1"/>
      <w:jc w:val="left"/>
    </w:pPr>
    <w:rPr>
      <w:rFonts w:ascii="Times New Roman" w:hAnsi="Times New Roman"/>
      <w:sz w:val="24"/>
      <w:szCs w:val="24"/>
    </w:rPr>
  </w:style>
  <w:style w:type="paragraph" w:customStyle="1" w:styleId="Normln2">
    <w:name w:val="Norm‡ln’"/>
    <w:basedOn w:val="Default"/>
    <w:next w:val="Default"/>
    <w:uiPriority w:val="99"/>
    <w:rsid w:val="0098524D"/>
    <w:rPr>
      <w:rFonts w:ascii="Arial" w:eastAsia="Times New Roman" w:hAnsi="Arial" w:cs="Arial"/>
      <w:color w:val="auto"/>
      <w:lang w:val="cs-CZ" w:eastAsia="en-US"/>
    </w:rPr>
  </w:style>
  <w:style w:type="paragraph" w:customStyle="1" w:styleId="Seznamsodrkami2">
    <w:name w:val="Seznam s odr‡?kami 2"/>
    <w:basedOn w:val="Default"/>
    <w:next w:val="Default"/>
    <w:uiPriority w:val="99"/>
    <w:rsid w:val="0098524D"/>
    <w:rPr>
      <w:rFonts w:ascii="Arial" w:eastAsia="Times New Roman" w:hAnsi="Arial" w:cs="Arial"/>
      <w:color w:val="auto"/>
      <w:lang w:val="cs-CZ" w:eastAsia="en-US"/>
    </w:rPr>
  </w:style>
  <w:style w:type="paragraph" w:customStyle="1" w:styleId="StylTunVlevo0cmPedsazen2cm">
    <w:name w:val="Styl Tučné Vlevo:  0 cm Předsazení:  2 cm"/>
    <w:basedOn w:val="Normln"/>
    <w:rsid w:val="00D85495"/>
    <w:pPr>
      <w:framePr w:wrap="around" w:vAnchor="text" w:hAnchor="text" w:y="1"/>
      <w:pBdr>
        <w:top w:val="single" w:sz="4" w:space="1" w:color="auto"/>
        <w:left w:val="single" w:sz="4" w:space="4" w:color="auto"/>
        <w:bottom w:val="single" w:sz="4" w:space="1" w:color="auto"/>
        <w:right w:val="single" w:sz="4" w:space="4" w:color="auto"/>
      </w:pBdr>
      <w:suppressAutoHyphens/>
      <w:autoSpaceDN w:val="0"/>
      <w:ind w:left="1134" w:hanging="1134"/>
      <w:textAlignment w:val="baseline"/>
    </w:pPr>
    <w:rPr>
      <w:b/>
      <w:bCs/>
      <w:lang w:eastAsia="en-US"/>
    </w:rPr>
  </w:style>
  <w:style w:type="character" w:customStyle="1" w:styleId="OdstavecseseznamemChar">
    <w:name w:val="Odstavec se seznamem Char"/>
    <w:link w:val="Odstavecseseznamem"/>
    <w:uiPriority w:val="34"/>
    <w:locked/>
    <w:rsid w:val="00D85495"/>
    <w:rPr>
      <w:rFonts w:ascii="Arial Narrow" w:hAnsi="Arial Narrow"/>
      <w:sz w:val="22"/>
    </w:rPr>
  </w:style>
  <w:style w:type="paragraph" w:styleId="Bezmezer">
    <w:name w:val="No Spacing"/>
    <w:uiPriority w:val="1"/>
    <w:qFormat/>
    <w:rsid w:val="00F44E22"/>
    <w:rPr>
      <w:rFonts w:ascii="Calibri" w:eastAsia="Calibri" w:hAnsi="Calibri"/>
      <w:sz w:val="22"/>
      <w:szCs w:val="22"/>
      <w:lang w:eastAsia="en-US"/>
    </w:rPr>
  </w:style>
  <w:style w:type="paragraph" w:customStyle="1" w:styleId="Obrzek">
    <w:name w:val="Obrázek"/>
    <w:aliases w:val="tabulka"/>
    <w:next w:val="Normln"/>
    <w:link w:val="ObrzekChar"/>
    <w:rsid w:val="00635174"/>
    <w:pPr>
      <w:keepNext/>
      <w:spacing w:before="240" w:after="120"/>
      <w:ind w:left="284"/>
    </w:pPr>
    <w:rPr>
      <w:rFonts w:ascii="Arial" w:hAnsi="Arial"/>
      <w:b/>
      <w:noProof/>
      <w:sz w:val="16"/>
    </w:rPr>
  </w:style>
  <w:style w:type="character" w:customStyle="1" w:styleId="ObrzekChar">
    <w:name w:val="Obrázek Char"/>
    <w:aliases w:val="tabulka Char"/>
    <w:link w:val="Obrzek"/>
    <w:rsid w:val="00635174"/>
    <w:rPr>
      <w:rFonts w:ascii="Arial" w:hAnsi="Arial"/>
      <w:b/>
      <w:noProof/>
      <w:sz w:val="16"/>
    </w:rPr>
  </w:style>
  <w:style w:type="paragraph" w:customStyle="1" w:styleId="Aktivity">
    <w:name w:val="Aktivity"/>
    <w:basedOn w:val="Normln"/>
    <w:rsid w:val="00635174"/>
    <w:pPr>
      <w:numPr>
        <w:numId w:val="32"/>
      </w:numPr>
      <w:tabs>
        <w:tab w:val="left" w:pos="567"/>
      </w:tabs>
      <w:spacing w:before="0" w:after="120"/>
    </w:pPr>
    <w:rPr>
      <w:rFonts w:ascii="Times New Roman" w:hAnsi="Times New Roman"/>
      <w:sz w:val="24"/>
      <w:szCs w:val="24"/>
    </w:rPr>
  </w:style>
  <w:style w:type="paragraph" w:customStyle="1" w:styleId="WW-Zkladntext21">
    <w:name w:val="WW-Základní text 21"/>
    <w:basedOn w:val="Normln"/>
    <w:rsid w:val="00635174"/>
    <w:pPr>
      <w:suppressAutoHyphens/>
      <w:spacing w:line="280" w:lineRule="exact"/>
    </w:pPr>
    <w:rPr>
      <w:rFonts w:ascii="Times New Roman" w:hAnsi="Times New Roman"/>
      <w:sz w:val="24"/>
      <w:lang w:eastAsia="ar-SA"/>
    </w:rPr>
  </w:style>
  <w:style w:type="table" w:styleId="Moderntabulka">
    <w:name w:val="Table Contemporary"/>
    <w:basedOn w:val="Normlntabulka"/>
    <w:rsid w:val="0063517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zkldnsodrky">
    <w:name w:val="zákládní s odrážky"/>
    <w:basedOn w:val="Normln"/>
    <w:rsid w:val="00635174"/>
    <w:pPr>
      <w:tabs>
        <w:tab w:val="num" w:pos="360"/>
      </w:tabs>
      <w:spacing w:before="0" w:after="60" w:line="264" w:lineRule="auto"/>
      <w:ind w:left="283" w:hanging="283"/>
    </w:pPr>
    <w:rPr>
      <w:rFonts w:ascii="Calibri" w:hAnsi="Calibri"/>
      <w:sz w:val="24"/>
    </w:rPr>
  </w:style>
  <w:style w:type="paragraph" w:customStyle="1" w:styleId="StylNadpis210b">
    <w:name w:val="Styl Nadpis 2 + 10 b."/>
    <w:basedOn w:val="Nadpis2"/>
    <w:rsid w:val="00635174"/>
    <w:pPr>
      <w:tabs>
        <w:tab w:val="left" w:pos="709"/>
      </w:tabs>
      <w:suppressAutoHyphens/>
      <w:jc w:val="both"/>
    </w:pPr>
    <w:rPr>
      <w:bCs/>
      <w:snapToGrid/>
      <w:sz w:val="20"/>
      <w:lang w:eastAsia="en-US"/>
    </w:rPr>
  </w:style>
  <w:style w:type="paragraph" w:customStyle="1" w:styleId="Bnodstavec">
    <w:name w:val="Běžný odstavec"/>
    <w:basedOn w:val="Normln"/>
    <w:link w:val="BnodstavecChar"/>
    <w:rsid w:val="00635174"/>
    <w:pPr>
      <w:spacing w:after="120"/>
    </w:pPr>
    <w:rPr>
      <w:rFonts w:ascii="Calibri" w:hAnsi="Calibri"/>
      <w:sz w:val="22"/>
      <w:szCs w:val="24"/>
    </w:rPr>
  </w:style>
  <w:style w:type="character" w:customStyle="1" w:styleId="BnodstavecChar">
    <w:name w:val="Běžný odstavec Char"/>
    <w:link w:val="Bnodstavec"/>
    <w:locked/>
    <w:rsid w:val="00635174"/>
    <w:rPr>
      <w:rFonts w:ascii="Calibri" w:hAnsi="Calibri"/>
      <w:sz w:val="22"/>
      <w:szCs w:val="24"/>
    </w:rPr>
  </w:style>
  <w:style w:type="paragraph" w:customStyle="1" w:styleId="seznamsodrkami0">
    <w:name w:val="seznam s odrážkami"/>
    <w:basedOn w:val="Normln"/>
    <w:rsid w:val="00635174"/>
    <w:pPr>
      <w:tabs>
        <w:tab w:val="num" w:pos="644"/>
      </w:tabs>
      <w:ind w:left="644" w:hanging="360"/>
    </w:pPr>
  </w:style>
  <w:style w:type="paragraph" w:styleId="Revize">
    <w:name w:val="Revision"/>
    <w:hidden/>
    <w:uiPriority w:val="99"/>
    <w:semiHidden/>
    <w:rsid w:val="00635174"/>
    <w:rPr>
      <w:rFonts w:ascii="Arial" w:hAnsi="Arial"/>
      <w:lang w:eastAsia="en-US"/>
    </w:rPr>
  </w:style>
  <w:style w:type="paragraph" w:customStyle="1" w:styleId="StylAktivityArial10bTun">
    <w:name w:val="Styl Aktivity + Arial 10 b. Tučné"/>
    <w:basedOn w:val="Aktivity"/>
    <w:rsid w:val="00635174"/>
    <w:pPr>
      <w:suppressAutoHyphens/>
    </w:pPr>
    <w:rPr>
      <w:rFonts w:ascii="Arial" w:hAnsi="Arial"/>
      <w:b/>
      <w:bCs/>
      <w:sz w:val="20"/>
    </w:rPr>
  </w:style>
  <w:style w:type="paragraph" w:customStyle="1" w:styleId="GaREP12">
    <w:name w:val="GaREP12"/>
    <w:basedOn w:val="Normln"/>
    <w:rsid w:val="00635174"/>
    <w:pPr>
      <w:spacing w:before="0" w:after="120"/>
    </w:pPr>
    <w:rPr>
      <w:rFonts w:ascii="Calibri" w:hAnsi="Calibri"/>
      <w:sz w:val="24"/>
      <w:szCs w:val="24"/>
    </w:rPr>
  </w:style>
  <w:style w:type="character" w:customStyle="1" w:styleId="PodtitulChar1">
    <w:name w:val="Podtitul Char1"/>
    <w:basedOn w:val="Standardnpsmoodstavce"/>
    <w:uiPriority w:val="11"/>
    <w:rsid w:val="00635174"/>
    <w:rPr>
      <w:rFonts w:asciiTheme="majorHAnsi" w:eastAsiaTheme="majorEastAsia" w:hAnsiTheme="majorHAnsi" w:cstheme="majorBidi"/>
      <w:i/>
      <w:iCs/>
      <w:color w:val="4F81BD" w:themeColor="accent1"/>
      <w:spacing w:val="15"/>
      <w:sz w:val="24"/>
      <w:szCs w:val="24"/>
      <w:lang w:eastAsia="en-US"/>
    </w:rPr>
  </w:style>
  <w:style w:type="character" w:customStyle="1" w:styleId="st">
    <w:name w:val="st"/>
    <w:basedOn w:val="Standardnpsmoodstavce"/>
    <w:rsid w:val="00635174"/>
  </w:style>
  <w:style w:type="paragraph" w:styleId="Textvbloku">
    <w:name w:val="Block Text"/>
    <w:basedOn w:val="Normln"/>
    <w:rsid w:val="00635174"/>
    <w:pPr>
      <w:spacing w:after="120"/>
      <w:ind w:firstLine="709"/>
    </w:pPr>
    <w:rPr>
      <w:rFonts w:ascii="Times New Roman" w:hAnsi="Times New Roman"/>
      <w:sz w:val="24"/>
    </w:rPr>
  </w:style>
  <w:style w:type="character" w:customStyle="1" w:styleId="tun">
    <w:name w:val="tučně"/>
    <w:rsid w:val="00635174"/>
    <w:rPr>
      <w:b/>
    </w:rPr>
  </w:style>
  <w:style w:type="paragraph" w:customStyle="1" w:styleId="struktura">
    <w:name w:val="struktura"/>
    <w:basedOn w:val="Normln"/>
    <w:rsid w:val="00635174"/>
    <w:pPr>
      <w:tabs>
        <w:tab w:val="left" w:pos="3119"/>
      </w:tabs>
      <w:spacing w:after="120"/>
      <w:ind w:left="3119"/>
    </w:pPr>
    <w:rPr>
      <w:rFonts w:ascii="Times New Roman" w:hAnsi="Times New Roman"/>
      <w:sz w:val="24"/>
    </w:rPr>
  </w:style>
  <w:style w:type="paragraph" w:customStyle="1" w:styleId="StylPodnadpisnenTun">
    <w:name w:val="Styl Podnadpis + není Tučné"/>
    <w:basedOn w:val="Podnadpis"/>
    <w:rsid w:val="00635174"/>
    <w:rPr>
      <w:iCs/>
      <w:color w:val="808080" w:themeColor="background1" w:themeShade="80"/>
      <w:u w:val="single"/>
    </w:rPr>
  </w:style>
  <w:style w:type="character" w:customStyle="1" w:styleId="StylPodnadpis2Char1nenTunAutomatickBezpodtren">
    <w:name w:val="Styl Podnadpis 2 Char1 + není Tučné Automatická Bez podtržení"/>
    <w:basedOn w:val="Podnadpis2Char1"/>
    <w:rsid w:val="00635174"/>
    <w:rPr>
      <w:rFonts w:ascii="Arial" w:hAnsi="Arial"/>
      <w:b/>
      <w:bCs w:val="0"/>
      <w:i/>
      <w:iCs/>
      <w:color w:val="808080" w:themeColor="background1" w:themeShade="80"/>
      <w:u w:val="none"/>
    </w:rPr>
  </w:style>
  <w:style w:type="paragraph" w:customStyle="1" w:styleId="default0">
    <w:name w:val="default"/>
    <w:basedOn w:val="Normln"/>
    <w:rsid w:val="004D0616"/>
    <w:pPr>
      <w:spacing w:before="100" w:beforeAutospacing="1" w:after="100" w:afterAutospacing="1"/>
      <w:jc w:val="left"/>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5" w:uiPriority="39"/>
    <w:lsdException w:name="caption" w:semiHidden="1" w:uiPriority="35" w:unhideWhenUsed="1" w:qFormat="1"/>
    <w:lsdException w:name="table of figures" w:uiPriority="99"/>
    <w:lsdException w:name="page number" w:qFormat="1"/>
    <w:lsdException w:name="Title" w:uiPriority="10" w:qFormat="1"/>
    <w:lsdException w:name="Default Paragraph Font" w:uiPriority="1"/>
    <w:lsdException w:name="Subtitle"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ln">
    <w:name w:val="Normal"/>
    <w:qFormat/>
    <w:rsid w:val="00915435"/>
    <w:pPr>
      <w:spacing w:before="120"/>
      <w:jc w:val="both"/>
    </w:pPr>
    <w:rPr>
      <w:rFonts w:ascii="Arial" w:hAnsi="Arial"/>
    </w:rPr>
  </w:style>
  <w:style w:type="paragraph" w:styleId="Nadpis1">
    <w:name w:val="heading 1"/>
    <w:aliases w:val="Nadpis 1 -K1"/>
    <w:basedOn w:val="Normln"/>
    <w:next w:val="Normln"/>
    <w:link w:val="Nadpis1Char"/>
    <w:qFormat/>
    <w:rsid w:val="00915435"/>
    <w:pPr>
      <w:keepNext/>
      <w:pageBreakBefore/>
      <w:numPr>
        <w:numId w:val="35"/>
      </w:numPr>
      <w:pBdr>
        <w:bottom w:val="single" w:sz="18" w:space="1" w:color="auto"/>
      </w:pBdr>
      <w:suppressAutoHyphens/>
      <w:spacing w:after="120"/>
      <w:jc w:val="left"/>
      <w:outlineLvl w:val="0"/>
    </w:pPr>
    <w:rPr>
      <w:b/>
      <w:caps/>
      <w:snapToGrid w:val="0"/>
      <w:color w:val="000000"/>
      <w:sz w:val="26"/>
    </w:rPr>
  </w:style>
  <w:style w:type="paragraph" w:styleId="Nadpis2">
    <w:name w:val="heading 2"/>
    <w:aliases w:val="K2"/>
    <w:basedOn w:val="Normln"/>
    <w:next w:val="Normln"/>
    <w:link w:val="Nadpis2Char"/>
    <w:qFormat/>
    <w:rsid w:val="00915435"/>
    <w:pPr>
      <w:keepNext/>
      <w:numPr>
        <w:ilvl w:val="1"/>
        <w:numId w:val="35"/>
      </w:numPr>
      <w:spacing w:before="240"/>
      <w:jc w:val="left"/>
      <w:outlineLvl w:val="1"/>
    </w:pPr>
    <w:rPr>
      <w:b/>
      <w:snapToGrid w:val="0"/>
      <w:color w:val="000000"/>
      <w:sz w:val="24"/>
    </w:rPr>
  </w:style>
  <w:style w:type="paragraph" w:styleId="Nadpis3">
    <w:name w:val="heading 3"/>
    <w:aliases w:val="K3"/>
    <w:basedOn w:val="Normln"/>
    <w:next w:val="Normln"/>
    <w:link w:val="Nadpis3Char"/>
    <w:qFormat/>
    <w:rsid w:val="00915435"/>
    <w:pPr>
      <w:widowControl w:val="0"/>
      <w:numPr>
        <w:ilvl w:val="2"/>
        <w:numId w:val="35"/>
      </w:numPr>
      <w:spacing w:before="240"/>
      <w:jc w:val="left"/>
      <w:outlineLvl w:val="2"/>
    </w:pPr>
    <w:rPr>
      <w:b/>
      <w:snapToGrid w:val="0"/>
      <w:color w:val="000000"/>
      <w:sz w:val="22"/>
    </w:rPr>
  </w:style>
  <w:style w:type="paragraph" w:styleId="Nadpis4">
    <w:name w:val="heading 4"/>
    <w:basedOn w:val="Normln"/>
    <w:next w:val="Normln"/>
    <w:link w:val="Nadpis4Char"/>
    <w:qFormat/>
    <w:rsid w:val="00915435"/>
    <w:pPr>
      <w:widowControl w:val="0"/>
      <w:numPr>
        <w:ilvl w:val="3"/>
        <w:numId w:val="35"/>
      </w:numPr>
      <w:spacing w:before="240"/>
      <w:jc w:val="left"/>
      <w:outlineLvl w:val="3"/>
    </w:pPr>
    <w:rPr>
      <w:b/>
      <w:snapToGrid w:val="0"/>
      <w:color w:val="000000"/>
    </w:rPr>
  </w:style>
  <w:style w:type="paragraph" w:styleId="Nadpis5">
    <w:name w:val="heading 5"/>
    <w:basedOn w:val="Normln"/>
    <w:next w:val="Normln"/>
    <w:qFormat/>
    <w:rsid w:val="00915435"/>
    <w:pPr>
      <w:numPr>
        <w:ilvl w:val="4"/>
        <w:numId w:val="36"/>
      </w:numPr>
      <w:spacing w:before="240" w:after="60"/>
      <w:outlineLvl w:val="4"/>
    </w:pPr>
    <w:rPr>
      <w:b/>
      <w:bCs/>
      <w:i/>
      <w:iCs/>
      <w:sz w:val="26"/>
      <w:szCs w:val="26"/>
    </w:rPr>
  </w:style>
  <w:style w:type="paragraph" w:styleId="Nadpis6">
    <w:name w:val="heading 6"/>
    <w:basedOn w:val="Normln"/>
    <w:next w:val="Normln"/>
    <w:link w:val="Nadpis6Char"/>
    <w:uiPriority w:val="9"/>
    <w:qFormat/>
    <w:rsid w:val="00915435"/>
    <w:pPr>
      <w:numPr>
        <w:ilvl w:val="5"/>
        <w:numId w:val="36"/>
      </w:numPr>
      <w:spacing w:before="240" w:after="60"/>
      <w:outlineLvl w:val="5"/>
    </w:pPr>
    <w:rPr>
      <w:rFonts w:ascii="Calibri" w:hAnsi="Calibri"/>
      <w:b/>
      <w:bCs/>
      <w:sz w:val="22"/>
      <w:szCs w:val="22"/>
    </w:rPr>
  </w:style>
  <w:style w:type="paragraph" w:styleId="Nadpis7">
    <w:name w:val="heading 7"/>
    <w:basedOn w:val="Normln"/>
    <w:next w:val="Normln"/>
    <w:link w:val="Nadpis7Char"/>
    <w:uiPriority w:val="9"/>
    <w:qFormat/>
    <w:rsid w:val="00915435"/>
    <w:pPr>
      <w:numPr>
        <w:ilvl w:val="6"/>
        <w:numId w:val="36"/>
      </w:numPr>
      <w:spacing w:before="240" w:after="60"/>
      <w:outlineLvl w:val="6"/>
    </w:pPr>
    <w:rPr>
      <w:rFonts w:ascii="Calibri" w:hAnsi="Calibri"/>
      <w:sz w:val="24"/>
      <w:szCs w:val="24"/>
    </w:rPr>
  </w:style>
  <w:style w:type="paragraph" w:styleId="Nadpis8">
    <w:name w:val="heading 8"/>
    <w:basedOn w:val="Normln"/>
    <w:next w:val="Normln"/>
    <w:link w:val="Nadpis8Char"/>
    <w:uiPriority w:val="9"/>
    <w:qFormat/>
    <w:rsid w:val="00915435"/>
    <w:pPr>
      <w:numPr>
        <w:ilvl w:val="7"/>
        <w:numId w:val="36"/>
      </w:numPr>
      <w:spacing w:before="240" w:after="60"/>
      <w:outlineLvl w:val="7"/>
    </w:pPr>
    <w:rPr>
      <w:rFonts w:ascii="Calibri" w:hAnsi="Calibri"/>
      <w:i/>
      <w:iCs/>
      <w:sz w:val="24"/>
      <w:szCs w:val="24"/>
    </w:rPr>
  </w:style>
  <w:style w:type="paragraph" w:styleId="Nadpis9">
    <w:name w:val="heading 9"/>
    <w:basedOn w:val="Normln"/>
    <w:next w:val="Normln"/>
    <w:link w:val="Nadpis9Char"/>
    <w:uiPriority w:val="9"/>
    <w:qFormat/>
    <w:rsid w:val="00915435"/>
    <w:pPr>
      <w:numPr>
        <w:ilvl w:val="8"/>
        <w:numId w:val="36"/>
      </w:numPr>
      <w:spacing w:before="240" w:after="60"/>
      <w:outlineLvl w:val="8"/>
    </w:pPr>
    <w:rPr>
      <w:rFonts w:ascii="Cambria" w:hAnsi="Cambria"/>
      <w:sz w:val="22"/>
      <w:szCs w:val="22"/>
    </w:rPr>
  </w:style>
  <w:style w:type="character" w:default="1" w:styleId="Standardnpsmoodstavce">
    <w:name w:val="Default Paragraph Font"/>
    <w:uiPriority w:val="1"/>
    <w:semiHidden/>
    <w:unhideWhenUsed/>
    <w:rsid w:val="00915435"/>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rsid w:val="00915435"/>
  </w:style>
  <w:style w:type="character" w:customStyle="1" w:styleId="Nadpis1Char">
    <w:name w:val="Nadpis 1 Char"/>
    <w:aliases w:val="Nadpis 1 -K1 Char1"/>
    <w:link w:val="Nadpis1"/>
    <w:rsid w:val="00915435"/>
    <w:rPr>
      <w:rFonts w:ascii="Arial" w:hAnsi="Arial"/>
      <w:b/>
      <w:caps/>
      <w:snapToGrid w:val="0"/>
      <w:color w:val="000000"/>
      <w:sz w:val="26"/>
    </w:rPr>
  </w:style>
  <w:style w:type="character" w:customStyle="1" w:styleId="Nadpis2Char">
    <w:name w:val="Nadpis 2 Char"/>
    <w:aliases w:val="K2 Char"/>
    <w:link w:val="Nadpis2"/>
    <w:rsid w:val="00915435"/>
    <w:rPr>
      <w:rFonts w:ascii="Arial" w:hAnsi="Arial"/>
      <w:b/>
      <w:snapToGrid w:val="0"/>
      <w:color w:val="000000"/>
      <w:sz w:val="24"/>
    </w:rPr>
  </w:style>
  <w:style w:type="character" w:customStyle="1" w:styleId="Nadpis3Char">
    <w:name w:val="Nadpis 3 Char"/>
    <w:aliases w:val="K3 Char"/>
    <w:link w:val="Nadpis3"/>
    <w:rsid w:val="00915435"/>
    <w:rPr>
      <w:rFonts w:ascii="Arial" w:hAnsi="Arial"/>
      <w:b/>
      <w:snapToGrid w:val="0"/>
      <w:color w:val="000000"/>
      <w:sz w:val="22"/>
    </w:rPr>
  </w:style>
  <w:style w:type="character" w:customStyle="1" w:styleId="Nadpis4Char">
    <w:name w:val="Nadpis 4 Char"/>
    <w:link w:val="Nadpis4"/>
    <w:rsid w:val="00915435"/>
    <w:rPr>
      <w:rFonts w:ascii="Arial" w:hAnsi="Arial"/>
      <w:b/>
      <w:snapToGrid w:val="0"/>
      <w:color w:val="000000"/>
    </w:rPr>
  </w:style>
  <w:style w:type="character" w:customStyle="1" w:styleId="Nadpis6Char">
    <w:name w:val="Nadpis 6 Char"/>
    <w:link w:val="Nadpis6"/>
    <w:uiPriority w:val="9"/>
    <w:rsid w:val="00915435"/>
    <w:rPr>
      <w:rFonts w:ascii="Calibri" w:hAnsi="Calibri"/>
      <w:b/>
      <w:bCs/>
      <w:sz w:val="22"/>
      <w:szCs w:val="22"/>
    </w:rPr>
  </w:style>
  <w:style w:type="character" w:customStyle="1" w:styleId="Nadpis7Char">
    <w:name w:val="Nadpis 7 Char"/>
    <w:link w:val="Nadpis7"/>
    <w:uiPriority w:val="9"/>
    <w:rsid w:val="00915435"/>
    <w:rPr>
      <w:rFonts w:ascii="Calibri" w:hAnsi="Calibri"/>
      <w:sz w:val="24"/>
      <w:szCs w:val="24"/>
    </w:rPr>
  </w:style>
  <w:style w:type="character" w:customStyle="1" w:styleId="Nadpis8Char">
    <w:name w:val="Nadpis 8 Char"/>
    <w:link w:val="Nadpis8"/>
    <w:uiPriority w:val="9"/>
    <w:rsid w:val="00915435"/>
    <w:rPr>
      <w:rFonts w:ascii="Calibri" w:hAnsi="Calibri"/>
      <w:i/>
      <w:iCs/>
      <w:sz w:val="24"/>
      <w:szCs w:val="24"/>
    </w:rPr>
  </w:style>
  <w:style w:type="character" w:customStyle="1" w:styleId="Nadpis9Char">
    <w:name w:val="Nadpis 9 Char"/>
    <w:link w:val="Nadpis9"/>
    <w:uiPriority w:val="9"/>
    <w:rsid w:val="00915435"/>
    <w:rPr>
      <w:rFonts w:ascii="Cambria" w:hAnsi="Cambria"/>
      <w:sz w:val="22"/>
      <w:szCs w:val="22"/>
    </w:rPr>
  </w:style>
  <w:style w:type="paragraph" w:customStyle="1" w:styleId="Odrka10">
    <w:name w:val="Odrážka 1"/>
    <w:next w:val="Normln"/>
    <w:link w:val="Odrka1Char"/>
    <w:qFormat/>
    <w:rsid w:val="00D71400"/>
    <w:pPr>
      <w:keepLines/>
      <w:widowControl w:val="0"/>
      <w:tabs>
        <w:tab w:val="num" w:pos="360"/>
      </w:tabs>
      <w:spacing w:before="60"/>
      <w:ind w:left="340" w:hanging="340"/>
    </w:pPr>
    <w:rPr>
      <w:rFonts w:ascii="Arial" w:hAnsi="Arial"/>
      <w:snapToGrid w:val="0"/>
      <w:color w:val="000000"/>
    </w:rPr>
  </w:style>
  <w:style w:type="character" w:customStyle="1" w:styleId="Odrka1Char">
    <w:name w:val="Odrážka 1 Char"/>
    <w:basedOn w:val="Standardnpsmoodstavce"/>
    <w:link w:val="Odrka10"/>
    <w:rsid w:val="0037231E"/>
    <w:rPr>
      <w:rFonts w:ascii="Arial" w:hAnsi="Arial"/>
      <w:snapToGrid w:val="0"/>
      <w:color w:val="000000"/>
    </w:rPr>
  </w:style>
  <w:style w:type="paragraph" w:customStyle="1" w:styleId="Podnadpis1">
    <w:name w:val="Podnadpis 1"/>
    <w:next w:val="Normln"/>
    <w:link w:val="Podnadpis1Char"/>
    <w:qFormat/>
    <w:rsid w:val="00D71400"/>
    <w:pPr>
      <w:keepNext/>
      <w:keepLines/>
      <w:widowControl w:val="0"/>
      <w:spacing w:before="283"/>
    </w:pPr>
    <w:rPr>
      <w:rFonts w:ascii="Arial" w:hAnsi="Arial"/>
      <w:b/>
      <w:i/>
      <w:snapToGrid w:val="0"/>
      <w:color w:val="000000"/>
    </w:rPr>
  </w:style>
  <w:style w:type="character" w:customStyle="1" w:styleId="Podnadpis1Char">
    <w:name w:val="Podnadpis 1 Char"/>
    <w:basedOn w:val="Standardnpsmoodstavce"/>
    <w:link w:val="Podnadpis1"/>
    <w:rsid w:val="00D71400"/>
    <w:rPr>
      <w:rFonts w:ascii="Arial" w:hAnsi="Arial"/>
      <w:b/>
      <w:i/>
      <w:snapToGrid w:val="0"/>
      <w:color w:val="000000"/>
      <w:lang w:val="cs-CZ" w:eastAsia="cs-CZ" w:bidi="ar-SA"/>
    </w:rPr>
  </w:style>
  <w:style w:type="paragraph" w:customStyle="1" w:styleId="Pojem">
    <w:name w:val="Pojem"/>
    <w:link w:val="PojemChar"/>
    <w:qFormat/>
    <w:rsid w:val="00915435"/>
    <w:pPr>
      <w:spacing w:before="120"/>
      <w:ind w:left="1985" w:hanging="1985"/>
      <w:jc w:val="both"/>
    </w:pPr>
    <w:rPr>
      <w:rFonts w:ascii="Arial" w:hAnsi="Arial"/>
      <w:snapToGrid w:val="0"/>
      <w:color w:val="000000"/>
    </w:rPr>
  </w:style>
  <w:style w:type="character" w:customStyle="1" w:styleId="PojemChar">
    <w:name w:val="Pojem Char"/>
    <w:link w:val="Pojem"/>
    <w:rsid w:val="00915435"/>
    <w:rPr>
      <w:rFonts w:ascii="Arial" w:hAnsi="Arial"/>
      <w:snapToGrid w:val="0"/>
      <w:color w:val="000000"/>
    </w:rPr>
  </w:style>
  <w:style w:type="paragraph" w:customStyle="1" w:styleId="Poznmka">
    <w:name w:val="Poznámka"/>
    <w:link w:val="PoznmkaChar"/>
    <w:qFormat/>
    <w:rsid w:val="00915435"/>
    <w:pPr>
      <w:widowControl w:val="0"/>
      <w:spacing w:before="56"/>
      <w:ind w:left="284"/>
      <w:jc w:val="both"/>
    </w:pPr>
    <w:rPr>
      <w:rFonts w:ascii="Arial" w:hAnsi="Arial"/>
      <w:snapToGrid w:val="0"/>
      <w:color w:val="000000"/>
      <w:sz w:val="18"/>
    </w:rPr>
  </w:style>
  <w:style w:type="character" w:customStyle="1" w:styleId="PoznmkaChar">
    <w:name w:val="Poznámka Char"/>
    <w:link w:val="Poznmka"/>
    <w:rsid w:val="00915435"/>
    <w:rPr>
      <w:rFonts w:ascii="Arial" w:hAnsi="Arial"/>
      <w:snapToGrid w:val="0"/>
      <w:color w:val="000000"/>
      <w:sz w:val="18"/>
    </w:rPr>
  </w:style>
  <w:style w:type="paragraph" w:styleId="Rozloendokumentu">
    <w:name w:val="Document Map"/>
    <w:basedOn w:val="Normln"/>
    <w:link w:val="RozloendokumentuChar"/>
    <w:rsid w:val="00915435"/>
    <w:pPr>
      <w:shd w:val="clear" w:color="auto" w:fill="000080"/>
    </w:pPr>
    <w:rPr>
      <w:rFonts w:ascii="Tahoma" w:hAnsi="Tahoma"/>
    </w:rPr>
  </w:style>
  <w:style w:type="paragraph" w:customStyle="1" w:styleId="Texttabulky">
    <w:name w:val="Text tabulky"/>
    <w:qFormat/>
    <w:rsid w:val="00915435"/>
    <w:pPr>
      <w:widowControl w:val="0"/>
    </w:pPr>
    <w:rPr>
      <w:rFonts w:ascii="Arial" w:hAnsi="Arial"/>
      <w:snapToGrid w:val="0"/>
      <w:color w:val="000000"/>
      <w:sz w:val="16"/>
    </w:rPr>
  </w:style>
  <w:style w:type="paragraph" w:customStyle="1" w:styleId="Podnadpis2">
    <w:name w:val="Podnadpis 2"/>
    <w:basedOn w:val="Podnadpis1"/>
    <w:next w:val="Normln"/>
    <w:link w:val="Podnadpis2Char"/>
    <w:qFormat/>
    <w:rsid w:val="00D71400"/>
    <w:pPr>
      <w:ind w:left="284"/>
    </w:pPr>
    <w:rPr>
      <w:color w:val="808080"/>
    </w:rPr>
  </w:style>
  <w:style w:type="character" w:customStyle="1" w:styleId="Podnadpis2Char">
    <w:name w:val="Podnadpis 2 Char"/>
    <w:basedOn w:val="Standardnpsmoodstavce"/>
    <w:link w:val="Podnadpis2"/>
    <w:rsid w:val="00D71400"/>
    <w:rPr>
      <w:rFonts w:ascii="Arial" w:hAnsi="Arial"/>
      <w:b/>
      <w:i/>
      <w:snapToGrid w:val="0"/>
      <w:color w:val="808080"/>
    </w:rPr>
  </w:style>
  <w:style w:type="character" w:styleId="Odkaznakoment">
    <w:name w:val="annotation reference"/>
    <w:rsid w:val="00915435"/>
    <w:rPr>
      <w:sz w:val="16"/>
    </w:rPr>
  </w:style>
  <w:style w:type="paragraph" w:styleId="Textkomente">
    <w:name w:val="annotation text"/>
    <w:basedOn w:val="Normln"/>
    <w:link w:val="TextkomenteChar"/>
    <w:rsid w:val="00915435"/>
  </w:style>
  <w:style w:type="paragraph" w:styleId="Textpoznpodarou">
    <w:name w:val="footnote text"/>
    <w:aliases w:val="Schriftart: 9 pt,Schriftart: 10 pt,Schriftart: 8 pt,pozn. pod čarou,Text pozn. pod čarou Char2,Text pozn. pod čarou Char Char,Text pozn. pod čarou Char1 Char,Text pozn. pod čarou Char1,Fußnotentextf,f"/>
    <w:basedOn w:val="Normln"/>
    <w:link w:val="TextpoznpodarouChar"/>
    <w:rsid w:val="00915435"/>
    <w:pPr>
      <w:spacing w:before="60"/>
    </w:pPr>
    <w:rPr>
      <w:sz w:val="18"/>
    </w:rPr>
  </w:style>
  <w:style w:type="character" w:styleId="Znakapoznpodarou">
    <w:name w:val="footnote reference"/>
    <w:aliases w:val="PGI Fußnote Ziffer + Times New Roman,12 b.,Zúžené o ...,PGI Fußnote Ziffer,BVI fnr,Footnote symbol,Footnote Reference Superscript,Appel note de bas de p,Appel note de bas de page,Légende,Char Car Car Car Car,Voetnootverwijzing"/>
    <w:rsid w:val="00915435"/>
    <w:rPr>
      <w:vertAlign w:val="superscript"/>
    </w:rPr>
  </w:style>
  <w:style w:type="paragraph" w:styleId="Zhlav">
    <w:name w:val="header"/>
    <w:basedOn w:val="Normln"/>
    <w:link w:val="ZhlavChar"/>
    <w:rsid w:val="00915435"/>
    <w:pPr>
      <w:tabs>
        <w:tab w:val="center" w:pos="4536"/>
        <w:tab w:val="right" w:pos="9072"/>
      </w:tabs>
    </w:pPr>
  </w:style>
  <w:style w:type="paragraph" w:styleId="Zpat">
    <w:name w:val="footer"/>
    <w:basedOn w:val="Normln"/>
    <w:rsid w:val="00915435"/>
    <w:pPr>
      <w:tabs>
        <w:tab w:val="center" w:pos="4536"/>
        <w:tab w:val="right" w:pos="9072"/>
      </w:tabs>
    </w:pPr>
  </w:style>
  <w:style w:type="character" w:styleId="slostrnky">
    <w:name w:val="page number"/>
    <w:qFormat/>
    <w:rsid w:val="00915435"/>
    <w:rPr>
      <w:rFonts w:ascii="Arial" w:hAnsi="Arial"/>
      <w:i/>
      <w:sz w:val="20"/>
    </w:rPr>
  </w:style>
  <w:style w:type="paragraph" w:customStyle="1" w:styleId="Podnadpis3">
    <w:name w:val="Podnadpis 3"/>
    <w:basedOn w:val="Podnadpis2"/>
    <w:next w:val="Normln"/>
    <w:qFormat/>
    <w:rsid w:val="00D71400"/>
    <w:pPr>
      <w:ind w:left="567"/>
    </w:pPr>
  </w:style>
  <w:style w:type="paragraph" w:customStyle="1" w:styleId="Podklad">
    <w:name w:val="Podklad"/>
    <w:basedOn w:val="Pojem"/>
    <w:qFormat/>
    <w:rsid w:val="00915435"/>
    <w:pPr>
      <w:ind w:left="907" w:hanging="907"/>
      <w:jc w:val="left"/>
    </w:pPr>
  </w:style>
  <w:style w:type="paragraph" w:customStyle="1" w:styleId="obrzeknzev">
    <w:name w:val="obrázek název"/>
    <w:next w:val="Normln"/>
    <w:link w:val="obrzeknzevChar"/>
    <w:autoRedefine/>
    <w:qFormat/>
    <w:rsid w:val="00915435"/>
    <w:pPr>
      <w:keepNext/>
      <w:numPr>
        <w:numId w:val="3"/>
      </w:numPr>
      <w:spacing w:before="240" w:after="120"/>
    </w:pPr>
    <w:rPr>
      <w:rFonts w:ascii="Arial" w:hAnsi="Arial"/>
      <w:b/>
      <w:noProof/>
      <w:snapToGrid w:val="0"/>
      <w:sz w:val="16"/>
    </w:rPr>
  </w:style>
  <w:style w:type="character" w:customStyle="1" w:styleId="obrzeknzevChar">
    <w:name w:val="obrázek název Char"/>
    <w:basedOn w:val="Standardnpsmoodstavce"/>
    <w:link w:val="obrzeknzev"/>
    <w:rsid w:val="00915435"/>
    <w:rPr>
      <w:rFonts w:ascii="Arial" w:hAnsi="Arial"/>
      <w:b/>
      <w:noProof/>
      <w:snapToGrid w:val="0"/>
      <w:sz w:val="16"/>
    </w:rPr>
  </w:style>
  <w:style w:type="character" w:customStyle="1" w:styleId="Zmny">
    <w:name w:val="Změny"/>
    <w:qFormat/>
    <w:rsid w:val="00915435"/>
    <w:rPr>
      <w:rFonts w:ascii="Arial" w:hAnsi="Arial"/>
      <w:i/>
      <w:caps/>
      <w:color w:val="FFFFFF"/>
      <w:spacing w:val="20"/>
      <w:sz w:val="14"/>
      <w:bdr w:val="single" w:sz="12" w:space="0" w:color="auto"/>
      <w:shd w:val="clear" w:color="auto" w:fill="000000"/>
    </w:rPr>
  </w:style>
  <w:style w:type="paragraph" w:customStyle="1" w:styleId="Seznamlit">
    <w:name w:val="Seznam lit"/>
    <w:qFormat/>
    <w:rsid w:val="00915435"/>
    <w:pPr>
      <w:widowControl w:val="0"/>
      <w:spacing w:before="120" w:line="320" w:lineRule="exact"/>
      <w:ind w:left="510"/>
    </w:pPr>
    <w:rPr>
      <w:rFonts w:ascii="Arial" w:hAnsi="Arial"/>
      <w:snapToGrid w:val="0"/>
      <w:color w:val="000000"/>
      <w:sz w:val="22"/>
    </w:rPr>
  </w:style>
  <w:style w:type="paragraph" w:styleId="Pedmtkomente">
    <w:name w:val="annotation subject"/>
    <w:basedOn w:val="Textkomente"/>
    <w:next w:val="Textkomente"/>
    <w:link w:val="PedmtkomenteChar"/>
    <w:rsid w:val="00915435"/>
    <w:rPr>
      <w:b/>
      <w:bCs/>
    </w:rPr>
  </w:style>
  <w:style w:type="paragraph" w:styleId="Textbubliny">
    <w:name w:val="Balloon Text"/>
    <w:basedOn w:val="Normln"/>
    <w:link w:val="TextbublinyChar"/>
    <w:rsid w:val="00915435"/>
    <w:pPr>
      <w:spacing w:before="0"/>
    </w:pPr>
    <w:rPr>
      <w:rFonts w:ascii="Tahoma" w:hAnsi="Tahoma" w:cs="Tahoma"/>
      <w:sz w:val="16"/>
      <w:szCs w:val="16"/>
    </w:rPr>
  </w:style>
  <w:style w:type="paragraph" w:customStyle="1" w:styleId="dka">
    <w:name w:val="Řádka"/>
    <w:qFormat/>
    <w:rsid w:val="00915435"/>
    <w:pPr>
      <w:keepLines/>
      <w:widowControl w:val="0"/>
      <w:jc w:val="both"/>
    </w:pPr>
    <w:rPr>
      <w:rFonts w:ascii="Arial" w:hAnsi="Arial"/>
      <w:snapToGrid w:val="0"/>
      <w:color w:val="000000"/>
    </w:rPr>
  </w:style>
  <w:style w:type="table" w:styleId="Mkatabulky">
    <w:name w:val="Table Grid"/>
    <w:basedOn w:val="Normlntabulka"/>
    <w:rsid w:val="00915435"/>
    <w:pPr>
      <w:spacing w:before="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
    <w:name w:val="Body Text"/>
    <w:basedOn w:val="Normln"/>
    <w:link w:val="ZkladntextChar"/>
    <w:rsid w:val="00697459"/>
    <w:rPr>
      <w:color w:val="000000"/>
      <w:sz w:val="22"/>
    </w:rPr>
  </w:style>
  <w:style w:type="character" w:customStyle="1" w:styleId="Podnadpis2Char1">
    <w:name w:val="Podnadpis 2 Char1"/>
    <w:rsid w:val="00915435"/>
    <w:rPr>
      <w:rFonts w:ascii="Arial" w:hAnsi="Arial"/>
      <w:b/>
      <w:bCs/>
      <w:i/>
      <w:iCs/>
      <w:color w:val="808080"/>
      <w:u w:val="single"/>
    </w:rPr>
  </w:style>
  <w:style w:type="character" w:styleId="Zvraznn">
    <w:name w:val="Emphasis"/>
    <w:uiPriority w:val="20"/>
    <w:qFormat/>
    <w:rsid w:val="00915435"/>
    <w:rPr>
      <w:i/>
    </w:rPr>
  </w:style>
  <w:style w:type="paragraph" w:styleId="Nadpisobsahu">
    <w:name w:val="TOC Heading"/>
    <w:basedOn w:val="Normln"/>
    <w:next w:val="Normln"/>
    <w:uiPriority w:val="39"/>
    <w:qFormat/>
    <w:rsid w:val="00915435"/>
    <w:pPr>
      <w:keepNext/>
      <w:pageBreakBefore/>
      <w:pBdr>
        <w:top w:val="single" w:sz="4" w:space="3" w:color="auto"/>
        <w:left w:val="single" w:sz="4" w:space="4" w:color="auto"/>
        <w:bottom w:val="single" w:sz="4" w:space="3" w:color="auto"/>
        <w:right w:val="single" w:sz="4" w:space="4" w:color="auto"/>
      </w:pBdr>
      <w:shd w:val="pct20" w:color="auto" w:fill="auto"/>
      <w:spacing w:before="240" w:after="240"/>
      <w:jc w:val="center"/>
    </w:pPr>
    <w:rPr>
      <w:b/>
      <w:bCs/>
      <w:kern w:val="32"/>
      <w:sz w:val="24"/>
      <w:szCs w:val="32"/>
    </w:rPr>
  </w:style>
  <w:style w:type="paragraph" w:customStyle="1" w:styleId="Zhlav0">
    <w:name w:val="Záhlaví_"/>
    <w:basedOn w:val="Normln"/>
    <w:link w:val="ZhlavChar0"/>
    <w:qFormat/>
    <w:rsid w:val="00915435"/>
    <w:pPr>
      <w:tabs>
        <w:tab w:val="center" w:pos="4536"/>
        <w:tab w:val="right" w:pos="9072"/>
      </w:tabs>
    </w:pPr>
  </w:style>
  <w:style w:type="character" w:customStyle="1" w:styleId="ZhlavChar0">
    <w:name w:val="Záhlaví_ Char"/>
    <w:link w:val="Zhlav0"/>
    <w:rsid w:val="00915435"/>
    <w:rPr>
      <w:rFonts w:ascii="Arial" w:hAnsi="Arial"/>
    </w:rPr>
  </w:style>
  <w:style w:type="paragraph" w:customStyle="1" w:styleId="Zpat0">
    <w:name w:val="Zápatí_"/>
    <w:basedOn w:val="Zpat"/>
    <w:link w:val="ZpatChar"/>
    <w:qFormat/>
    <w:rsid w:val="00915435"/>
  </w:style>
  <w:style w:type="character" w:customStyle="1" w:styleId="ZpatChar">
    <w:name w:val="Zápatí_ Char"/>
    <w:link w:val="Zpat0"/>
    <w:rsid w:val="00915435"/>
    <w:rPr>
      <w:rFonts w:ascii="Arial" w:hAnsi="Arial"/>
    </w:rPr>
  </w:style>
  <w:style w:type="character" w:styleId="Hypertextovodkaz">
    <w:name w:val="Hyperlink"/>
    <w:uiPriority w:val="99"/>
    <w:rsid w:val="00915435"/>
    <w:rPr>
      <w:color w:val="0000FF"/>
      <w:u w:val="single"/>
    </w:rPr>
  </w:style>
  <w:style w:type="paragraph" w:customStyle="1" w:styleId="Normln0">
    <w:name w:val="Normální~"/>
    <w:basedOn w:val="Normln"/>
    <w:rsid w:val="007A78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before="0" w:line="288" w:lineRule="auto"/>
      <w:ind w:firstLine="567"/>
    </w:pPr>
    <w:rPr>
      <w:sz w:val="24"/>
      <w:lang w:eastAsia="ar-SA"/>
    </w:rPr>
  </w:style>
  <w:style w:type="character" w:styleId="AkronymHTML">
    <w:name w:val="HTML Acronym"/>
    <w:basedOn w:val="Standardnpsmoodstavce"/>
    <w:rsid w:val="00915435"/>
  </w:style>
  <w:style w:type="paragraph" w:styleId="Obsah2">
    <w:name w:val="toc 2"/>
    <w:basedOn w:val="Normln"/>
    <w:next w:val="Normln"/>
    <w:rsid w:val="00915435"/>
    <w:pPr>
      <w:tabs>
        <w:tab w:val="left" w:pos="680"/>
        <w:tab w:val="left" w:pos="960"/>
        <w:tab w:val="right" w:leader="dot" w:pos="9526"/>
      </w:tabs>
      <w:spacing w:before="60"/>
      <w:ind w:left="198"/>
    </w:pPr>
    <w:rPr>
      <w:noProof/>
    </w:rPr>
  </w:style>
  <w:style w:type="paragraph" w:styleId="Obsah1">
    <w:name w:val="toc 1"/>
    <w:basedOn w:val="Normln"/>
    <w:next w:val="Normln"/>
    <w:rsid w:val="00915435"/>
    <w:pPr>
      <w:tabs>
        <w:tab w:val="left" w:pos="340"/>
        <w:tab w:val="left" w:pos="851"/>
        <w:tab w:val="right" w:leader="dot" w:pos="9526"/>
      </w:tabs>
    </w:pPr>
    <w:rPr>
      <w:caps/>
      <w:noProof/>
    </w:rPr>
  </w:style>
  <w:style w:type="paragraph" w:styleId="Obsah3">
    <w:name w:val="toc 3"/>
    <w:basedOn w:val="Normln"/>
    <w:next w:val="Normln"/>
    <w:rsid w:val="00915435"/>
    <w:pPr>
      <w:tabs>
        <w:tab w:val="left" w:pos="1049"/>
        <w:tab w:val="right" w:leader="dot" w:pos="9526"/>
      </w:tabs>
      <w:spacing w:before="60"/>
      <w:ind w:left="397"/>
    </w:pPr>
  </w:style>
  <w:style w:type="paragraph" w:customStyle="1" w:styleId="Zkladntextodsazen21">
    <w:name w:val="Základní text odsazený 21"/>
    <w:basedOn w:val="Normln"/>
    <w:rsid w:val="00801765"/>
    <w:pPr>
      <w:suppressAutoHyphens/>
      <w:spacing w:line="360" w:lineRule="auto"/>
      <w:ind w:firstLine="709"/>
    </w:pPr>
    <w:rPr>
      <w:rFonts w:ascii="Times New Roman" w:hAnsi="Times New Roman"/>
      <w:lang w:eastAsia="ar-SA"/>
    </w:rPr>
  </w:style>
  <w:style w:type="paragraph" w:customStyle="1" w:styleId="JVPTEXT">
    <w:name w:val="JVP_TEXT"/>
    <w:basedOn w:val="Normln"/>
    <w:rsid w:val="00915435"/>
    <w:pPr>
      <w:overflowPunct w:val="0"/>
      <w:autoSpaceDE w:val="0"/>
      <w:autoSpaceDN w:val="0"/>
      <w:adjustRightInd w:val="0"/>
      <w:spacing w:after="120"/>
      <w:jc w:val="left"/>
      <w:textAlignment w:val="baseline"/>
    </w:pPr>
    <w:rPr>
      <w:sz w:val="24"/>
    </w:rPr>
  </w:style>
  <w:style w:type="paragraph" w:customStyle="1" w:styleId="Normln1">
    <w:name w:val="Normální+1.ř"/>
    <w:basedOn w:val="Normln"/>
    <w:rsid w:val="00AE069A"/>
    <w:pPr>
      <w:suppressAutoHyphens/>
      <w:autoSpaceDE w:val="0"/>
      <w:autoSpaceDN w:val="0"/>
      <w:spacing w:before="0"/>
      <w:ind w:firstLine="709"/>
    </w:pPr>
    <w:rPr>
      <w:rFonts w:ascii="Times New Roman" w:hAnsi="Times New Roman"/>
      <w:sz w:val="24"/>
      <w:szCs w:val="24"/>
    </w:rPr>
  </w:style>
  <w:style w:type="character" w:customStyle="1" w:styleId="PojemChar1">
    <w:name w:val="Pojem Char1"/>
    <w:rsid w:val="00915435"/>
    <w:rPr>
      <w:rFonts w:ascii="Arial" w:hAnsi="Arial"/>
      <w:snapToGrid w:val="0"/>
      <w:color w:val="000000"/>
      <w:lang w:val="cs-CZ" w:eastAsia="cs-CZ" w:bidi="ar-SA"/>
    </w:rPr>
  </w:style>
  <w:style w:type="character" w:customStyle="1" w:styleId="CharChar10">
    <w:name w:val="Char Char10"/>
    <w:basedOn w:val="Standardnpsmoodstavce"/>
    <w:rsid w:val="006A7928"/>
    <w:rPr>
      <w:rFonts w:ascii="Arial" w:hAnsi="Arial"/>
      <w:b/>
      <w:snapToGrid w:val="0"/>
      <w:color w:val="000000"/>
      <w:sz w:val="24"/>
      <w:lang w:val="cs-CZ" w:eastAsia="cs-CZ" w:bidi="ar-SA"/>
    </w:rPr>
  </w:style>
  <w:style w:type="character" w:customStyle="1" w:styleId="CharChar12">
    <w:name w:val="Char Char12"/>
    <w:basedOn w:val="Standardnpsmoodstavce"/>
    <w:rsid w:val="006A7928"/>
    <w:rPr>
      <w:rFonts w:ascii="Arial" w:hAnsi="Arial"/>
      <w:b/>
      <w:snapToGrid w:val="0"/>
      <w:color w:val="000000"/>
      <w:sz w:val="36"/>
      <w:lang w:val="cs-CZ" w:eastAsia="cs-CZ" w:bidi="ar-SA"/>
    </w:rPr>
  </w:style>
  <w:style w:type="character" w:customStyle="1" w:styleId="CharChar11">
    <w:name w:val="Char Char11"/>
    <w:basedOn w:val="Standardnpsmoodstavce"/>
    <w:rsid w:val="006A7928"/>
    <w:rPr>
      <w:rFonts w:ascii="Arial" w:hAnsi="Arial"/>
      <w:b/>
      <w:snapToGrid w:val="0"/>
      <w:color w:val="000000"/>
      <w:sz w:val="24"/>
      <w:lang w:val="cs-CZ" w:eastAsia="cs-CZ" w:bidi="ar-SA"/>
    </w:rPr>
  </w:style>
  <w:style w:type="paragraph" w:styleId="Zkladntextodsazen">
    <w:name w:val="Body Text Indent"/>
    <w:basedOn w:val="Normln"/>
    <w:link w:val="ZkladntextodsazenChar"/>
    <w:rsid w:val="00915435"/>
    <w:pPr>
      <w:spacing w:after="120"/>
      <w:ind w:left="283"/>
    </w:pPr>
  </w:style>
  <w:style w:type="paragraph" w:customStyle="1" w:styleId="TLOTEXTUZZ">
    <w:name w:val="TĚLO TEXTU (ZZ)"/>
    <w:basedOn w:val="Normln"/>
    <w:rsid w:val="00915435"/>
    <w:pPr>
      <w:suppressAutoHyphens/>
      <w:spacing w:before="0" w:after="120"/>
      <w:jc w:val="left"/>
    </w:pPr>
    <w:rPr>
      <w:rFonts w:ascii="Times New Roman" w:hAnsi="Times New Roman"/>
      <w:sz w:val="24"/>
      <w:szCs w:val="24"/>
      <w:lang w:eastAsia="ar-SA"/>
    </w:rPr>
  </w:style>
  <w:style w:type="paragraph" w:customStyle="1" w:styleId="TZ-text-normlnCharChar">
    <w:name w:val="TZ-text-normální Char Char"/>
    <w:rsid w:val="00915435"/>
    <w:pPr>
      <w:suppressAutoHyphens/>
      <w:spacing w:line="360" w:lineRule="auto"/>
      <w:jc w:val="both"/>
    </w:pPr>
    <w:rPr>
      <w:rFonts w:ascii="Arial" w:eastAsia="Arial" w:hAnsi="Arial"/>
      <w:color w:val="000000"/>
      <w:sz w:val="24"/>
      <w:lang w:eastAsia="ar-SA"/>
    </w:rPr>
  </w:style>
  <w:style w:type="paragraph" w:customStyle="1" w:styleId="StylArialZarovnatdoblokuZa3bdkovn15dku">
    <w:name w:val="Styl Arial Zarovnat do bloku Za:  3 b. Řádkování:  15 řádku"/>
    <w:basedOn w:val="Normln"/>
    <w:rsid w:val="001A3DBA"/>
    <w:pPr>
      <w:widowControl w:val="0"/>
      <w:suppressAutoHyphens/>
      <w:spacing w:before="0" w:after="60"/>
      <w:ind w:left="170" w:right="170"/>
    </w:pPr>
    <w:rPr>
      <w:rFonts w:eastAsia="Tahoma"/>
      <w:kern w:val="1"/>
      <w:sz w:val="24"/>
      <w:szCs w:val="24"/>
    </w:rPr>
  </w:style>
  <w:style w:type="paragraph" w:styleId="z-Zatekformule">
    <w:name w:val="HTML Top of Form"/>
    <w:basedOn w:val="Normln"/>
    <w:next w:val="Normln"/>
    <w:link w:val="z-ZatekformuleChar"/>
    <w:hidden/>
    <w:uiPriority w:val="99"/>
    <w:rsid w:val="00915435"/>
    <w:pPr>
      <w:pBdr>
        <w:bottom w:val="single" w:sz="6" w:space="1" w:color="auto"/>
      </w:pBdr>
      <w:spacing w:before="0"/>
      <w:jc w:val="center"/>
    </w:pPr>
    <w:rPr>
      <w:rFonts w:cs="Arial"/>
      <w:vanish/>
      <w:sz w:val="16"/>
      <w:szCs w:val="16"/>
    </w:rPr>
  </w:style>
  <w:style w:type="paragraph" w:styleId="z-Konecformule">
    <w:name w:val="HTML Bottom of Form"/>
    <w:basedOn w:val="Normln"/>
    <w:next w:val="Normln"/>
    <w:link w:val="z-KonecformuleChar"/>
    <w:hidden/>
    <w:uiPriority w:val="99"/>
    <w:rsid w:val="00915435"/>
    <w:pPr>
      <w:pBdr>
        <w:top w:val="single" w:sz="6" w:space="1" w:color="auto"/>
      </w:pBdr>
      <w:spacing w:before="0"/>
      <w:jc w:val="center"/>
    </w:pPr>
    <w:rPr>
      <w:rFonts w:cs="Arial"/>
      <w:vanish/>
      <w:sz w:val="16"/>
      <w:szCs w:val="16"/>
    </w:rPr>
  </w:style>
  <w:style w:type="character" w:customStyle="1" w:styleId="Podnadpis1Char1">
    <w:name w:val="Podnadpis 1 Char1"/>
    <w:link w:val="Import1"/>
    <w:rsid w:val="00915435"/>
    <w:rPr>
      <w:rFonts w:ascii="Arial" w:hAnsi="Arial"/>
      <w:b/>
      <w:bCs/>
      <w:i/>
      <w:iCs/>
    </w:rPr>
  </w:style>
  <w:style w:type="paragraph" w:customStyle="1" w:styleId="odstavecbezodsazen">
    <w:name w:val="odstavec bez odsazení"/>
    <w:basedOn w:val="Normln"/>
    <w:rsid w:val="005D53BD"/>
    <w:pPr>
      <w:spacing w:before="0" w:line="288" w:lineRule="auto"/>
    </w:pPr>
    <w:rPr>
      <w:rFonts w:ascii="Verdana" w:hAnsi="Verdana"/>
      <w:spacing w:val="4"/>
    </w:rPr>
  </w:style>
  <w:style w:type="paragraph" w:styleId="Zkladntext2">
    <w:name w:val="Body Text 2"/>
    <w:basedOn w:val="Normln"/>
    <w:rsid w:val="005D53BD"/>
    <w:pPr>
      <w:spacing w:after="120" w:line="480" w:lineRule="auto"/>
    </w:pPr>
  </w:style>
  <w:style w:type="paragraph" w:styleId="Obsah4">
    <w:name w:val="toc 4"/>
    <w:basedOn w:val="Normln"/>
    <w:next w:val="Normln"/>
    <w:rsid w:val="00915435"/>
    <w:pPr>
      <w:tabs>
        <w:tab w:val="left" w:pos="737"/>
        <w:tab w:val="right" w:leader="dot" w:pos="9526"/>
      </w:tabs>
      <w:spacing w:before="60"/>
      <w:ind w:left="709" w:right="227" w:hanging="709"/>
    </w:pPr>
    <w:rPr>
      <w:noProof/>
    </w:rPr>
  </w:style>
  <w:style w:type="character" w:customStyle="1" w:styleId="titulek">
    <w:name w:val="titulek"/>
    <w:basedOn w:val="Standardnpsmoodstavce"/>
    <w:rsid w:val="00915435"/>
  </w:style>
  <w:style w:type="paragraph" w:styleId="Zkladntext3">
    <w:name w:val="Body Text 3"/>
    <w:basedOn w:val="Normln"/>
    <w:rsid w:val="005D53BD"/>
    <w:rPr>
      <w:u w:val="single"/>
    </w:rPr>
  </w:style>
  <w:style w:type="character" w:styleId="Sledovanodkaz">
    <w:name w:val="FollowedHyperlink"/>
    <w:basedOn w:val="Standardnpsmoodstavce"/>
    <w:uiPriority w:val="99"/>
    <w:rsid w:val="005D53BD"/>
    <w:rPr>
      <w:color w:val="800080"/>
      <w:u w:val="single"/>
    </w:rPr>
  </w:style>
  <w:style w:type="paragraph" w:customStyle="1" w:styleId="Zkladntext31">
    <w:name w:val="Základní text 31"/>
    <w:basedOn w:val="Normln"/>
    <w:link w:val="BodyText3Char"/>
    <w:rsid w:val="0077136B"/>
    <w:pPr>
      <w:spacing w:line="240" w:lineRule="atLeast"/>
    </w:pPr>
    <w:rPr>
      <w:sz w:val="22"/>
    </w:rPr>
  </w:style>
  <w:style w:type="character" w:customStyle="1" w:styleId="BodyText3Char">
    <w:name w:val="Body Text 3 Char"/>
    <w:basedOn w:val="Standardnpsmoodstavce"/>
    <w:link w:val="Zkladntext31"/>
    <w:rsid w:val="0077136B"/>
    <w:rPr>
      <w:rFonts w:ascii="Arial" w:hAnsi="Arial"/>
      <w:sz w:val="22"/>
      <w:lang w:val="cs-CZ" w:eastAsia="cs-CZ" w:bidi="ar-SA"/>
    </w:rPr>
  </w:style>
  <w:style w:type="paragraph" w:customStyle="1" w:styleId="Zkladntext310">
    <w:name w:val="Základní text 31"/>
    <w:basedOn w:val="Normln"/>
    <w:rsid w:val="00F21D3A"/>
    <w:pPr>
      <w:suppressAutoHyphens/>
      <w:spacing w:before="0"/>
    </w:pPr>
    <w:rPr>
      <w:rFonts w:ascii="Times New Roman" w:hAnsi="Times New Roman"/>
      <w:b/>
      <w:bCs/>
      <w:sz w:val="24"/>
      <w:szCs w:val="24"/>
      <w:lang w:eastAsia="ar-SA"/>
    </w:rPr>
  </w:style>
  <w:style w:type="paragraph" w:styleId="Normlnweb">
    <w:name w:val="Normal (Web)"/>
    <w:basedOn w:val="Normln"/>
    <w:link w:val="NormlnwebChar"/>
    <w:unhideWhenUsed/>
    <w:rsid w:val="00915435"/>
    <w:pPr>
      <w:spacing w:before="100" w:beforeAutospacing="1" w:after="100" w:afterAutospacing="1"/>
      <w:jc w:val="left"/>
    </w:pPr>
    <w:rPr>
      <w:b/>
      <w:i/>
      <w:color w:val="808080"/>
      <w:u w:val="single"/>
    </w:rPr>
  </w:style>
  <w:style w:type="paragraph" w:customStyle="1" w:styleId="Bntext">
    <w:name w:val="Běžný text"/>
    <w:basedOn w:val="Normln"/>
    <w:rsid w:val="00915435"/>
    <w:pPr>
      <w:widowControl w:val="0"/>
      <w:spacing w:before="60" w:after="60"/>
    </w:pPr>
    <w:rPr>
      <w:szCs w:val="24"/>
    </w:rPr>
  </w:style>
  <w:style w:type="character" w:customStyle="1" w:styleId="Podnadpis2CharChar">
    <w:name w:val="Podnadpis 2 Char Char"/>
    <w:basedOn w:val="Standardnpsmoodstavce"/>
    <w:rsid w:val="009A3A38"/>
    <w:rPr>
      <w:rFonts w:ascii="Arial" w:hAnsi="Arial"/>
      <w:b/>
      <w:i/>
      <w:snapToGrid w:val="0"/>
      <w:color w:val="808080"/>
      <w:lang w:val="cs-CZ" w:eastAsia="cs-CZ" w:bidi="ar-SA"/>
    </w:rPr>
  </w:style>
  <w:style w:type="paragraph" w:customStyle="1" w:styleId="Styl1">
    <w:name w:val="Styl1"/>
    <w:basedOn w:val="Normln"/>
    <w:link w:val="Styl1Char"/>
    <w:qFormat/>
    <w:rsid w:val="00915435"/>
    <w:rPr>
      <w:b/>
      <w:i/>
    </w:rPr>
  </w:style>
  <w:style w:type="paragraph" w:customStyle="1" w:styleId="Styl2">
    <w:name w:val="Styl2"/>
    <w:basedOn w:val="Styl1"/>
    <w:next w:val="Styl1"/>
    <w:link w:val="Styl2Char"/>
    <w:qFormat/>
    <w:rsid w:val="00F57532"/>
  </w:style>
  <w:style w:type="paragraph" w:styleId="Prosttext">
    <w:name w:val="Plain Text"/>
    <w:basedOn w:val="Normln"/>
    <w:link w:val="ProsttextChar"/>
    <w:rsid w:val="00915435"/>
    <w:pPr>
      <w:spacing w:before="0"/>
      <w:jc w:val="left"/>
    </w:pPr>
    <w:rPr>
      <w:rFonts w:ascii="Courier New" w:hAnsi="Courier New" w:cs="Courier New"/>
    </w:rPr>
  </w:style>
  <w:style w:type="paragraph" w:customStyle="1" w:styleId="liter">
    <w:name w:val="liter"/>
    <w:basedOn w:val="Normln"/>
    <w:rsid w:val="00915435"/>
    <w:pPr>
      <w:tabs>
        <w:tab w:val="left" w:pos="561"/>
        <w:tab w:val="num" w:pos="757"/>
      </w:tabs>
      <w:spacing w:before="0" w:after="120"/>
      <w:ind w:left="567" w:hanging="170"/>
      <w:jc w:val="left"/>
    </w:pPr>
    <w:rPr>
      <w:rFonts w:ascii="Times New Roman" w:hAnsi="Times New Roman"/>
      <w:sz w:val="22"/>
      <w:szCs w:val="24"/>
    </w:rPr>
  </w:style>
  <w:style w:type="paragraph" w:customStyle="1" w:styleId="Obsahtabulky">
    <w:name w:val="Obsah tabulky"/>
    <w:basedOn w:val="Normln"/>
    <w:rsid w:val="00915435"/>
    <w:pPr>
      <w:widowControl w:val="0"/>
      <w:suppressLineNumbers/>
      <w:suppressAutoHyphens/>
      <w:spacing w:before="0"/>
      <w:jc w:val="left"/>
    </w:pPr>
    <w:rPr>
      <w:rFonts w:ascii="Times New Roman" w:eastAsia="Lucida Sans Unicode" w:hAnsi="Times New Roman" w:cs="Tahoma"/>
      <w:kern w:val="1"/>
      <w:sz w:val="24"/>
      <w:szCs w:val="24"/>
    </w:rPr>
  </w:style>
  <w:style w:type="character" w:styleId="Siln">
    <w:name w:val="Strong"/>
    <w:basedOn w:val="Standardnpsmoodstavce"/>
    <w:uiPriority w:val="22"/>
    <w:qFormat/>
    <w:rsid w:val="009C2351"/>
    <w:rPr>
      <w:b/>
      <w:bCs/>
    </w:rPr>
  </w:style>
  <w:style w:type="paragraph" w:customStyle="1" w:styleId="odrka1">
    <w:name w:val="odrážka1"/>
    <w:basedOn w:val="Normln"/>
    <w:link w:val="odrka1Char0"/>
    <w:qFormat/>
    <w:rsid w:val="006F67EF"/>
    <w:pPr>
      <w:numPr>
        <w:numId w:val="1"/>
      </w:numPr>
      <w:tabs>
        <w:tab w:val="clear" w:pos="720"/>
        <w:tab w:val="num" w:pos="284"/>
      </w:tabs>
      <w:spacing w:before="0"/>
      <w:ind w:left="284" w:hanging="284"/>
    </w:pPr>
    <w:rPr>
      <w:lang w:eastAsia="en-US"/>
    </w:rPr>
  </w:style>
  <w:style w:type="character" w:customStyle="1" w:styleId="odrka1Char0">
    <w:name w:val="odrážka1 Char"/>
    <w:basedOn w:val="Standardnpsmoodstavce"/>
    <w:link w:val="odrka1"/>
    <w:rsid w:val="006F67EF"/>
    <w:rPr>
      <w:rFonts w:ascii="Arial" w:hAnsi="Arial"/>
      <w:lang w:eastAsia="en-US"/>
    </w:rPr>
  </w:style>
  <w:style w:type="paragraph" w:styleId="Nzev">
    <w:name w:val="Title"/>
    <w:basedOn w:val="Normln"/>
    <w:next w:val="Normln"/>
    <w:link w:val="NzevChar"/>
    <w:uiPriority w:val="10"/>
    <w:qFormat/>
    <w:rsid w:val="00915435"/>
    <w:pPr>
      <w:spacing w:after="60"/>
    </w:pPr>
    <w:rPr>
      <w:b/>
      <w:bCs/>
      <w:caps/>
      <w:kern w:val="28"/>
      <w:sz w:val="22"/>
      <w:szCs w:val="32"/>
    </w:rPr>
  </w:style>
  <w:style w:type="paragraph" w:styleId="Podtitul">
    <w:name w:val="Subtitle"/>
    <w:basedOn w:val="Normln"/>
    <w:next w:val="Normln"/>
    <w:qFormat/>
    <w:rsid w:val="005513E3"/>
    <w:pPr>
      <w:spacing w:before="60" w:after="60"/>
      <w:ind w:firstLine="426"/>
      <w:outlineLvl w:val="1"/>
    </w:pPr>
    <w:rPr>
      <w:rFonts w:cs="Arial"/>
      <w:i/>
      <w:u w:val="single"/>
      <w:lang w:eastAsia="en-US"/>
    </w:rPr>
  </w:style>
  <w:style w:type="paragraph" w:customStyle="1" w:styleId="varianta">
    <w:name w:val="varianta"/>
    <w:basedOn w:val="Podtitul"/>
    <w:link w:val="variantaChar"/>
    <w:qFormat/>
    <w:rsid w:val="005513E3"/>
    <w:pPr>
      <w:spacing w:before="120"/>
      <w:ind w:firstLine="425"/>
    </w:pPr>
  </w:style>
  <w:style w:type="character" w:customStyle="1" w:styleId="variantaChar">
    <w:name w:val="varianta Char"/>
    <w:basedOn w:val="Nadpis9Char"/>
    <w:link w:val="varianta"/>
    <w:rsid w:val="005513E3"/>
    <w:rPr>
      <w:rFonts w:ascii="Arial" w:eastAsia="Times New Roman" w:hAnsi="Arial" w:cs="Arial"/>
      <w:i/>
      <w:sz w:val="22"/>
      <w:szCs w:val="22"/>
      <w:u w:val="single"/>
      <w:lang w:val="cs-CZ" w:eastAsia="en-US" w:bidi="ar-SA"/>
    </w:rPr>
  </w:style>
  <w:style w:type="paragraph" w:customStyle="1" w:styleId="Odsazentext">
    <w:name w:val="Odsazený text"/>
    <w:basedOn w:val="Normln"/>
    <w:link w:val="OdsazentextChar"/>
    <w:rsid w:val="00CC3458"/>
    <w:pPr>
      <w:numPr>
        <w:numId w:val="2"/>
      </w:numPr>
      <w:tabs>
        <w:tab w:val="left" w:pos="426"/>
      </w:tabs>
      <w:spacing w:before="0" w:after="80"/>
      <w:ind w:left="425" w:hanging="425"/>
    </w:pPr>
    <w:rPr>
      <w:lang w:eastAsia="en-US"/>
    </w:rPr>
  </w:style>
  <w:style w:type="character" w:customStyle="1" w:styleId="OdsazentextChar">
    <w:name w:val="Odsazený text Char"/>
    <w:basedOn w:val="Standardnpsmoodstavce"/>
    <w:link w:val="Odsazentext"/>
    <w:rsid w:val="00CC3458"/>
    <w:rPr>
      <w:rFonts w:ascii="Arial" w:hAnsi="Arial"/>
      <w:lang w:eastAsia="en-US"/>
    </w:rPr>
  </w:style>
  <w:style w:type="paragraph" w:customStyle="1" w:styleId="odrka2">
    <w:name w:val="odrážka2"/>
    <w:basedOn w:val="odrka1"/>
    <w:link w:val="odrka2Char"/>
    <w:qFormat/>
    <w:rsid w:val="00CC3458"/>
    <w:pPr>
      <w:numPr>
        <w:numId w:val="0"/>
      </w:numPr>
      <w:tabs>
        <w:tab w:val="num" w:pos="851"/>
      </w:tabs>
      <w:ind w:left="851" w:hanging="426"/>
    </w:pPr>
  </w:style>
  <w:style w:type="character" w:customStyle="1" w:styleId="odrka2Char">
    <w:name w:val="odrážka2 Char"/>
    <w:basedOn w:val="odrka1Char0"/>
    <w:link w:val="odrka2"/>
    <w:rsid w:val="00CC3458"/>
    <w:rPr>
      <w:rFonts w:ascii="Arial" w:hAnsi="Arial"/>
      <w:lang w:val="cs-CZ" w:eastAsia="en-US" w:bidi="ar-SA"/>
    </w:rPr>
  </w:style>
  <w:style w:type="paragraph" w:customStyle="1" w:styleId="tunodrka">
    <w:name w:val="tučná odrážka"/>
    <w:basedOn w:val="Odsazentext"/>
    <w:qFormat/>
    <w:rsid w:val="00CC3458"/>
    <w:pPr>
      <w:numPr>
        <w:numId w:val="0"/>
      </w:numPr>
      <w:spacing w:before="120"/>
      <w:ind w:left="426" w:hanging="426"/>
    </w:pPr>
    <w:rPr>
      <w:b/>
      <w:bCs/>
    </w:rPr>
  </w:style>
  <w:style w:type="paragraph" w:customStyle="1" w:styleId="Zkladntextodsazen1">
    <w:name w:val="Základní text odsazený1"/>
    <w:basedOn w:val="Normln"/>
    <w:rsid w:val="00552C8B"/>
    <w:pPr>
      <w:spacing w:before="0"/>
      <w:ind w:left="1416" w:firstLine="708"/>
    </w:pPr>
    <w:rPr>
      <w:i/>
      <w:sz w:val="24"/>
    </w:rPr>
  </w:style>
  <w:style w:type="character" w:customStyle="1" w:styleId="ZkladntextChar">
    <w:name w:val="Základní text Char"/>
    <w:link w:val="Zkladntext"/>
    <w:rsid w:val="004E66B3"/>
    <w:rPr>
      <w:rFonts w:ascii="Arial" w:hAnsi="Arial"/>
      <w:color w:val="000000"/>
      <w:sz w:val="22"/>
    </w:rPr>
  </w:style>
  <w:style w:type="paragraph" w:styleId="Odstavecseseznamem">
    <w:name w:val="List Paragraph"/>
    <w:basedOn w:val="Normln"/>
    <w:link w:val="OdstavecseseznamemChar"/>
    <w:uiPriority w:val="34"/>
    <w:qFormat/>
    <w:rsid w:val="00915435"/>
    <w:pPr>
      <w:spacing w:before="0"/>
      <w:ind w:left="720"/>
      <w:contextualSpacing/>
    </w:pPr>
    <w:rPr>
      <w:rFonts w:ascii="Arial Narrow" w:hAnsi="Arial Narrow"/>
      <w:sz w:val="22"/>
    </w:rPr>
  </w:style>
  <w:style w:type="character" w:customStyle="1" w:styleId="z-ZatekformuleChar">
    <w:name w:val="z-Začátek formuláře Char"/>
    <w:link w:val="z-Zatekformule"/>
    <w:uiPriority w:val="99"/>
    <w:rsid w:val="00915435"/>
    <w:rPr>
      <w:rFonts w:ascii="Arial" w:hAnsi="Arial" w:cs="Arial"/>
      <w:vanish/>
      <w:sz w:val="16"/>
      <w:szCs w:val="16"/>
    </w:rPr>
  </w:style>
  <w:style w:type="character" w:customStyle="1" w:styleId="z-KonecformuleChar">
    <w:name w:val="z-Konec formuláře Char"/>
    <w:link w:val="z-Konecformule"/>
    <w:uiPriority w:val="99"/>
    <w:rsid w:val="00915435"/>
    <w:rPr>
      <w:rFonts w:ascii="Arial" w:hAnsi="Arial" w:cs="Arial"/>
      <w:vanish/>
      <w:sz w:val="16"/>
      <w:szCs w:val="16"/>
    </w:rPr>
  </w:style>
  <w:style w:type="character" w:customStyle="1" w:styleId="ObrzekCharChar">
    <w:name w:val="Obrázek Char Char"/>
    <w:rsid w:val="00915435"/>
    <w:rPr>
      <w:rFonts w:ascii="Arial" w:hAnsi="Arial"/>
      <w:b/>
      <w:noProof/>
      <w:sz w:val="16"/>
      <w:lang w:val="cs-CZ" w:eastAsia="cs-CZ" w:bidi="ar-SA"/>
    </w:rPr>
  </w:style>
  <w:style w:type="character" w:customStyle="1" w:styleId="FormtovanvHTMLChar">
    <w:name w:val="Formátovaný v HTML Char"/>
    <w:link w:val="FormtovanvHTML"/>
    <w:uiPriority w:val="99"/>
    <w:locked/>
    <w:rsid w:val="009C0104"/>
    <w:rPr>
      <w:rFonts w:ascii="Courier New" w:hAnsi="Courier New" w:cs="Courier New"/>
    </w:rPr>
  </w:style>
  <w:style w:type="paragraph" w:styleId="FormtovanvHTML">
    <w:name w:val="HTML Preformatted"/>
    <w:basedOn w:val="Normln"/>
    <w:link w:val="FormtovanvHTMLChar"/>
    <w:uiPriority w:val="99"/>
    <w:rsid w:val="009C01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rPr>
  </w:style>
  <w:style w:type="character" w:customStyle="1" w:styleId="FormtovanvHTMLChar1">
    <w:name w:val="Formátovaný v HTML Char1"/>
    <w:basedOn w:val="Standardnpsmoodstavce"/>
    <w:rsid w:val="009C0104"/>
    <w:rPr>
      <w:rFonts w:ascii="Consolas" w:hAnsi="Consolas" w:cs="Consolas"/>
    </w:rPr>
  </w:style>
  <w:style w:type="character" w:customStyle="1" w:styleId="ProsttextChar">
    <w:name w:val="Prostý text Char"/>
    <w:basedOn w:val="Standardnpsmoodstavce"/>
    <w:link w:val="Prosttext"/>
    <w:rsid w:val="009C0104"/>
    <w:rPr>
      <w:rFonts w:ascii="Courier New" w:hAnsi="Courier New" w:cs="Courier New"/>
    </w:rPr>
  </w:style>
  <w:style w:type="paragraph" w:customStyle="1" w:styleId="Tabulkanzev">
    <w:name w:val="Tabulka název"/>
    <w:basedOn w:val="obrzeknzev"/>
    <w:link w:val="TabulkanzevChar"/>
    <w:qFormat/>
    <w:rsid w:val="000E0277"/>
    <w:pPr>
      <w:numPr>
        <w:numId w:val="4"/>
      </w:numPr>
    </w:pPr>
  </w:style>
  <w:style w:type="character" w:customStyle="1" w:styleId="TabulkanzevChar">
    <w:name w:val="Tabulka název Char"/>
    <w:basedOn w:val="obrzeknzevChar"/>
    <w:link w:val="Tabulkanzev"/>
    <w:rsid w:val="000E0277"/>
    <w:rPr>
      <w:rFonts w:ascii="Arial" w:hAnsi="Arial"/>
      <w:b/>
      <w:noProof/>
      <w:snapToGrid w:val="0"/>
      <w:sz w:val="16"/>
    </w:rPr>
  </w:style>
  <w:style w:type="paragraph" w:customStyle="1" w:styleId="Tabnadpis">
    <w:name w:val="Tab. nadpis"/>
    <w:basedOn w:val="Normln"/>
    <w:next w:val="Normln"/>
    <w:rsid w:val="00915435"/>
    <w:pPr>
      <w:numPr>
        <w:numId w:val="6"/>
      </w:numPr>
      <w:spacing w:before="180" w:after="60"/>
      <w:jc w:val="left"/>
      <w:outlineLvl w:val="5"/>
    </w:pPr>
    <w:rPr>
      <w:b/>
      <w:sz w:val="18"/>
    </w:rPr>
  </w:style>
  <w:style w:type="character" w:customStyle="1" w:styleId="PodnadpisChar">
    <w:name w:val="Podnadpis Char"/>
    <w:link w:val="Podnadpis"/>
    <w:rsid w:val="00915435"/>
    <w:rPr>
      <w:rFonts w:ascii="Arial" w:hAnsi="Arial"/>
      <w:b/>
      <w:i/>
    </w:rPr>
  </w:style>
  <w:style w:type="paragraph" w:customStyle="1" w:styleId="Podnadpis">
    <w:name w:val="Podnadpis"/>
    <w:basedOn w:val="Normln"/>
    <w:next w:val="Normln"/>
    <w:link w:val="PodnadpisChar"/>
    <w:qFormat/>
    <w:rsid w:val="00915435"/>
    <w:pPr>
      <w:keepNext/>
    </w:pPr>
    <w:rPr>
      <w:b/>
      <w:i/>
    </w:rPr>
  </w:style>
  <w:style w:type="character" w:customStyle="1" w:styleId="NormlnwebChar">
    <w:name w:val="Normální (web) Char"/>
    <w:link w:val="Normlnweb"/>
    <w:rsid w:val="00915435"/>
    <w:rPr>
      <w:rFonts w:ascii="Arial" w:hAnsi="Arial"/>
      <w:b/>
      <w:i/>
      <w:color w:val="808080"/>
      <w:u w:val="single"/>
    </w:rPr>
  </w:style>
  <w:style w:type="character" w:customStyle="1" w:styleId="TextpoznpodarouChar">
    <w:name w:val="Text pozn. pod čarou Char"/>
    <w:aliases w:val="Schriftart: 9 pt Char,Schriftart: 10 pt Char,Schriftart: 8 pt Char,pozn. pod čarou Char,Text pozn. pod čarou Char2 Char,Text pozn. pod čarou Char Char Char,Text pozn. pod čarou Char1 Char Char,Text pozn. pod čarou Char1 Char1"/>
    <w:link w:val="Textpoznpodarou"/>
    <w:rsid w:val="00915435"/>
    <w:rPr>
      <w:rFonts w:ascii="Arial" w:hAnsi="Arial"/>
      <w:sz w:val="18"/>
    </w:rPr>
  </w:style>
  <w:style w:type="character" w:customStyle="1" w:styleId="ZhlavChar">
    <w:name w:val="Záhlaví Char"/>
    <w:link w:val="Zhlav"/>
    <w:rsid w:val="00915435"/>
    <w:rPr>
      <w:rFonts w:ascii="Arial" w:hAnsi="Arial"/>
    </w:rPr>
  </w:style>
  <w:style w:type="character" w:customStyle="1" w:styleId="tabulka1Char">
    <w:name w:val="tabulka 1 Char"/>
    <w:rsid w:val="00915435"/>
    <w:rPr>
      <w:rFonts w:ascii="Arial" w:hAnsi="Arial"/>
      <w:b/>
      <w:noProof/>
      <w:sz w:val="16"/>
    </w:rPr>
  </w:style>
  <w:style w:type="paragraph" w:customStyle="1" w:styleId="Obrnadpis">
    <w:name w:val="Obr. nadpis"/>
    <w:basedOn w:val="Tabnadpis"/>
    <w:next w:val="Normln"/>
    <w:rsid w:val="00915435"/>
    <w:pPr>
      <w:numPr>
        <w:numId w:val="9"/>
      </w:numPr>
      <w:spacing w:before="60"/>
    </w:pPr>
  </w:style>
  <w:style w:type="character" w:customStyle="1" w:styleId="PodtitulChar">
    <w:name w:val="Podtitul Char"/>
    <w:aliases w:val="podnadpis 2 Char"/>
    <w:rsid w:val="00915435"/>
    <w:rPr>
      <w:rFonts w:ascii="Arial" w:eastAsia="Times New Roman" w:hAnsi="Arial" w:cs="Times New Roman"/>
      <w:b/>
      <w:i/>
      <w:color w:val="A6A6A6"/>
      <w:szCs w:val="24"/>
    </w:rPr>
  </w:style>
  <w:style w:type="paragraph" w:customStyle="1" w:styleId="seznamsodrkami">
    <w:name w:val="seznam s odrážkami"/>
    <w:basedOn w:val="Normln"/>
    <w:link w:val="seznamsodrkamiChar"/>
    <w:qFormat/>
    <w:rsid w:val="00915435"/>
    <w:pPr>
      <w:numPr>
        <w:numId w:val="10"/>
      </w:numPr>
      <w:tabs>
        <w:tab w:val="left" w:pos="357"/>
      </w:tabs>
      <w:ind w:left="714" w:hanging="357"/>
    </w:pPr>
  </w:style>
  <w:style w:type="character" w:customStyle="1" w:styleId="seznamsodrkamiChar">
    <w:name w:val="seznam s odrážkami Char"/>
    <w:link w:val="seznamsodrkami"/>
    <w:rsid w:val="00915435"/>
    <w:rPr>
      <w:rFonts w:ascii="Arial" w:hAnsi="Arial"/>
    </w:rPr>
  </w:style>
  <w:style w:type="paragraph" w:customStyle="1" w:styleId="podnadpis30">
    <w:name w:val="podnadpis 3"/>
    <w:basedOn w:val="Normln"/>
    <w:link w:val="podnadpis3Char"/>
    <w:autoRedefine/>
    <w:qFormat/>
    <w:rsid w:val="00915435"/>
    <w:rPr>
      <w:b/>
    </w:rPr>
  </w:style>
  <w:style w:type="character" w:customStyle="1" w:styleId="podnadpis3Char">
    <w:name w:val="podnadpis 3 Char"/>
    <w:link w:val="podnadpis30"/>
    <w:rsid w:val="00915435"/>
    <w:rPr>
      <w:rFonts w:ascii="Arial" w:hAnsi="Arial"/>
      <w:b/>
    </w:rPr>
  </w:style>
  <w:style w:type="character" w:customStyle="1" w:styleId="ZkladntextodsazenChar">
    <w:name w:val="Základní text odsazený Char"/>
    <w:link w:val="Zkladntextodsazen"/>
    <w:rsid w:val="00915435"/>
    <w:rPr>
      <w:rFonts w:ascii="Arial" w:hAnsi="Arial"/>
    </w:rPr>
  </w:style>
  <w:style w:type="paragraph" w:customStyle="1" w:styleId="Tab">
    <w:name w:val="Tab"/>
    <w:basedOn w:val="Normln"/>
    <w:rsid w:val="00915435"/>
    <w:pPr>
      <w:spacing w:after="120"/>
    </w:pPr>
  </w:style>
  <w:style w:type="character" w:customStyle="1" w:styleId="TextbublinyChar">
    <w:name w:val="Text bubliny Char"/>
    <w:link w:val="Textbubliny"/>
    <w:rsid w:val="00915435"/>
    <w:rPr>
      <w:rFonts w:ascii="Tahoma" w:hAnsi="Tahoma" w:cs="Tahoma"/>
      <w:sz w:val="16"/>
      <w:szCs w:val="16"/>
    </w:rPr>
  </w:style>
  <w:style w:type="character" w:customStyle="1" w:styleId="RozloendokumentuChar">
    <w:name w:val="Rozložení dokumentu Char"/>
    <w:link w:val="Rozloendokumentu"/>
    <w:rsid w:val="00915435"/>
    <w:rPr>
      <w:rFonts w:ascii="Tahoma" w:hAnsi="Tahoma"/>
      <w:shd w:val="clear" w:color="auto" w:fill="000080"/>
    </w:rPr>
  </w:style>
  <w:style w:type="character" w:customStyle="1" w:styleId="TextkomenteChar">
    <w:name w:val="Text komentáře Char"/>
    <w:link w:val="Textkomente"/>
    <w:rsid w:val="00915435"/>
    <w:rPr>
      <w:rFonts w:ascii="Arial" w:hAnsi="Arial"/>
    </w:rPr>
  </w:style>
  <w:style w:type="character" w:customStyle="1" w:styleId="PedmtkomenteChar">
    <w:name w:val="Předmět komentáře Char"/>
    <w:link w:val="Pedmtkomente"/>
    <w:rsid w:val="00915435"/>
    <w:rPr>
      <w:rFonts w:ascii="Arial" w:hAnsi="Arial"/>
      <w:b/>
      <w:bCs/>
    </w:rPr>
  </w:style>
  <w:style w:type="paragraph" w:customStyle="1" w:styleId="Odrka">
    <w:name w:val="Odrážka"/>
    <w:basedOn w:val="Normln"/>
    <w:qFormat/>
    <w:rsid w:val="00915435"/>
    <w:pPr>
      <w:numPr>
        <w:numId w:val="5"/>
      </w:numPr>
      <w:spacing w:before="0"/>
      <w:ind w:left="340" w:hanging="340"/>
    </w:pPr>
    <w:rPr>
      <w:rFonts w:eastAsia="Calibri" w:cs="Arial"/>
    </w:rPr>
  </w:style>
  <w:style w:type="paragraph" w:customStyle="1" w:styleId="Tabulka">
    <w:name w:val="Tabulka"/>
    <w:basedOn w:val="Normln"/>
    <w:link w:val="TabulkaChar"/>
    <w:rsid w:val="00915435"/>
    <w:pPr>
      <w:spacing w:before="0"/>
      <w:jc w:val="center"/>
    </w:pPr>
    <w:rPr>
      <w:rFonts w:ascii="Tahoma" w:hAnsi="Tahoma" w:cs="Tahoma"/>
      <w:sz w:val="16"/>
      <w:szCs w:val="18"/>
    </w:rPr>
  </w:style>
  <w:style w:type="character" w:customStyle="1" w:styleId="TabulkaChar">
    <w:name w:val="Tabulka Char"/>
    <w:link w:val="Tabulka"/>
    <w:rsid w:val="00915435"/>
    <w:rPr>
      <w:rFonts w:ascii="Tahoma" w:hAnsi="Tahoma" w:cs="Tahoma"/>
      <w:sz w:val="16"/>
      <w:szCs w:val="18"/>
    </w:rPr>
  </w:style>
  <w:style w:type="paragraph" w:customStyle="1" w:styleId="Default">
    <w:name w:val="Default"/>
    <w:rsid w:val="00915435"/>
    <w:pPr>
      <w:autoSpaceDE w:val="0"/>
      <w:autoSpaceDN w:val="0"/>
      <w:adjustRightInd w:val="0"/>
    </w:pPr>
    <w:rPr>
      <w:rFonts w:eastAsia="SimSun"/>
      <w:color w:val="000000"/>
      <w:sz w:val="24"/>
      <w:szCs w:val="24"/>
      <w:lang w:val="en-US" w:eastAsia="zh-CN"/>
    </w:rPr>
  </w:style>
  <w:style w:type="character" w:customStyle="1" w:styleId="NzevChar">
    <w:name w:val="Název Char"/>
    <w:link w:val="Nzev"/>
    <w:uiPriority w:val="10"/>
    <w:rsid w:val="00915435"/>
    <w:rPr>
      <w:rFonts w:ascii="Arial" w:hAnsi="Arial"/>
      <w:b/>
      <w:bCs/>
      <w:caps/>
      <w:kern w:val="28"/>
      <w:sz w:val="22"/>
      <w:szCs w:val="32"/>
    </w:rPr>
  </w:style>
  <w:style w:type="paragraph" w:customStyle="1" w:styleId="Tab0">
    <w:name w:val="Tab."/>
    <w:basedOn w:val="Tabulka"/>
    <w:link w:val="TabChar"/>
    <w:rsid w:val="00915435"/>
    <w:pPr>
      <w:spacing w:before="120" w:after="120"/>
      <w:ind w:left="284"/>
      <w:jc w:val="left"/>
    </w:pPr>
    <w:rPr>
      <w:rFonts w:ascii="Arial" w:hAnsi="Arial"/>
      <w:b/>
      <w:bCs/>
    </w:rPr>
  </w:style>
  <w:style w:type="character" w:customStyle="1" w:styleId="TabChar">
    <w:name w:val="Tab. Char"/>
    <w:link w:val="Tab0"/>
    <w:rsid w:val="00915435"/>
    <w:rPr>
      <w:rFonts w:ascii="Arial" w:hAnsi="Arial" w:cs="Tahoma"/>
      <w:b/>
      <w:bCs/>
      <w:sz w:val="16"/>
      <w:szCs w:val="18"/>
    </w:rPr>
  </w:style>
  <w:style w:type="character" w:customStyle="1" w:styleId="apple-converted-space">
    <w:name w:val="apple-converted-space"/>
    <w:basedOn w:val="Standardnpsmoodstavce"/>
    <w:rsid w:val="00915435"/>
  </w:style>
  <w:style w:type="paragraph" w:customStyle="1" w:styleId="Zhlavtabulky">
    <w:name w:val="Záhlaví tabulky"/>
    <w:basedOn w:val="Default"/>
    <w:next w:val="Default"/>
    <w:uiPriority w:val="99"/>
    <w:rsid w:val="00915435"/>
    <w:rPr>
      <w:rFonts w:ascii="Arial" w:eastAsia="Times New Roman" w:hAnsi="Arial" w:cs="Arial"/>
      <w:color w:val="auto"/>
      <w:lang w:val="cs-CZ" w:eastAsia="cs-CZ"/>
    </w:rPr>
  </w:style>
  <w:style w:type="paragraph" w:customStyle="1" w:styleId="Tabulkatext">
    <w:name w:val="Tabulka text"/>
    <w:basedOn w:val="Normln"/>
    <w:rsid w:val="00915435"/>
    <w:pPr>
      <w:spacing w:before="60" w:after="60"/>
      <w:jc w:val="left"/>
    </w:pPr>
    <w:rPr>
      <w:bCs/>
      <w:sz w:val="18"/>
      <w:szCs w:val="18"/>
    </w:rPr>
  </w:style>
  <w:style w:type="paragraph" w:customStyle="1" w:styleId="NadpisObrzek">
    <w:name w:val="Nadpis Obrázek"/>
    <w:basedOn w:val="Normln"/>
    <w:next w:val="Normln"/>
    <w:rsid w:val="00915435"/>
    <w:pPr>
      <w:keepNext/>
      <w:keepLines/>
      <w:numPr>
        <w:numId w:val="7"/>
      </w:numPr>
      <w:spacing w:after="120"/>
      <w:jc w:val="left"/>
      <w:outlineLvl w:val="5"/>
    </w:pPr>
    <w:rPr>
      <w:b/>
      <w:sz w:val="18"/>
    </w:rPr>
  </w:style>
  <w:style w:type="paragraph" w:customStyle="1" w:styleId="Import1">
    <w:name w:val="Import 1"/>
    <w:basedOn w:val="Normln"/>
    <w:link w:val="Podnadpis1Char1"/>
    <w:rsid w:val="00915435"/>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before="0" w:line="230" w:lineRule="auto"/>
      <w:jc w:val="left"/>
    </w:pPr>
    <w:rPr>
      <w:b/>
      <w:bCs/>
      <w:i/>
      <w:iCs/>
    </w:rPr>
  </w:style>
  <w:style w:type="paragraph" w:customStyle="1" w:styleId="Tabulkatextnormlnvlevo">
    <w:name w:val="Tabulka_text_normální_vlevo"/>
    <w:qFormat/>
    <w:rsid w:val="00915435"/>
    <w:rPr>
      <w:rFonts w:ascii="Arial Narrow" w:hAnsi="Arial Narrow" w:cs="Calibri"/>
      <w:bCs/>
      <w:color w:val="000000"/>
    </w:rPr>
  </w:style>
  <w:style w:type="paragraph" w:customStyle="1" w:styleId="Tabulkaslonormln">
    <w:name w:val="Tabulka_číslo_normální"/>
    <w:qFormat/>
    <w:rsid w:val="00915435"/>
    <w:pPr>
      <w:jc w:val="right"/>
    </w:pPr>
    <w:rPr>
      <w:rFonts w:ascii="Arial Narrow" w:hAnsi="Arial Narrow"/>
    </w:rPr>
  </w:style>
  <w:style w:type="paragraph" w:customStyle="1" w:styleId="Tabulkaslotun">
    <w:name w:val="Tabulka_číslo_tučné"/>
    <w:qFormat/>
    <w:rsid w:val="00915435"/>
    <w:pPr>
      <w:spacing w:before="120" w:after="120"/>
      <w:jc w:val="right"/>
    </w:pPr>
    <w:rPr>
      <w:rFonts w:ascii="Arial Narrow" w:hAnsi="Arial Narrow"/>
      <w:b/>
    </w:rPr>
  </w:style>
  <w:style w:type="paragraph" w:customStyle="1" w:styleId="Tabulkatexttunsted">
    <w:name w:val="Tabulka_text_tučný_střed"/>
    <w:qFormat/>
    <w:rsid w:val="00915435"/>
    <w:pPr>
      <w:spacing w:before="60" w:after="60"/>
      <w:jc w:val="center"/>
    </w:pPr>
    <w:rPr>
      <w:rFonts w:ascii="Arial Narrow" w:hAnsi="Arial Narrow"/>
      <w:b/>
    </w:rPr>
  </w:style>
  <w:style w:type="paragraph" w:customStyle="1" w:styleId="Tabulkatexttunvlevo">
    <w:name w:val="Tabulka_text_tučný_vlevo"/>
    <w:qFormat/>
    <w:rsid w:val="00915435"/>
    <w:pPr>
      <w:spacing w:before="60" w:after="60"/>
    </w:pPr>
    <w:rPr>
      <w:rFonts w:ascii="Arial Narrow" w:hAnsi="Arial Narrow"/>
      <w:b/>
    </w:rPr>
  </w:style>
  <w:style w:type="paragraph" w:customStyle="1" w:styleId="Literaturatext">
    <w:name w:val="Literatura text"/>
    <w:basedOn w:val="Normln"/>
    <w:rsid w:val="00915435"/>
    <w:pPr>
      <w:ind w:left="284" w:hanging="284"/>
    </w:pPr>
  </w:style>
  <w:style w:type="table" w:customStyle="1" w:styleId="Tabulkamka">
    <w:name w:val="Tabulka mřížka"/>
    <w:basedOn w:val="Normlntabulka"/>
    <w:rsid w:val="00915435"/>
    <w:pPr>
      <w:spacing w:before="60" w:after="60"/>
    </w:pPr>
    <w:rPr>
      <w:rFonts w:ascii="Arial" w:hAnsi="Arial"/>
      <w:sz w:val="18"/>
    </w:rPr>
    <w:tblPr>
      <w:tblInd w:w="113"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Pr>
    <w:tcPr>
      <w:vAlign w:val="center"/>
    </w:tcPr>
    <w:tblStylePr w:type="firstRow">
      <w:pPr>
        <w:wordWrap/>
        <w:spacing w:beforeLines="0" w:before="60" w:beforeAutospacing="0" w:afterLines="0" w:after="60" w:afterAutospacing="0" w:line="240" w:lineRule="auto"/>
        <w:ind w:leftChars="0" w:left="0" w:rightChars="0" w:right="0"/>
        <w:jc w:val="center"/>
      </w:pPr>
      <w:rPr>
        <w:rFonts w:ascii="Arial" w:hAnsi="Arial"/>
        <w:b/>
        <w:sz w:val="18"/>
      </w:rPr>
      <w:tblPr/>
      <w:tcPr>
        <w:tcBorders>
          <w:top w:val="single" w:sz="8" w:space="0" w:color="auto"/>
          <w:left w:val="single" w:sz="8" w:space="0" w:color="auto"/>
          <w:bottom w:val="single" w:sz="8" w:space="0" w:color="auto"/>
          <w:right w:val="single" w:sz="8" w:space="0" w:color="auto"/>
        </w:tcBorders>
      </w:tcPr>
    </w:tblStylePr>
  </w:style>
  <w:style w:type="paragraph" w:customStyle="1" w:styleId="Nadpisne">
    <w:name w:val="Nadpis neč."/>
    <w:basedOn w:val="Normln"/>
    <w:next w:val="Normln"/>
    <w:rsid w:val="00915435"/>
    <w:pPr>
      <w:pageBreakBefore/>
      <w:jc w:val="left"/>
    </w:pPr>
    <w:rPr>
      <w:b/>
      <w:caps/>
      <w:sz w:val="24"/>
    </w:rPr>
  </w:style>
  <w:style w:type="paragraph" w:styleId="Obsah5">
    <w:name w:val="toc 5"/>
    <w:basedOn w:val="Normln"/>
    <w:next w:val="Normln"/>
    <w:autoRedefine/>
    <w:uiPriority w:val="39"/>
    <w:rsid w:val="00915435"/>
    <w:pPr>
      <w:spacing w:after="100"/>
      <w:ind w:left="800"/>
    </w:pPr>
  </w:style>
  <w:style w:type="character" w:customStyle="1" w:styleId="Nadpis1NEChar">
    <w:name w:val="Nadpis 1  NEČ. Char"/>
    <w:rsid w:val="00915435"/>
    <w:rPr>
      <w:rFonts w:ascii="Arial" w:hAnsi="Arial"/>
      <w:b/>
      <w:caps/>
      <w:sz w:val="26"/>
      <w:shd w:val="clear" w:color="auto" w:fill="C0C0C0"/>
    </w:rPr>
  </w:style>
  <w:style w:type="paragraph" w:styleId="slovanseznam2">
    <w:name w:val="List Number 2"/>
    <w:basedOn w:val="Normln"/>
    <w:link w:val="slovanseznam2Char"/>
    <w:rsid w:val="00915435"/>
    <w:pPr>
      <w:numPr>
        <w:numId w:val="8"/>
      </w:numPr>
      <w:contextualSpacing/>
    </w:pPr>
  </w:style>
  <w:style w:type="character" w:customStyle="1" w:styleId="Nadpis1Char2">
    <w:name w:val="Nadpis 1 Char2"/>
    <w:rsid w:val="00915435"/>
    <w:rPr>
      <w:rFonts w:ascii="Arial" w:eastAsia="Times New Roman" w:hAnsi="Arial" w:cs="Times New Roman"/>
      <w:b/>
      <w:bCs/>
      <w:caps/>
      <w:kern w:val="32"/>
      <w:sz w:val="24"/>
      <w:szCs w:val="32"/>
    </w:rPr>
  </w:style>
  <w:style w:type="character" w:customStyle="1" w:styleId="Nadpis2Char1">
    <w:name w:val="Nadpis 2 Char1"/>
    <w:rsid w:val="00915435"/>
    <w:rPr>
      <w:rFonts w:ascii="Arial" w:eastAsia="Times New Roman" w:hAnsi="Arial" w:cs="Times New Roman"/>
      <w:b/>
      <w:bCs/>
      <w:iCs/>
      <w:sz w:val="22"/>
      <w:szCs w:val="28"/>
    </w:rPr>
  </w:style>
  <w:style w:type="character" w:customStyle="1" w:styleId="Styl1Char">
    <w:name w:val="Styl1 Char"/>
    <w:link w:val="Styl1"/>
    <w:rsid w:val="00915435"/>
    <w:rPr>
      <w:rFonts w:ascii="Arial" w:hAnsi="Arial"/>
      <w:b/>
      <w:i/>
    </w:rPr>
  </w:style>
  <w:style w:type="character" w:styleId="Zdraznnjemn">
    <w:name w:val="Subtle Emphasis"/>
    <w:uiPriority w:val="19"/>
    <w:qFormat/>
    <w:rsid w:val="00915435"/>
    <w:rPr>
      <w:i/>
      <w:iCs/>
      <w:color w:val="808080"/>
    </w:rPr>
  </w:style>
  <w:style w:type="paragraph" w:styleId="Titulek0">
    <w:name w:val="caption"/>
    <w:basedOn w:val="Normln"/>
    <w:next w:val="Normln"/>
    <w:uiPriority w:val="35"/>
    <w:unhideWhenUsed/>
    <w:qFormat/>
    <w:rsid w:val="000F4BBD"/>
    <w:pPr>
      <w:spacing w:before="0" w:after="200"/>
    </w:pPr>
    <w:rPr>
      <w:b/>
      <w:bCs/>
      <w:color w:val="4F81BD" w:themeColor="accent1"/>
      <w:sz w:val="18"/>
      <w:szCs w:val="18"/>
    </w:rPr>
  </w:style>
  <w:style w:type="paragraph" w:styleId="Seznamobrzk">
    <w:name w:val="table of figures"/>
    <w:basedOn w:val="Normln"/>
    <w:next w:val="Normln"/>
    <w:uiPriority w:val="99"/>
    <w:rsid w:val="009370FC"/>
  </w:style>
  <w:style w:type="numbering" w:customStyle="1" w:styleId="WWOutlineListStyle8">
    <w:name w:val="WW_OutlineListStyle_8"/>
    <w:basedOn w:val="Bezseznamu"/>
    <w:rsid w:val="0098524D"/>
    <w:pPr>
      <w:numPr>
        <w:numId w:val="30"/>
      </w:numPr>
    </w:pPr>
  </w:style>
  <w:style w:type="character" w:customStyle="1" w:styleId="Nadpis1Char1">
    <w:name w:val="Nadpis 1 Char1"/>
    <w:aliases w:val="Nadpis 1 -K1 Char"/>
    <w:basedOn w:val="Standardnpsmoodstavce"/>
    <w:rsid w:val="0098524D"/>
    <w:rPr>
      <w:rFonts w:ascii="Arial" w:hAnsi="Arial"/>
      <w:b/>
      <w:caps/>
      <w:color w:val="000000"/>
      <w:sz w:val="26"/>
      <w:shd w:val="clear" w:color="auto" w:fill="C0C0C0"/>
    </w:rPr>
  </w:style>
  <w:style w:type="character" w:customStyle="1" w:styleId="Styl2Char">
    <w:name w:val="Styl2 Char"/>
    <w:basedOn w:val="Nadpis1Char1"/>
    <w:link w:val="Styl2"/>
    <w:rsid w:val="0098524D"/>
    <w:rPr>
      <w:rFonts w:ascii="Arial" w:hAnsi="Arial"/>
      <w:b/>
      <w:i/>
      <w:caps w:val="0"/>
      <w:color w:val="000000"/>
      <w:sz w:val="26"/>
      <w:shd w:val="clear" w:color="auto" w:fill="C0C0C0"/>
    </w:rPr>
  </w:style>
  <w:style w:type="paragraph" w:customStyle="1" w:styleId="UAPText">
    <w:name w:val="_UAP_Text"/>
    <w:basedOn w:val="Normln"/>
    <w:rsid w:val="0098524D"/>
    <w:pPr>
      <w:autoSpaceDE w:val="0"/>
      <w:autoSpaceDN w:val="0"/>
    </w:pPr>
    <w:rPr>
      <w:sz w:val="22"/>
      <w:lang w:eastAsia="en-US"/>
    </w:rPr>
  </w:style>
  <w:style w:type="paragraph" w:customStyle="1" w:styleId="seznam">
    <w:name w:val="seznam"/>
    <w:basedOn w:val="Normln"/>
    <w:rsid w:val="0098524D"/>
    <w:pPr>
      <w:numPr>
        <w:numId w:val="28"/>
      </w:numPr>
      <w:tabs>
        <w:tab w:val="left" w:pos="-2880"/>
      </w:tabs>
      <w:autoSpaceDN w:val="0"/>
      <w:spacing w:before="0" w:after="120"/>
      <w:jc w:val="left"/>
    </w:pPr>
    <w:rPr>
      <w:rFonts w:ascii="Times New Roman" w:hAnsi="Times New Roman"/>
      <w:sz w:val="24"/>
      <w:szCs w:val="24"/>
      <w:lang w:eastAsia="en-US"/>
    </w:rPr>
  </w:style>
  <w:style w:type="paragraph" w:customStyle="1" w:styleId="Nadpis30">
    <w:name w:val="Nadpis (3)"/>
    <w:basedOn w:val="Normln"/>
    <w:qFormat/>
    <w:rsid w:val="0098524D"/>
    <w:pPr>
      <w:autoSpaceDN w:val="0"/>
      <w:spacing w:before="260" w:after="100" w:line="276" w:lineRule="auto"/>
    </w:pPr>
    <w:rPr>
      <w:rFonts w:eastAsia="Calibri"/>
      <w:b/>
      <w:color w:val="0F4096"/>
      <w:lang w:eastAsia="en-US"/>
    </w:rPr>
  </w:style>
  <w:style w:type="character" w:customStyle="1" w:styleId="Nadpis3Char0">
    <w:name w:val="Nadpis (3) Char"/>
    <w:rsid w:val="0098524D"/>
    <w:rPr>
      <w:rFonts w:ascii="Arial" w:eastAsia="Calibri" w:hAnsi="Arial"/>
      <w:b/>
      <w:color w:val="0F4096"/>
      <w:lang w:eastAsia="en-US"/>
    </w:rPr>
  </w:style>
  <w:style w:type="character" w:customStyle="1" w:styleId="Zkladntext3Char">
    <w:name w:val="Základní text 3 Char"/>
    <w:basedOn w:val="Standardnpsmoodstavce"/>
    <w:rsid w:val="0098524D"/>
    <w:rPr>
      <w:rFonts w:ascii="Arial" w:hAnsi="Arial"/>
      <w:sz w:val="16"/>
      <w:szCs w:val="16"/>
    </w:rPr>
  </w:style>
  <w:style w:type="paragraph" w:customStyle="1" w:styleId="Nadpis-Ploha">
    <w:name w:val="Nadpis - Příloha"/>
    <w:basedOn w:val="Normln"/>
    <w:next w:val="Normln"/>
    <w:rsid w:val="0098524D"/>
    <w:pPr>
      <w:numPr>
        <w:numId w:val="22"/>
      </w:numPr>
      <w:suppressAutoHyphens/>
      <w:autoSpaceDN w:val="0"/>
      <w:jc w:val="left"/>
      <w:textAlignment w:val="baseline"/>
      <w:outlineLvl w:val="4"/>
    </w:pPr>
    <w:rPr>
      <w:b/>
      <w:sz w:val="24"/>
      <w:lang w:eastAsia="en-US"/>
    </w:rPr>
  </w:style>
  <w:style w:type="paragraph" w:customStyle="1" w:styleId="Nadpis1NE">
    <w:name w:val="Nadpis 1  NEČ."/>
    <w:basedOn w:val="Nadpis1"/>
    <w:next w:val="Normln"/>
    <w:rsid w:val="0098524D"/>
    <w:pPr>
      <w:keepNext w:val="0"/>
      <w:numPr>
        <w:numId w:val="0"/>
      </w:numPr>
      <w:pBdr>
        <w:top w:val="single" w:sz="4" w:space="1" w:color="000000"/>
        <w:left w:val="single" w:sz="4" w:space="4" w:color="000000"/>
        <w:bottom w:val="single" w:sz="4" w:space="1" w:color="000000"/>
        <w:right w:val="single" w:sz="4" w:space="4" w:color="000000"/>
      </w:pBdr>
      <w:shd w:val="clear" w:color="auto" w:fill="C0C0C0"/>
      <w:autoSpaceDN w:val="0"/>
      <w:jc w:val="center"/>
      <w:textAlignment w:val="baseline"/>
    </w:pPr>
    <w:rPr>
      <w:snapToGrid/>
      <w:lang w:eastAsia="en-US"/>
    </w:rPr>
  </w:style>
  <w:style w:type="character" w:customStyle="1" w:styleId="ZpatChar0">
    <w:name w:val="Zápatí Char"/>
    <w:basedOn w:val="Standardnpsmoodstavce"/>
    <w:rsid w:val="0098524D"/>
    <w:rPr>
      <w:rFonts w:ascii="Arial" w:hAnsi="Arial"/>
    </w:rPr>
  </w:style>
  <w:style w:type="paragraph" w:customStyle="1" w:styleId="Normlnpsmo">
    <w:name w:val="Normální písmo"/>
    <w:basedOn w:val="Normln"/>
    <w:link w:val="NormlnpsmoChar1"/>
    <w:qFormat/>
    <w:rsid w:val="0098524D"/>
    <w:pPr>
      <w:suppressAutoHyphens/>
      <w:autoSpaceDN w:val="0"/>
      <w:spacing w:before="0" w:after="160"/>
      <w:textAlignment w:val="baseline"/>
    </w:pPr>
    <w:rPr>
      <w:rFonts w:eastAsia="Calibri"/>
      <w:lang w:eastAsia="en-US"/>
    </w:rPr>
  </w:style>
  <w:style w:type="character" w:customStyle="1" w:styleId="NormlnpsmoChar">
    <w:name w:val="Normální písmo Char"/>
    <w:rsid w:val="0098524D"/>
    <w:rPr>
      <w:rFonts w:ascii="Arial" w:eastAsia="Calibri" w:hAnsi="Arial"/>
      <w:lang w:eastAsia="en-US"/>
    </w:rPr>
  </w:style>
  <w:style w:type="paragraph" w:customStyle="1" w:styleId="odrka0">
    <w:name w:val="odrážka"/>
    <w:basedOn w:val="Normln"/>
    <w:qFormat/>
    <w:rsid w:val="0098524D"/>
    <w:pPr>
      <w:numPr>
        <w:numId w:val="27"/>
      </w:numPr>
      <w:autoSpaceDN w:val="0"/>
      <w:spacing w:before="0"/>
    </w:pPr>
    <w:rPr>
      <w:rFonts w:eastAsia="ArialMT"/>
      <w:lang w:eastAsia="en-US"/>
    </w:rPr>
  </w:style>
  <w:style w:type="character" w:customStyle="1" w:styleId="odrkaChar">
    <w:name w:val="odrážka Char"/>
    <w:rsid w:val="0098524D"/>
    <w:rPr>
      <w:rFonts w:ascii="Arial" w:eastAsia="ArialMT" w:hAnsi="Arial"/>
      <w:lang w:eastAsia="en-US"/>
    </w:rPr>
  </w:style>
  <w:style w:type="paragraph" w:styleId="Obsah6">
    <w:name w:val="toc 6"/>
    <w:basedOn w:val="Normln"/>
    <w:next w:val="Normln"/>
    <w:autoRedefine/>
    <w:rsid w:val="0098524D"/>
    <w:pPr>
      <w:suppressAutoHyphens/>
      <w:autoSpaceDN w:val="0"/>
      <w:spacing w:after="100"/>
      <w:ind w:left="1000"/>
      <w:textAlignment w:val="baseline"/>
    </w:pPr>
    <w:rPr>
      <w:lang w:eastAsia="en-US"/>
    </w:rPr>
  </w:style>
  <w:style w:type="numbering" w:customStyle="1" w:styleId="WWOutlineListStyle7">
    <w:name w:val="WW_OutlineListStyle_7"/>
    <w:basedOn w:val="Bezseznamu"/>
    <w:rsid w:val="0098524D"/>
    <w:pPr>
      <w:numPr>
        <w:numId w:val="11"/>
      </w:numPr>
    </w:pPr>
  </w:style>
  <w:style w:type="numbering" w:customStyle="1" w:styleId="WWOutlineListStyle6">
    <w:name w:val="WW_OutlineListStyle_6"/>
    <w:basedOn w:val="Bezseznamu"/>
    <w:rsid w:val="0098524D"/>
    <w:pPr>
      <w:numPr>
        <w:numId w:val="12"/>
      </w:numPr>
    </w:pPr>
  </w:style>
  <w:style w:type="numbering" w:customStyle="1" w:styleId="WWOutlineListStyle5">
    <w:name w:val="WW_OutlineListStyle_5"/>
    <w:basedOn w:val="Bezseznamu"/>
    <w:rsid w:val="0098524D"/>
    <w:pPr>
      <w:numPr>
        <w:numId w:val="13"/>
      </w:numPr>
    </w:pPr>
  </w:style>
  <w:style w:type="numbering" w:customStyle="1" w:styleId="WWOutlineListStyle4">
    <w:name w:val="WW_OutlineListStyle_4"/>
    <w:basedOn w:val="Bezseznamu"/>
    <w:rsid w:val="0098524D"/>
    <w:pPr>
      <w:numPr>
        <w:numId w:val="14"/>
      </w:numPr>
    </w:pPr>
  </w:style>
  <w:style w:type="numbering" w:customStyle="1" w:styleId="WWOutlineListStyle3">
    <w:name w:val="WW_OutlineListStyle_3"/>
    <w:basedOn w:val="Bezseznamu"/>
    <w:rsid w:val="0098524D"/>
    <w:pPr>
      <w:numPr>
        <w:numId w:val="15"/>
      </w:numPr>
    </w:pPr>
  </w:style>
  <w:style w:type="numbering" w:customStyle="1" w:styleId="WWOutlineListStyle2">
    <w:name w:val="WW_OutlineListStyle_2"/>
    <w:basedOn w:val="Bezseznamu"/>
    <w:rsid w:val="0098524D"/>
    <w:pPr>
      <w:numPr>
        <w:numId w:val="16"/>
      </w:numPr>
    </w:pPr>
  </w:style>
  <w:style w:type="numbering" w:customStyle="1" w:styleId="WWOutlineListStyle1">
    <w:name w:val="WW_OutlineListStyle_1"/>
    <w:basedOn w:val="Bezseznamu"/>
    <w:rsid w:val="0098524D"/>
    <w:pPr>
      <w:numPr>
        <w:numId w:val="17"/>
      </w:numPr>
    </w:pPr>
  </w:style>
  <w:style w:type="numbering" w:customStyle="1" w:styleId="WWOutlineListStyle">
    <w:name w:val="WW_OutlineListStyle"/>
    <w:basedOn w:val="Bezseznamu"/>
    <w:rsid w:val="0098524D"/>
    <w:pPr>
      <w:numPr>
        <w:numId w:val="18"/>
      </w:numPr>
    </w:pPr>
  </w:style>
  <w:style w:type="numbering" w:customStyle="1" w:styleId="LFO1">
    <w:name w:val="LFO1"/>
    <w:basedOn w:val="Bezseznamu"/>
    <w:rsid w:val="0098524D"/>
    <w:pPr>
      <w:numPr>
        <w:numId w:val="19"/>
      </w:numPr>
    </w:pPr>
  </w:style>
  <w:style w:type="numbering" w:customStyle="1" w:styleId="LFO2">
    <w:name w:val="LFO2"/>
    <w:basedOn w:val="Bezseznamu"/>
    <w:rsid w:val="0098524D"/>
    <w:pPr>
      <w:numPr>
        <w:numId w:val="20"/>
      </w:numPr>
    </w:pPr>
  </w:style>
  <w:style w:type="numbering" w:customStyle="1" w:styleId="LFO3">
    <w:name w:val="LFO3"/>
    <w:basedOn w:val="Bezseznamu"/>
    <w:rsid w:val="0098524D"/>
    <w:pPr>
      <w:numPr>
        <w:numId w:val="21"/>
      </w:numPr>
    </w:pPr>
  </w:style>
  <w:style w:type="numbering" w:customStyle="1" w:styleId="LFO4">
    <w:name w:val="LFO4"/>
    <w:basedOn w:val="Bezseznamu"/>
    <w:rsid w:val="0098524D"/>
    <w:pPr>
      <w:numPr>
        <w:numId w:val="22"/>
      </w:numPr>
    </w:pPr>
  </w:style>
  <w:style w:type="numbering" w:customStyle="1" w:styleId="LFO7">
    <w:name w:val="LFO7"/>
    <w:basedOn w:val="Bezseznamu"/>
    <w:rsid w:val="0098524D"/>
    <w:pPr>
      <w:numPr>
        <w:numId w:val="23"/>
      </w:numPr>
    </w:pPr>
  </w:style>
  <w:style w:type="numbering" w:customStyle="1" w:styleId="LFO8">
    <w:name w:val="LFO8"/>
    <w:basedOn w:val="Bezseznamu"/>
    <w:rsid w:val="0098524D"/>
    <w:pPr>
      <w:numPr>
        <w:numId w:val="24"/>
      </w:numPr>
    </w:pPr>
  </w:style>
  <w:style w:type="numbering" w:customStyle="1" w:styleId="LFO9">
    <w:name w:val="LFO9"/>
    <w:basedOn w:val="Bezseznamu"/>
    <w:rsid w:val="0098524D"/>
    <w:pPr>
      <w:numPr>
        <w:numId w:val="25"/>
      </w:numPr>
    </w:pPr>
  </w:style>
  <w:style w:type="numbering" w:customStyle="1" w:styleId="LFO12">
    <w:name w:val="LFO12"/>
    <w:basedOn w:val="Bezseznamu"/>
    <w:rsid w:val="0098524D"/>
    <w:pPr>
      <w:numPr>
        <w:numId w:val="26"/>
      </w:numPr>
    </w:pPr>
  </w:style>
  <w:style w:type="numbering" w:customStyle="1" w:styleId="LFO35">
    <w:name w:val="LFO35"/>
    <w:basedOn w:val="Bezseznamu"/>
    <w:rsid w:val="0098524D"/>
    <w:pPr>
      <w:numPr>
        <w:numId w:val="27"/>
      </w:numPr>
    </w:pPr>
  </w:style>
  <w:style w:type="numbering" w:customStyle="1" w:styleId="LFO31">
    <w:name w:val="LFO31"/>
    <w:basedOn w:val="Bezseznamu"/>
    <w:rsid w:val="0098524D"/>
    <w:pPr>
      <w:numPr>
        <w:numId w:val="28"/>
      </w:numPr>
    </w:pPr>
  </w:style>
  <w:style w:type="character" w:customStyle="1" w:styleId="slovanseznam2Char">
    <w:name w:val="Číslovaný seznam 2 Char"/>
    <w:basedOn w:val="Standardnpsmoodstavce"/>
    <w:link w:val="slovanseznam2"/>
    <w:rsid w:val="0098524D"/>
    <w:rPr>
      <w:rFonts w:ascii="Arial" w:hAnsi="Arial"/>
    </w:rPr>
  </w:style>
  <w:style w:type="character" w:customStyle="1" w:styleId="seznamsodrChar">
    <w:name w:val="seznam s odr Char"/>
    <w:basedOn w:val="slovanseznam2Char"/>
    <w:rsid w:val="0098524D"/>
    <w:rPr>
      <w:rFonts w:ascii="Arial" w:hAnsi="Arial"/>
    </w:rPr>
  </w:style>
  <w:style w:type="paragraph" w:customStyle="1" w:styleId="Styl3">
    <w:name w:val="Styl3"/>
    <w:basedOn w:val="Normlnpsmo"/>
    <w:link w:val="Styl3Char"/>
    <w:qFormat/>
    <w:rsid w:val="0098524D"/>
    <w:pPr>
      <w:numPr>
        <w:numId w:val="29"/>
      </w:numPr>
      <w:spacing w:before="120" w:after="60"/>
    </w:pPr>
  </w:style>
  <w:style w:type="character" w:customStyle="1" w:styleId="NormlnpsmoChar1">
    <w:name w:val="Normální písmo Char1"/>
    <w:basedOn w:val="Standardnpsmoodstavce"/>
    <w:link w:val="Normlnpsmo"/>
    <w:rsid w:val="0098524D"/>
    <w:rPr>
      <w:rFonts w:ascii="Arial" w:eastAsia="Calibri" w:hAnsi="Arial"/>
      <w:lang w:eastAsia="en-US"/>
    </w:rPr>
  </w:style>
  <w:style w:type="character" w:customStyle="1" w:styleId="Styl3Char">
    <w:name w:val="Styl3 Char"/>
    <w:basedOn w:val="NormlnpsmoChar1"/>
    <w:link w:val="Styl3"/>
    <w:rsid w:val="0098524D"/>
    <w:rPr>
      <w:rFonts w:ascii="Arial" w:eastAsia="Calibri" w:hAnsi="Arial"/>
      <w:lang w:eastAsia="en-US"/>
    </w:rPr>
  </w:style>
  <w:style w:type="paragraph" w:customStyle="1" w:styleId="CharChar2CharCharCharCharChar1">
    <w:name w:val="Char Char2 Char Char Char Char Char1"/>
    <w:basedOn w:val="Normln"/>
    <w:rsid w:val="0098524D"/>
    <w:pPr>
      <w:spacing w:before="0" w:after="160" w:line="240" w:lineRule="exact"/>
    </w:pPr>
    <w:rPr>
      <w:rFonts w:ascii="Times New Roman Bold" w:hAnsi="Times New Roman Bold" w:cs="Arial"/>
      <w:b/>
      <w:sz w:val="26"/>
      <w:szCs w:val="26"/>
      <w:lang w:val="sk-SK" w:eastAsia="en-US"/>
    </w:rPr>
  </w:style>
  <w:style w:type="paragraph" w:customStyle="1" w:styleId="StylObrnadpisdolnindex">
    <w:name w:val="Styl Obr. nadpis + dolní index"/>
    <w:basedOn w:val="Obrnadpis"/>
    <w:rsid w:val="0098524D"/>
    <w:pPr>
      <w:tabs>
        <w:tab w:val="clear" w:pos="737"/>
      </w:tabs>
      <w:suppressAutoHyphens/>
      <w:autoSpaceDN w:val="0"/>
      <w:textAlignment w:val="baseline"/>
    </w:pPr>
    <w:rPr>
      <w:bCs/>
      <w:vertAlign w:val="subscript"/>
      <w:lang w:eastAsia="en-US"/>
    </w:rPr>
  </w:style>
  <w:style w:type="paragraph" w:customStyle="1" w:styleId="bodytext21">
    <w:name w:val="bodytext21"/>
    <w:basedOn w:val="Normln"/>
    <w:rsid w:val="0098524D"/>
    <w:pPr>
      <w:spacing w:before="100" w:beforeAutospacing="1" w:after="100" w:afterAutospacing="1"/>
      <w:jc w:val="left"/>
    </w:pPr>
    <w:rPr>
      <w:rFonts w:ascii="Times New Roman" w:hAnsi="Times New Roman"/>
      <w:sz w:val="24"/>
      <w:szCs w:val="24"/>
    </w:rPr>
  </w:style>
  <w:style w:type="paragraph" w:customStyle="1" w:styleId="bodytext20">
    <w:name w:val="bodytext20"/>
    <w:basedOn w:val="Normln"/>
    <w:rsid w:val="0098524D"/>
    <w:pPr>
      <w:spacing w:before="100" w:beforeAutospacing="1" w:after="100" w:afterAutospacing="1"/>
      <w:jc w:val="left"/>
    </w:pPr>
    <w:rPr>
      <w:rFonts w:ascii="Times New Roman" w:hAnsi="Times New Roman"/>
      <w:sz w:val="24"/>
      <w:szCs w:val="24"/>
    </w:rPr>
  </w:style>
  <w:style w:type="paragraph" w:customStyle="1" w:styleId="Normln2">
    <w:name w:val="Norm‡ln’"/>
    <w:basedOn w:val="Default"/>
    <w:next w:val="Default"/>
    <w:uiPriority w:val="99"/>
    <w:rsid w:val="0098524D"/>
    <w:rPr>
      <w:rFonts w:ascii="Arial" w:eastAsia="Times New Roman" w:hAnsi="Arial" w:cs="Arial"/>
      <w:color w:val="auto"/>
      <w:lang w:val="cs-CZ" w:eastAsia="en-US"/>
    </w:rPr>
  </w:style>
  <w:style w:type="paragraph" w:customStyle="1" w:styleId="Seznamsodrkami2">
    <w:name w:val="Seznam s odr‡?kami 2"/>
    <w:basedOn w:val="Default"/>
    <w:next w:val="Default"/>
    <w:uiPriority w:val="99"/>
    <w:rsid w:val="0098524D"/>
    <w:rPr>
      <w:rFonts w:ascii="Arial" w:eastAsia="Times New Roman" w:hAnsi="Arial" w:cs="Arial"/>
      <w:color w:val="auto"/>
      <w:lang w:val="cs-CZ" w:eastAsia="en-US"/>
    </w:rPr>
  </w:style>
  <w:style w:type="paragraph" w:customStyle="1" w:styleId="StylTunVlevo0cmPedsazen2cm">
    <w:name w:val="Styl Tučné Vlevo:  0 cm Předsazení:  2 cm"/>
    <w:basedOn w:val="Normln"/>
    <w:rsid w:val="00D85495"/>
    <w:pPr>
      <w:framePr w:wrap="around" w:vAnchor="text" w:hAnchor="text" w:y="1"/>
      <w:pBdr>
        <w:top w:val="single" w:sz="4" w:space="1" w:color="auto"/>
        <w:left w:val="single" w:sz="4" w:space="4" w:color="auto"/>
        <w:bottom w:val="single" w:sz="4" w:space="1" w:color="auto"/>
        <w:right w:val="single" w:sz="4" w:space="4" w:color="auto"/>
      </w:pBdr>
      <w:suppressAutoHyphens/>
      <w:autoSpaceDN w:val="0"/>
      <w:ind w:left="1134" w:hanging="1134"/>
      <w:textAlignment w:val="baseline"/>
    </w:pPr>
    <w:rPr>
      <w:b/>
      <w:bCs/>
      <w:lang w:eastAsia="en-US"/>
    </w:rPr>
  </w:style>
  <w:style w:type="character" w:customStyle="1" w:styleId="OdstavecseseznamemChar">
    <w:name w:val="Odstavec se seznamem Char"/>
    <w:link w:val="Odstavecseseznamem"/>
    <w:uiPriority w:val="34"/>
    <w:locked/>
    <w:rsid w:val="00D85495"/>
    <w:rPr>
      <w:rFonts w:ascii="Arial Narrow" w:hAnsi="Arial Narrow"/>
      <w:sz w:val="22"/>
    </w:rPr>
  </w:style>
  <w:style w:type="paragraph" w:styleId="Bezmezer">
    <w:name w:val="No Spacing"/>
    <w:uiPriority w:val="1"/>
    <w:qFormat/>
    <w:rsid w:val="00F44E22"/>
    <w:rPr>
      <w:rFonts w:ascii="Calibri" w:eastAsia="Calibri" w:hAnsi="Calibri"/>
      <w:sz w:val="22"/>
      <w:szCs w:val="22"/>
      <w:lang w:eastAsia="en-US"/>
    </w:rPr>
  </w:style>
  <w:style w:type="paragraph" w:customStyle="1" w:styleId="Obrzek">
    <w:name w:val="Obrázek"/>
    <w:aliases w:val="tabulka"/>
    <w:next w:val="Normln"/>
    <w:link w:val="ObrzekChar"/>
    <w:rsid w:val="00635174"/>
    <w:pPr>
      <w:keepNext/>
      <w:spacing w:before="240" w:after="120"/>
      <w:ind w:left="284"/>
    </w:pPr>
    <w:rPr>
      <w:rFonts w:ascii="Arial" w:hAnsi="Arial"/>
      <w:b/>
      <w:noProof/>
      <w:sz w:val="16"/>
    </w:rPr>
  </w:style>
  <w:style w:type="character" w:customStyle="1" w:styleId="ObrzekChar">
    <w:name w:val="Obrázek Char"/>
    <w:aliases w:val="tabulka Char"/>
    <w:link w:val="Obrzek"/>
    <w:rsid w:val="00635174"/>
    <w:rPr>
      <w:rFonts w:ascii="Arial" w:hAnsi="Arial"/>
      <w:b/>
      <w:noProof/>
      <w:sz w:val="16"/>
    </w:rPr>
  </w:style>
  <w:style w:type="paragraph" w:customStyle="1" w:styleId="Aktivity">
    <w:name w:val="Aktivity"/>
    <w:basedOn w:val="Normln"/>
    <w:rsid w:val="00635174"/>
    <w:pPr>
      <w:numPr>
        <w:numId w:val="32"/>
      </w:numPr>
      <w:tabs>
        <w:tab w:val="left" w:pos="567"/>
      </w:tabs>
      <w:spacing w:before="0" w:after="120"/>
    </w:pPr>
    <w:rPr>
      <w:rFonts w:ascii="Times New Roman" w:hAnsi="Times New Roman"/>
      <w:sz w:val="24"/>
      <w:szCs w:val="24"/>
    </w:rPr>
  </w:style>
  <w:style w:type="paragraph" w:customStyle="1" w:styleId="WW-Zkladntext21">
    <w:name w:val="WW-Základní text 21"/>
    <w:basedOn w:val="Normln"/>
    <w:rsid w:val="00635174"/>
    <w:pPr>
      <w:suppressAutoHyphens/>
      <w:spacing w:line="280" w:lineRule="exact"/>
    </w:pPr>
    <w:rPr>
      <w:rFonts w:ascii="Times New Roman" w:hAnsi="Times New Roman"/>
      <w:sz w:val="24"/>
      <w:lang w:eastAsia="ar-SA"/>
    </w:rPr>
  </w:style>
  <w:style w:type="table" w:styleId="Moderntabulka">
    <w:name w:val="Table Contemporary"/>
    <w:basedOn w:val="Normlntabulka"/>
    <w:rsid w:val="0063517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zkldnsodrky">
    <w:name w:val="zákládní s odrážky"/>
    <w:basedOn w:val="Normln"/>
    <w:rsid w:val="00635174"/>
    <w:pPr>
      <w:tabs>
        <w:tab w:val="num" w:pos="360"/>
      </w:tabs>
      <w:spacing w:before="0" w:after="60" w:line="264" w:lineRule="auto"/>
      <w:ind w:left="283" w:hanging="283"/>
    </w:pPr>
    <w:rPr>
      <w:rFonts w:ascii="Calibri" w:hAnsi="Calibri"/>
      <w:sz w:val="24"/>
    </w:rPr>
  </w:style>
  <w:style w:type="paragraph" w:customStyle="1" w:styleId="StylNadpis210b">
    <w:name w:val="Styl Nadpis 2 + 10 b."/>
    <w:basedOn w:val="Nadpis2"/>
    <w:rsid w:val="00635174"/>
    <w:pPr>
      <w:tabs>
        <w:tab w:val="left" w:pos="709"/>
      </w:tabs>
      <w:suppressAutoHyphens/>
      <w:jc w:val="both"/>
    </w:pPr>
    <w:rPr>
      <w:bCs/>
      <w:snapToGrid/>
      <w:sz w:val="20"/>
      <w:lang w:eastAsia="en-US"/>
    </w:rPr>
  </w:style>
  <w:style w:type="paragraph" w:customStyle="1" w:styleId="Bnodstavec">
    <w:name w:val="Běžný odstavec"/>
    <w:basedOn w:val="Normln"/>
    <w:link w:val="BnodstavecChar"/>
    <w:rsid w:val="00635174"/>
    <w:pPr>
      <w:spacing w:after="120"/>
    </w:pPr>
    <w:rPr>
      <w:rFonts w:ascii="Calibri" w:hAnsi="Calibri"/>
      <w:sz w:val="22"/>
      <w:szCs w:val="24"/>
    </w:rPr>
  </w:style>
  <w:style w:type="character" w:customStyle="1" w:styleId="BnodstavecChar">
    <w:name w:val="Běžný odstavec Char"/>
    <w:link w:val="Bnodstavec"/>
    <w:locked/>
    <w:rsid w:val="00635174"/>
    <w:rPr>
      <w:rFonts w:ascii="Calibri" w:hAnsi="Calibri"/>
      <w:sz w:val="22"/>
      <w:szCs w:val="24"/>
    </w:rPr>
  </w:style>
  <w:style w:type="paragraph" w:customStyle="1" w:styleId="seznamsodrkami0">
    <w:name w:val="seznam s odrážkami"/>
    <w:basedOn w:val="Normln"/>
    <w:rsid w:val="00635174"/>
    <w:pPr>
      <w:tabs>
        <w:tab w:val="num" w:pos="644"/>
      </w:tabs>
      <w:ind w:left="644" w:hanging="360"/>
    </w:pPr>
  </w:style>
  <w:style w:type="paragraph" w:styleId="Revize">
    <w:name w:val="Revision"/>
    <w:hidden/>
    <w:uiPriority w:val="99"/>
    <w:semiHidden/>
    <w:rsid w:val="00635174"/>
    <w:rPr>
      <w:rFonts w:ascii="Arial" w:hAnsi="Arial"/>
      <w:lang w:eastAsia="en-US"/>
    </w:rPr>
  </w:style>
  <w:style w:type="paragraph" w:customStyle="1" w:styleId="StylAktivityArial10bTun">
    <w:name w:val="Styl Aktivity + Arial 10 b. Tučné"/>
    <w:basedOn w:val="Aktivity"/>
    <w:rsid w:val="00635174"/>
    <w:pPr>
      <w:suppressAutoHyphens/>
    </w:pPr>
    <w:rPr>
      <w:rFonts w:ascii="Arial" w:hAnsi="Arial"/>
      <w:b/>
      <w:bCs/>
      <w:sz w:val="20"/>
    </w:rPr>
  </w:style>
  <w:style w:type="paragraph" w:customStyle="1" w:styleId="GaREP12">
    <w:name w:val="GaREP12"/>
    <w:basedOn w:val="Normln"/>
    <w:rsid w:val="00635174"/>
    <w:pPr>
      <w:spacing w:before="0" w:after="120"/>
    </w:pPr>
    <w:rPr>
      <w:rFonts w:ascii="Calibri" w:hAnsi="Calibri"/>
      <w:sz w:val="24"/>
      <w:szCs w:val="24"/>
    </w:rPr>
  </w:style>
  <w:style w:type="character" w:customStyle="1" w:styleId="PodtitulChar1">
    <w:name w:val="Podtitul Char1"/>
    <w:basedOn w:val="Standardnpsmoodstavce"/>
    <w:uiPriority w:val="11"/>
    <w:rsid w:val="00635174"/>
    <w:rPr>
      <w:rFonts w:asciiTheme="majorHAnsi" w:eastAsiaTheme="majorEastAsia" w:hAnsiTheme="majorHAnsi" w:cstheme="majorBidi"/>
      <w:i/>
      <w:iCs/>
      <w:color w:val="4F81BD" w:themeColor="accent1"/>
      <w:spacing w:val="15"/>
      <w:sz w:val="24"/>
      <w:szCs w:val="24"/>
      <w:lang w:eastAsia="en-US"/>
    </w:rPr>
  </w:style>
  <w:style w:type="character" w:customStyle="1" w:styleId="st">
    <w:name w:val="st"/>
    <w:basedOn w:val="Standardnpsmoodstavce"/>
    <w:rsid w:val="00635174"/>
  </w:style>
  <w:style w:type="paragraph" w:styleId="Textvbloku">
    <w:name w:val="Block Text"/>
    <w:basedOn w:val="Normln"/>
    <w:rsid w:val="00635174"/>
    <w:pPr>
      <w:spacing w:after="120"/>
      <w:ind w:firstLine="709"/>
    </w:pPr>
    <w:rPr>
      <w:rFonts w:ascii="Times New Roman" w:hAnsi="Times New Roman"/>
      <w:sz w:val="24"/>
    </w:rPr>
  </w:style>
  <w:style w:type="character" w:customStyle="1" w:styleId="tun">
    <w:name w:val="tučně"/>
    <w:rsid w:val="00635174"/>
    <w:rPr>
      <w:b/>
    </w:rPr>
  </w:style>
  <w:style w:type="paragraph" w:customStyle="1" w:styleId="struktura">
    <w:name w:val="struktura"/>
    <w:basedOn w:val="Normln"/>
    <w:rsid w:val="00635174"/>
    <w:pPr>
      <w:tabs>
        <w:tab w:val="left" w:pos="3119"/>
      </w:tabs>
      <w:spacing w:after="120"/>
      <w:ind w:left="3119"/>
    </w:pPr>
    <w:rPr>
      <w:rFonts w:ascii="Times New Roman" w:hAnsi="Times New Roman"/>
      <w:sz w:val="24"/>
    </w:rPr>
  </w:style>
  <w:style w:type="paragraph" w:customStyle="1" w:styleId="StylPodnadpisnenTun">
    <w:name w:val="Styl Podnadpis + není Tučné"/>
    <w:basedOn w:val="Podnadpis"/>
    <w:rsid w:val="00635174"/>
    <w:rPr>
      <w:iCs/>
      <w:color w:val="808080" w:themeColor="background1" w:themeShade="80"/>
      <w:u w:val="single"/>
    </w:rPr>
  </w:style>
  <w:style w:type="character" w:customStyle="1" w:styleId="StylPodnadpis2Char1nenTunAutomatickBezpodtren">
    <w:name w:val="Styl Podnadpis 2 Char1 + není Tučné Automatická Bez podtržení"/>
    <w:basedOn w:val="Podnadpis2Char1"/>
    <w:rsid w:val="00635174"/>
    <w:rPr>
      <w:rFonts w:ascii="Arial" w:hAnsi="Arial"/>
      <w:b/>
      <w:bCs w:val="0"/>
      <w:i/>
      <w:iCs/>
      <w:color w:val="808080" w:themeColor="background1" w:themeShade="80"/>
      <w:u w:val="none"/>
    </w:rPr>
  </w:style>
  <w:style w:type="paragraph" w:customStyle="1" w:styleId="default0">
    <w:name w:val="default"/>
    <w:basedOn w:val="Normln"/>
    <w:rsid w:val="004D0616"/>
    <w:pPr>
      <w:spacing w:before="100" w:beforeAutospacing="1" w:after="100" w:afterAutospacing="1"/>
      <w:jc w:val="left"/>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428300">
      <w:bodyDiv w:val="1"/>
      <w:marLeft w:val="0"/>
      <w:marRight w:val="0"/>
      <w:marTop w:val="0"/>
      <w:marBottom w:val="0"/>
      <w:divBdr>
        <w:top w:val="none" w:sz="0" w:space="0" w:color="auto"/>
        <w:left w:val="none" w:sz="0" w:space="0" w:color="auto"/>
        <w:bottom w:val="none" w:sz="0" w:space="0" w:color="auto"/>
        <w:right w:val="none" w:sz="0" w:space="0" w:color="auto"/>
      </w:divBdr>
    </w:div>
    <w:div w:id="255527976">
      <w:bodyDiv w:val="1"/>
      <w:marLeft w:val="0"/>
      <w:marRight w:val="0"/>
      <w:marTop w:val="0"/>
      <w:marBottom w:val="0"/>
      <w:divBdr>
        <w:top w:val="none" w:sz="0" w:space="0" w:color="auto"/>
        <w:left w:val="none" w:sz="0" w:space="0" w:color="auto"/>
        <w:bottom w:val="none" w:sz="0" w:space="0" w:color="auto"/>
        <w:right w:val="none" w:sz="0" w:space="0" w:color="auto"/>
      </w:divBdr>
    </w:div>
    <w:div w:id="275794656">
      <w:bodyDiv w:val="1"/>
      <w:marLeft w:val="0"/>
      <w:marRight w:val="0"/>
      <w:marTop w:val="0"/>
      <w:marBottom w:val="0"/>
      <w:divBdr>
        <w:top w:val="none" w:sz="0" w:space="0" w:color="auto"/>
        <w:left w:val="none" w:sz="0" w:space="0" w:color="auto"/>
        <w:bottom w:val="none" w:sz="0" w:space="0" w:color="auto"/>
        <w:right w:val="none" w:sz="0" w:space="0" w:color="auto"/>
      </w:divBdr>
    </w:div>
    <w:div w:id="285354259">
      <w:bodyDiv w:val="1"/>
      <w:marLeft w:val="0"/>
      <w:marRight w:val="0"/>
      <w:marTop w:val="0"/>
      <w:marBottom w:val="0"/>
      <w:divBdr>
        <w:top w:val="none" w:sz="0" w:space="0" w:color="auto"/>
        <w:left w:val="none" w:sz="0" w:space="0" w:color="auto"/>
        <w:bottom w:val="none" w:sz="0" w:space="0" w:color="auto"/>
        <w:right w:val="none" w:sz="0" w:space="0" w:color="auto"/>
      </w:divBdr>
    </w:div>
    <w:div w:id="286283104">
      <w:bodyDiv w:val="1"/>
      <w:marLeft w:val="0"/>
      <w:marRight w:val="0"/>
      <w:marTop w:val="0"/>
      <w:marBottom w:val="0"/>
      <w:divBdr>
        <w:top w:val="none" w:sz="0" w:space="0" w:color="auto"/>
        <w:left w:val="none" w:sz="0" w:space="0" w:color="auto"/>
        <w:bottom w:val="none" w:sz="0" w:space="0" w:color="auto"/>
        <w:right w:val="none" w:sz="0" w:space="0" w:color="auto"/>
      </w:divBdr>
    </w:div>
    <w:div w:id="378751972">
      <w:bodyDiv w:val="1"/>
      <w:marLeft w:val="0"/>
      <w:marRight w:val="0"/>
      <w:marTop w:val="0"/>
      <w:marBottom w:val="0"/>
      <w:divBdr>
        <w:top w:val="none" w:sz="0" w:space="0" w:color="auto"/>
        <w:left w:val="none" w:sz="0" w:space="0" w:color="auto"/>
        <w:bottom w:val="none" w:sz="0" w:space="0" w:color="auto"/>
        <w:right w:val="none" w:sz="0" w:space="0" w:color="auto"/>
      </w:divBdr>
      <w:divsChild>
        <w:div w:id="74940092">
          <w:marLeft w:val="0"/>
          <w:marRight w:val="0"/>
          <w:marTop w:val="0"/>
          <w:marBottom w:val="0"/>
          <w:divBdr>
            <w:top w:val="none" w:sz="0" w:space="0" w:color="auto"/>
            <w:left w:val="none" w:sz="0" w:space="0" w:color="auto"/>
            <w:bottom w:val="none" w:sz="0" w:space="0" w:color="auto"/>
            <w:right w:val="none" w:sz="0" w:space="0" w:color="auto"/>
          </w:divBdr>
          <w:divsChild>
            <w:div w:id="1117213478">
              <w:marLeft w:val="0"/>
              <w:marRight w:val="0"/>
              <w:marTop w:val="0"/>
              <w:marBottom w:val="0"/>
              <w:divBdr>
                <w:top w:val="none" w:sz="0" w:space="0" w:color="auto"/>
                <w:left w:val="none" w:sz="0" w:space="0" w:color="auto"/>
                <w:bottom w:val="none" w:sz="0" w:space="0" w:color="auto"/>
                <w:right w:val="none" w:sz="0" w:space="0" w:color="auto"/>
              </w:divBdr>
              <w:divsChild>
                <w:div w:id="1944603481">
                  <w:marLeft w:val="0"/>
                  <w:marRight w:val="0"/>
                  <w:marTop w:val="0"/>
                  <w:marBottom w:val="0"/>
                  <w:divBdr>
                    <w:top w:val="none" w:sz="0" w:space="0" w:color="auto"/>
                    <w:left w:val="none" w:sz="0" w:space="0" w:color="auto"/>
                    <w:bottom w:val="none" w:sz="0" w:space="0" w:color="auto"/>
                    <w:right w:val="none" w:sz="0" w:space="0" w:color="auto"/>
                  </w:divBdr>
                  <w:divsChild>
                    <w:div w:id="937176253">
                      <w:marLeft w:val="0"/>
                      <w:marRight w:val="0"/>
                      <w:marTop w:val="0"/>
                      <w:marBottom w:val="0"/>
                      <w:divBdr>
                        <w:top w:val="none" w:sz="0" w:space="0" w:color="auto"/>
                        <w:left w:val="none" w:sz="0" w:space="0" w:color="auto"/>
                        <w:bottom w:val="none" w:sz="0" w:space="0" w:color="auto"/>
                        <w:right w:val="none" w:sz="0" w:space="0" w:color="auto"/>
                      </w:divBdr>
                      <w:divsChild>
                        <w:div w:id="1687368433">
                          <w:marLeft w:val="0"/>
                          <w:marRight w:val="0"/>
                          <w:marTop w:val="0"/>
                          <w:marBottom w:val="0"/>
                          <w:divBdr>
                            <w:top w:val="none" w:sz="0" w:space="0" w:color="auto"/>
                            <w:left w:val="none" w:sz="0" w:space="0" w:color="auto"/>
                            <w:bottom w:val="none" w:sz="0" w:space="0" w:color="auto"/>
                            <w:right w:val="none" w:sz="0" w:space="0" w:color="auto"/>
                          </w:divBdr>
                        </w:div>
                        <w:div w:id="723481179">
                          <w:marLeft w:val="0"/>
                          <w:marRight w:val="0"/>
                          <w:marTop w:val="0"/>
                          <w:marBottom w:val="0"/>
                          <w:divBdr>
                            <w:top w:val="none" w:sz="0" w:space="0" w:color="auto"/>
                            <w:left w:val="none" w:sz="0" w:space="0" w:color="auto"/>
                            <w:bottom w:val="none" w:sz="0" w:space="0" w:color="auto"/>
                            <w:right w:val="none" w:sz="0" w:space="0" w:color="auto"/>
                          </w:divBdr>
                          <w:divsChild>
                            <w:div w:id="132666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7612049">
      <w:bodyDiv w:val="1"/>
      <w:marLeft w:val="0"/>
      <w:marRight w:val="0"/>
      <w:marTop w:val="0"/>
      <w:marBottom w:val="0"/>
      <w:divBdr>
        <w:top w:val="none" w:sz="0" w:space="0" w:color="auto"/>
        <w:left w:val="none" w:sz="0" w:space="0" w:color="auto"/>
        <w:bottom w:val="none" w:sz="0" w:space="0" w:color="auto"/>
        <w:right w:val="none" w:sz="0" w:space="0" w:color="auto"/>
      </w:divBdr>
      <w:divsChild>
        <w:div w:id="1679238487">
          <w:marLeft w:val="120"/>
          <w:marRight w:val="120"/>
          <w:marTop w:val="120"/>
          <w:marBottom w:val="120"/>
          <w:divBdr>
            <w:top w:val="none" w:sz="0" w:space="0" w:color="auto"/>
            <w:left w:val="none" w:sz="0" w:space="0" w:color="auto"/>
            <w:bottom w:val="none" w:sz="0" w:space="0" w:color="auto"/>
            <w:right w:val="none" w:sz="0" w:space="0" w:color="auto"/>
          </w:divBdr>
          <w:divsChild>
            <w:div w:id="70007804">
              <w:marLeft w:val="0"/>
              <w:marRight w:val="0"/>
              <w:marTop w:val="0"/>
              <w:marBottom w:val="0"/>
              <w:divBdr>
                <w:top w:val="none" w:sz="0" w:space="0" w:color="auto"/>
                <w:left w:val="none" w:sz="0" w:space="0" w:color="auto"/>
                <w:bottom w:val="none" w:sz="0" w:space="0" w:color="auto"/>
                <w:right w:val="none" w:sz="0" w:space="0" w:color="auto"/>
              </w:divBdr>
            </w:div>
            <w:div w:id="1071267842">
              <w:marLeft w:val="0"/>
              <w:marRight w:val="0"/>
              <w:marTop w:val="0"/>
              <w:marBottom w:val="0"/>
              <w:divBdr>
                <w:top w:val="none" w:sz="0" w:space="0" w:color="auto"/>
                <w:left w:val="none" w:sz="0" w:space="0" w:color="auto"/>
                <w:bottom w:val="none" w:sz="0" w:space="0" w:color="auto"/>
                <w:right w:val="none" w:sz="0" w:space="0" w:color="auto"/>
              </w:divBdr>
            </w:div>
            <w:div w:id="903031278">
              <w:marLeft w:val="0"/>
              <w:marRight w:val="0"/>
              <w:marTop w:val="0"/>
              <w:marBottom w:val="0"/>
              <w:divBdr>
                <w:top w:val="none" w:sz="0" w:space="0" w:color="auto"/>
                <w:left w:val="none" w:sz="0" w:space="0" w:color="auto"/>
                <w:bottom w:val="none" w:sz="0" w:space="0" w:color="auto"/>
                <w:right w:val="none" w:sz="0" w:space="0" w:color="auto"/>
              </w:divBdr>
            </w:div>
            <w:div w:id="429394210">
              <w:marLeft w:val="0"/>
              <w:marRight w:val="0"/>
              <w:marTop w:val="0"/>
              <w:marBottom w:val="0"/>
              <w:divBdr>
                <w:top w:val="none" w:sz="0" w:space="0" w:color="auto"/>
                <w:left w:val="none" w:sz="0" w:space="0" w:color="auto"/>
                <w:bottom w:val="none" w:sz="0" w:space="0" w:color="auto"/>
                <w:right w:val="none" w:sz="0" w:space="0" w:color="auto"/>
              </w:divBdr>
            </w:div>
            <w:div w:id="1759253247">
              <w:marLeft w:val="0"/>
              <w:marRight w:val="0"/>
              <w:marTop w:val="0"/>
              <w:marBottom w:val="0"/>
              <w:divBdr>
                <w:top w:val="none" w:sz="0" w:space="0" w:color="auto"/>
                <w:left w:val="none" w:sz="0" w:space="0" w:color="auto"/>
                <w:bottom w:val="none" w:sz="0" w:space="0" w:color="auto"/>
                <w:right w:val="none" w:sz="0" w:space="0" w:color="auto"/>
              </w:divBdr>
            </w:div>
            <w:div w:id="1588225566">
              <w:marLeft w:val="0"/>
              <w:marRight w:val="0"/>
              <w:marTop w:val="0"/>
              <w:marBottom w:val="0"/>
              <w:divBdr>
                <w:top w:val="none" w:sz="0" w:space="0" w:color="auto"/>
                <w:left w:val="none" w:sz="0" w:space="0" w:color="auto"/>
                <w:bottom w:val="none" w:sz="0" w:space="0" w:color="auto"/>
                <w:right w:val="none" w:sz="0" w:space="0" w:color="auto"/>
              </w:divBdr>
            </w:div>
            <w:div w:id="963585490">
              <w:marLeft w:val="0"/>
              <w:marRight w:val="0"/>
              <w:marTop w:val="0"/>
              <w:marBottom w:val="0"/>
              <w:divBdr>
                <w:top w:val="none" w:sz="0" w:space="0" w:color="auto"/>
                <w:left w:val="none" w:sz="0" w:space="0" w:color="auto"/>
                <w:bottom w:val="none" w:sz="0" w:space="0" w:color="auto"/>
                <w:right w:val="none" w:sz="0" w:space="0" w:color="auto"/>
              </w:divBdr>
            </w:div>
            <w:div w:id="1894153293">
              <w:marLeft w:val="0"/>
              <w:marRight w:val="0"/>
              <w:marTop w:val="0"/>
              <w:marBottom w:val="0"/>
              <w:divBdr>
                <w:top w:val="none" w:sz="0" w:space="0" w:color="auto"/>
                <w:left w:val="none" w:sz="0" w:space="0" w:color="auto"/>
                <w:bottom w:val="none" w:sz="0" w:space="0" w:color="auto"/>
                <w:right w:val="none" w:sz="0" w:space="0" w:color="auto"/>
              </w:divBdr>
            </w:div>
            <w:div w:id="1334532296">
              <w:marLeft w:val="0"/>
              <w:marRight w:val="0"/>
              <w:marTop w:val="0"/>
              <w:marBottom w:val="0"/>
              <w:divBdr>
                <w:top w:val="none" w:sz="0" w:space="0" w:color="auto"/>
                <w:left w:val="none" w:sz="0" w:space="0" w:color="auto"/>
                <w:bottom w:val="none" w:sz="0" w:space="0" w:color="auto"/>
                <w:right w:val="none" w:sz="0" w:space="0" w:color="auto"/>
              </w:divBdr>
            </w:div>
            <w:div w:id="339083442">
              <w:marLeft w:val="0"/>
              <w:marRight w:val="0"/>
              <w:marTop w:val="0"/>
              <w:marBottom w:val="0"/>
              <w:divBdr>
                <w:top w:val="none" w:sz="0" w:space="0" w:color="auto"/>
                <w:left w:val="none" w:sz="0" w:space="0" w:color="auto"/>
                <w:bottom w:val="none" w:sz="0" w:space="0" w:color="auto"/>
                <w:right w:val="none" w:sz="0" w:space="0" w:color="auto"/>
              </w:divBdr>
            </w:div>
            <w:div w:id="588545204">
              <w:marLeft w:val="0"/>
              <w:marRight w:val="0"/>
              <w:marTop w:val="0"/>
              <w:marBottom w:val="0"/>
              <w:divBdr>
                <w:top w:val="none" w:sz="0" w:space="0" w:color="auto"/>
                <w:left w:val="none" w:sz="0" w:space="0" w:color="auto"/>
                <w:bottom w:val="none" w:sz="0" w:space="0" w:color="auto"/>
                <w:right w:val="none" w:sz="0" w:space="0" w:color="auto"/>
              </w:divBdr>
            </w:div>
            <w:div w:id="1120800757">
              <w:marLeft w:val="0"/>
              <w:marRight w:val="0"/>
              <w:marTop w:val="0"/>
              <w:marBottom w:val="0"/>
              <w:divBdr>
                <w:top w:val="none" w:sz="0" w:space="0" w:color="auto"/>
                <w:left w:val="none" w:sz="0" w:space="0" w:color="auto"/>
                <w:bottom w:val="none" w:sz="0" w:space="0" w:color="auto"/>
                <w:right w:val="none" w:sz="0" w:space="0" w:color="auto"/>
              </w:divBdr>
            </w:div>
            <w:div w:id="1130709556">
              <w:marLeft w:val="0"/>
              <w:marRight w:val="0"/>
              <w:marTop w:val="0"/>
              <w:marBottom w:val="0"/>
              <w:divBdr>
                <w:top w:val="none" w:sz="0" w:space="0" w:color="auto"/>
                <w:left w:val="none" w:sz="0" w:space="0" w:color="auto"/>
                <w:bottom w:val="none" w:sz="0" w:space="0" w:color="auto"/>
                <w:right w:val="none" w:sz="0" w:space="0" w:color="auto"/>
              </w:divBdr>
            </w:div>
            <w:div w:id="1764375994">
              <w:marLeft w:val="0"/>
              <w:marRight w:val="0"/>
              <w:marTop w:val="0"/>
              <w:marBottom w:val="0"/>
              <w:divBdr>
                <w:top w:val="none" w:sz="0" w:space="0" w:color="auto"/>
                <w:left w:val="none" w:sz="0" w:space="0" w:color="auto"/>
                <w:bottom w:val="none" w:sz="0" w:space="0" w:color="auto"/>
                <w:right w:val="none" w:sz="0" w:space="0" w:color="auto"/>
              </w:divBdr>
            </w:div>
            <w:div w:id="690646896">
              <w:marLeft w:val="0"/>
              <w:marRight w:val="0"/>
              <w:marTop w:val="0"/>
              <w:marBottom w:val="0"/>
              <w:divBdr>
                <w:top w:val="none" w:sz="0" w:space="0" w:color="auto"/>
                <w:left w:val="none" w:sz="0" w:space="0" w:color="auto"/>
                <w:bottom w:val="none" w:sz="0" w:space="0" w:color="auto"/>
                <w:right w:val="none" w:sz="0" w:space="0" w:color="auto"/>
              </w:divBdr>
            </w:div>
            <w:div w:id="119183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30404">
      <w:bodyDiv w:val="1"/>
      <w:marLeft w:val="0"/>
      <w:marRight w:val="0"/>
      <w:marTop w:val="0"/>
      <w:marBottom w:val="0"/>
      <w:divBdr>
        <w:top w:val="none" w:sz="0" w:space="0" w:color="auto"/>
        <w:left w:val="none" w:sz="0" w:space="0" w:color="auto"/>
        <w:bottom w:val="none" w:sz="0" w:space="0" w:color="auto"/>
        <w:right w:val="none" w:sz="0" w:space="0" w:color="auto"/>
      </w:divBdr>
      <w:divsChild>
        <w:div w:id="749470861">
          <w:marLeft w:val="0"/>
          <w:marRight w:val="0"/>
          <w:marTop w:val="0"/>
          <w:marBottom w:val="0"/>
          <w:divBdr>
            <w:top w:val="none" w:sz="0" w:space="0" w:color="auto"/>
            <w:left w:val="none" w:sz="0" w:space="0" w:color="auto"/>
            <w:bottom w:val="none" w:sz="0" w:space="0" w:color="auto"/>
            <w:right w:val="none" w:sz="0" w:space="0" w:color="auto"/>
          </w:divBdr>
          <w:divsChild>
            <w:div w:id="1378967830">
              <w:marLeft w:val="0"/>
              <w:marRight w:val="0"/>
              <w:marTop w:val="0"/>
              <w:marBottom w:val="0"/>
              <w:divBdr>
                <w:top w:val="none" w:sz="0" w:space="0" w:color="auto"/>
                <w:left w:val="none" w:sz="0" w:space="0" w:color="auto"/>
                <w:bottom w:val="none" w:sz="0" w:space="0" w:color="auto"/>
                <w:right w:val="none" w:sz="0" w:space="0" w:color="auto"/>
              </w:divBdr>
              <w:divsChild>
                <w:div w:id="1843088578">
                  <w:marLeft w:val="0"/>
                  <w:marRight w:val="0"/>
                  <w:marTop w:val="0"/>
                  <w:marBottom w:val="0"/>
                  <w:divBdr>
                    <w:top w:val="none" w:sz="0" w:space="0" w:color="auto"/>
                    <w:left w:val="none" w:sz="0" w:space="0" w:color="auto"/>
                    <w:bottom w:val="none" w:sz="0" w:space="0" w:color="auto"/>
                    <w:right w:val="none" w:sz="0" w:space="0" w:color="auto"/>
                  </w:divBdr>
                  <w:divsChild>
                    <w:div w:id="1175612169">
                      <w:marLeft w:val="0"/>
                      <w:marRight w:val="0"/>
                      <w:marTop w:val="0"/>
                      <w:marBottom w:val="0"/>
                      <w:divBdr>
                        <w:top w:val="none" w:sz="0" w:space="0" w:color="auto"/>
                        <w:left w:val="none" w:sz="0" w:space="0" w:color="auto"/>
                        <w:bottom w:val="none" w:sz="0" w:space="0" w:color="auto"/>
                        <w:right w:val="none" w:sz="0" w:space="0" w:color="auto"/>
                      </w:divBdr>
                      <w:divsChild>
                        <w:div w:id="2038039577">
                          <w:marLeft w:val="0"/>
                          <w:marRight w:val="0"/>
                          <w:marTop w:val="0"/>
                          <w:marBottom w:val="0"/>
                          <w:divBdr>
                            <w:top w:val="none" w:sz="0" w:space="0" w:color="auto"/>
                            <w:left w:val="none" w:sz="0" w:space="0" w:color="auto"/>
                            <w:bottom w:val="none" w:sz="0" w:space="0" w:color="auto"/>
                            <w:right w:val="none" w:sz="0" w:space="0" w:color="auto"/>
                          </w:divBdr>
                        </w:div>
                        <w:div w:id="108665709">
                          <w:marLeft w:val="0"/>
                          <w:marRight w:val="0"/>
                          <w:marTop w:val="0"/>
                          <w:marBottom w:val="0"/>
                          <w:divBdr>
                            <w:top w:val="none" w:sz="0" w:space="0" w:color="auto"/>
                            <w:left w:val="none" w:sz="0" w:space="0" w:color="auto"/>
                            <w:bottom w:val="none" w:sz="0" w:space="0" w:color="auto"/>
                            <w:right w:val="none" w:sz="0" w:space="0" w:color="auto"/>
                          </w:divBdr>
                          <w:divsChild>
                            <w:div w:id="1253396634">
                              <w:marLeft w:val="0"/>
                              <w:marRight w:val="0"/>
                              <w:marTop w:val="0"/>
                              <w:marBottom w:val="0"/>
                              <w:divBdr>
                                <w:top w:val="none" w:sz="0" w:space="0" w:color="auto"/>
                                <w:left w:val="none" w:sz="0" w:space="0" w:color="auto"/>
                                <w:bottom w:val="none" w:sz="0" w:space="0" w:color="auto"/>
                                <w:right w:val="none" w:sz="0" w:space="0" w:color="auto"/>
                              </w:divBdr>
                            </w:div>
                            <w:div w:id="136598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7839162">
      <w:bodyDiv w:val="1"/>
      <w:marLeft w:val="0"/>
      <w:marRight w:val="0"/>
      <w:marTop w:val="0"/>
      <w:marBottom w:val="0"/>
      <w:divBdr>
        <w:top w:val="none" w:sz="0" w:space="0" w:color="auto"/>
        <w:left w:val="none" w:sz="0" w:space="0" w:color="auto"/>
        <w:bottom w:val="none" w:sz="0" w:space="0" w:color="auto"/>
        <w:right w:val="none" w:sz="0" w:space="0" w:color="auto"/>
      </w:divBdr>
      <w:divsChild>
        <w:div w:id="1461073754">
          <w:marLeft w:val="0"/>
          <w:marRight w:val="0"/>
          <w:marTop w:val="0"/>
          <w:marBottom w:val="0"/>
          <w:divBdr>
            <w:top w:val="none" w:sz="0" w:space="0" w:color="auto"/>
            <w:left w:val="none" w:sz="0" w:space="0" w:color="auto"/>
            <w:bottom w:val="none" w:sz="0" w:space="0" w:color="auto"/>
            <w:right w:val="none" w:sz="0" w:space="0" w:color="auto"/>
          </w:divBdr>
          <w:divsChild>
            <w:div w:id="2044748152">
              <w:marLeft w:val="0"/>
              <w:marRight w:val="0"/>
              <w:marTop w:val="0"/>
              <w:marBottom w:val="0"/>
              <w:divBdr>
                <w:top w:val="none" w:sz="0" w:space="0" w:color="auto"/>
                <w:left w:val="none" w:sz="0" w:space="0" w:color="auto"/>
                <w:bottom w:val="none" w:sz="0" w:space="0" w:color="auto"/>
                <w:right w:val="none" w:sz="0" w:space="0" w:color="auto"/>
              </w:divBdr>
              <w:divsChild>
                <w:div w:id="587076249">
                  <w:marLeft w:val="0"/>
                  <w:marRight w:val="0"/>
                  <w:marTop w:val="0"/>
                  <w:marBottom w:val="0"/>
                  <w:divBdr>
                    <w:top w:val="none" w:sz="0" w:space="0" w:color="auto"/>
                    <w:left w:val="none" w:sz="0" w:space="0" w:color="auto"/>
                    <w:bottom w:val="none" w:sz="0" w:space="0" w:color="auto"/>
                    <w:right w:val="none" w:sz="0" w:space="0" w:color="auto"/>
                  </w:divBdr>
                  <w:divsChild>
                    <w:div w:id="1643391804">
                      <w:marLeft w:val="0"/>
                      <w:marRight w:val="0"/>
                      <w:marTop w:val="0"/>
                      <w:marBottom w:val="0"/>
                      <w:divBdr>
                        <w:top w:val="none" w:sz="0" w:space="0" w:color="auto"/>
                        <w:left w:val="none" w:sz="0" w:space="0" w:color="auto"/>
                        <w:bottom w:val="none" w:sz="0" w:space="0" w:color="auto"/>
                        <w:right w:val="none" w:sz="0" w:space="0" w:color="auto"/>
                      </w:divBdr>
                      <w:divsChild>
                        <w:div w:id="861016962">
                          <w:marLeft w:val="0"/>
                          <w:marRight w:val="0"/>
                          <w:marTop w:val="0"/>
                          <w:marBottom w:val="0"/>
                          <w:divBdr>
                            <w:top w:val="none" w:sz="0" w:space="0" w:color="auto"/>
                            <w:left w:val="none" w:sz="0" w:space="0" w:color="auto"/>
                            <w:bottom w:val="none" w:sz="0" w:space="0" w:color="auto"/>
                            <w:right w:val="none" w:sz="0" w:space="0" w:color="auto"/>
                          </w:divBdr>
                          <w:divsChild>
                            <w:div w:id="1986857092">
                              <w:marLeft w:val="0"/>
                              <w:marRight w:val="0"/>
                              <w:marTop w:val="0"/>
                              <w:marBottom w:val="0"/>
                              <w:divBdr>
                                <w:top w:val="none" w:sz="0" w:space="0" w:color="auto"/>
                                <w:left w:val="none" w:sz="0" w:space="0" w:color="auto"/>
                                <w:bottom w:val="none" w:sz="0" w:space="0" w:color="auto"/>
                                <w:right w:val="none" w:sz="0" w:space="0" w:color="auto"/>
                              </w:divBdr>
                              <w:divsChild>
                                <w:div w:id="161941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4411130">
      <w:bodyDiv w:val="1"/>
      <w:marLeft w:val="0"/>
      <w:marRight w:val="0"/>
      <w:marTop w:val="0"/>
      <w:marBottom w:val="0"/>
      <w:divBdr>
        <w:top w:val="none" w:sz="0" w:space="0" w:color="auto"/>
        <w:left w:val="none" w:sz="0" w:space="0" w:color="auto"/>
        <w:bottom w:val="none" w:sz="0" w:space="0" w:color="auto"/>
        <w:right w:val="none" w:sz="0" w:space="0" w:color="auto"/>
      </w:divBdr>
    </w:div>
    <w:div w:id="587233644">
      <w:bodyDiv w:val="1"/>
      <w:marLeft w:val="0"/>
      <w:marRight w:val="0"/>
      <w:marTop w:val="0"/>
      <w:marBottom w:val="0"/>
      <w:divBdr>
        <w:top w:val="none" w:sz="0" w:space="0" w:color="auto"/>
        <w:left w:val="none" w:sz="0" w:space="0" w:color="auto"/>
        <w:bottom w:val="none" w:sz="0" w:space="0" w:color="auto"/>
        <w:right w:val="none" w:sz="0" w:space="0" w:color="auto"/>
      </w:divBdr>
    </w:div>
    <w:div w:id="633868664">
      <w:bodyDiv w:val="1"/>
      <w:marLeft w:val="0"/>
      <w:marRight w:val="0"/>
      <w:marTop w:val="0"/>
      <w:marBottom w:val="0"/>
      <w:divBdr>
        <w:top w:val="none" w:sz="0" w:space="0" w:color="auto"/>
        <w:left w:val="none" w:sz="0" w:space="0" w:color="auto"/>
        <w:bottom w:val="none" w:sz="0" w:space="0" w:color="auto"/>
        <w:right w:val="none" w:sz="0" w:space="0" w:color="auto"/>
      </w:divBdr>
    </w:div>
    <w:div w:id="641813868">
      <w:bodyDiv w:val="1"/>
      <w:marLeft w:val="0"/>
      <w:marRight w:val="0"/>
      <w:marTop w:val="0"/>
      <w:marBottom w:val="0"/>
      <w:divBdr>
        <w:top w:val="none" w:sz="0" w:space="0" w:color="auto"/>
        <w:left w:val="none" w:sz="0" w:space="0" w:color="auto"/>
        <w:bottom w:val="none" w:sz="0" w:space="0" w:color="auto"/>
        <w:right w:val="none" w:sz="0" w:space="0" w:color="auto"/>
      </w:divBdr>
    </w:div>
    <w:div w:id="659967582">
      <w:bodyDiv w:val="1"/>
      <w:marLeft w:val="0"/>
      <w:marRight w:val="0"/>
      <w:marTop w:val="0"/>
      <w:marBottom w:val="0"/>
      <w:divBdr>
        <w:top w:val="none" w:sz="0" w:space="0" w:color="auto"/>
        <w:left w:val="none" w:sz="0" w:space="0" w:color="auto"/>
        <w:bottom w:val="none" w:sz="0" w:space="0" w:color="auto"/>
        <w:right w:val="none" w:sz="0" w:space="0" w:color="auto"/>
      </w:divBdr>
    </w:div>
    <w:div w:id="756445427">
      <w:bodyDiv w:val="1"/>
      <w:marLeft w:val="0"/>
      <w:marRight w:val="0"/>
      <w:marTop w:val="0"/>
      <w:marBottom w:val="0"/>
      <w:divBdr>
        <w:top w:val="none" w:sz="0" w:space="0" w:color="auto"/>
        <w:left w:val="none" w:sz="0" w:space="0" w:color="auto"/>
        <w:bottom w:val="none" w:sz="0" w:space="0" w:color="auto"/>
        <w:right w:val="none" w:sz="0" w:space="0" w:color="auto"/>
      </w:divBdr>
      <w:divsChild>
        <w:div w:id="614363165">
          <w:marLeft w:val="0"/>
          <w:marRight w:val="0"/>
          <w:marTop w:val="0"/>
          <w:marBottom w:val="0"/>
          <w:divBdr>
            <w:top w:val="none" w:sz="0" w:space="0" w:color="auto"/>
            <w:left w:val="none" w:sz="0" w:space="0" w:color="auto"/>
            <w:bottom w:val="none" w:sz="0" w:space="0" w:color="auto"/>
            <w:right w:val="none" w:sz="0" w:space="0" w:color="auto"/>
          </w:divBdr>
          <w:divsChild>
            <w:div w:id="892499981">
              <w:marLeft w:val="0"/>
              <w:marRight w:val="0"/>
              <w:marTop w:val="0"/>
              <w:marBottom w:val="0"/>
              <w:divBdr>
                <w:top w:val="none" w:sz="0" w:space="0" w:color="auto"/>
                <w:left w:val="none" w:sz="0" w:space="0" w:color="auto"/>
                <w:bottom w:val="none" w:sz="0" w:space="0" w:color="auto"/>
                <w:right w:val="none" w:sz="0" w:space="0" w:color="auto"/>
              </w:divBdr>
              <w:divsChild>
                <w:div w:id="1477183116">
                  <w:marLeft w:val="0"/>
                  <w:marRight w:val="0"/>
                  <w:marTop w:val="0"/>
                  <w:marBottom w:val="0"/>
                  <w:divBdr>
                    <w:top w:val="none" w:sz="0" w:space="0" w:color="auto"/>
                    <w:left w:val="none" w:sz="0" w:space="0" w:color="auto"/>
                    <w:bottom w:val="none" w:sz="0" w:space="0" w:color="auto"/>
                    <w:right w:val="none" w:sz="0" w:space="0" w:color="auto"/>
                  </w:divBdr>
                  <w:divsChild>
                    <w:div w:id="1665543520">
                      <w:marLeft w:val="0"/>
                      <w:marRight w:val="0"/>
                      <w:marTop w:val="0"/>
                      <w:marBottom w:val="0"/>
                      <w:divBdr>
                        <w:top w:val="none" w:sz="0" w:space="0" w:color="auto"/>
                        <w:left w:val="none" w:sz="0" w:space="0" w:color="auto"/>
                        <w:bottom w:val="none" w:sz="0" w:space="0" w:color="auto"/>
                        <w:right w:val="none" w:sz="0" w:space="0" w:color="auto"/>
                      </w:divBdr>
                      <w:divsChild>
                        <w:div w:id="1476609331">
                          <w:marLeft w:val="0"/>
                          <w:marRight w:val="0"/>
                          <w:marTop w:val="0"/>
                          <w:marBottom w:val="0"/>
                          <w:divBdr>
                            <w:top w:val="none" w:sz="0" w:space="0" w:color="auto"/>
                            <w:left w:val="none" w:sz="0" w:space="0" w:color="auto"/>
                            <w:bottom w:val="none" w:sz="0" w:space="0" w:color="auto"/>
                            <w:right w:val="none" w:sz="0" w:space="0" w:color="auto"/>
                          </w:divBdr>
                          <w:divsChild>
                            <w:div w:id="102166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3818034">
      <w:bodyDiv w:val="1"/>
      <w:marLeft w:val="0"/>
      <w:marRight w:val="0"/>
      <w:marTop w:val="0"/>
      <w:marBottom w:val="0"/>
      <w:divBdr>
        <w:top w:val="none" w:sz="0" w:space="0" w:color="auto"/>
        <w:left w:val="none" w:sz="0" w:space="0" w:color="auto"/>
        <w:bottom w:val="none" w:sz="0" w:space="0" w:color="auto"/>
        <w:right w:val="none" w:sz="0" w:space="0" w:color="auto"/>
      </w:divBdr>
      <w:divsChild>
        <w:div w:id="224804049">
          <w:marLeft w:val="0"/>
          <w:marRight w:val="0"/>
          <w:marTop w:val="0"/>
          <w:marBottom w:val="0"/>
          <w:divBdr>
            <w:top w:val="none" w:sz="0" w:space="0" w:color="auto"/>
            <w:left w:val="none" w:sz="0" w:space="0" w:color="auto"/>
            <w:bottom w:val="none" w:sz="0" w:space="0" w:color="auto"/>
            <w:right w:val="none" w:sz="0" w:space="0" w:color="auto"/>
          </w:divBdr>
          <w:divsChild>
            <w:div w:id="1993635175">
              <w:marLeft w:val="0"/>
              <w:marRight w:val="0"/>
              <w:marTop w:val="0"/>
              <w:marBottom w:val="0"/>
              <w:divBdr>
                <w:top w:val="none" w:sz="0" w:space="0" w:color="auto"/>
                <w:left w:val="none" w:sz="0" w:space="0" w:color="auto"/>
                <w:bottom w:val="none" w:sz="0" w:space="0" w:color="auto"/>
                <w:right w:val="none" w:sz="0" w:space="0" w:color="auto"/>
              </w:divBdr>
              <w:divsChild>
                <w:div w:id="388917015">
                  <w:marLeft w:val="0"/>
                  <w:marRight w:val="0"/>
                  <w:marTop w:val="0"/>
                  <w:marBottom w:val="0"/>
                  <w:divBdr>
                    <w:top w:val="none" w:sz="0" w:space="0" w:color="auto"/>
                    <w:left w:val="none" w:sz="0" w:space="0" w:color="auto"/>
                    <w:bottom w:val="none" w:sz="0" w:space="0" w:color="auto"/>
                    <w:right w:val="none" w:sz="0" w:space="0" w:color="auto"/>
                  </w:divBdr>
                  <w:divsChild>
                    <w:div w:id="485509309">
                      <w:marLeft w:val="0"/>
                      <w:marRight w:val="0"/>
                      <w:marTop w:val="0"/>
                      <w:marBottom w:val="0"/>
                      <w:divBdr>
                        <w:top w:val="none" w:sz="0" w:space="0" w:color="auto"/>
                        <w:left w:val="none" w:sz="0" w:space="0" w:color="auto"/>
                        <w:bottom w:val="none" w:sz="0" w:space="0" w:color="auto"/>
                        <w:right w:val="none" w:sz="0" w:space="0" w:color="auto"/>
                      </w:divBdr>
                      <w:divsChild>
                        <w:div w:id="1011493004">
                          <w:marLeft w:val="0"/>
                          <w:marRight w:val="0"/>
                          <w:marTop w:val="0"/>
                          <w:marBottom w:val="0"/>
                          <w:divBdr>
                            <w:top w:val="none" w:sz="0" w:space="0" w:color="auto"/>
                            <w:left w:val="none" w:sz="0" w:space="0" w:color="auto"/>
                            <w:bottom w:val="none" w:sz="0" w:space="0" w:color="auto"/>
                            <w:right w:val="none" w:sz="0" w:space="0" w:color="auto"/>
                          </w:divBdr>
                          <w:divsChild>
                            <w:div w:id="404648960">
                              <w:marLeft w:val="0"/>
                              <w:marRight w:val="0"/>
                              <w:marTop w:val="0"/>
                              <w:marBottom w:val="0"/>
                              <w:divBdr>
                                <w:top w:val="none" w:sz="0" w:space="0" w:color="auto"/>
                                <w:left w:val="none" w:sz="0" w:space="0" w:color="auto"/>
                                <w:bottom w:val="none" w:sz="0" w:space="0" w:color="auto"/>
                                <w:right w:val="none" w:sz="0" w:space="0" w:color="auto"/>
                              </w:divBdr>
                              <w:divsChild>
                                <w:div w:id="180706518">
                                  <w:marLeft w:val="0"/>
                                  <w:marRight w:val="0"/>
                                  <w:marTop w:val="0"/>
                                  <w:marBottom w:val="0"/>
                                  <w:divBdr>
                                    <w:top w:val="none" w:sz="0" w:space="0" w:color="auto"/>
                                    <w:left w:val="none" w:sz="0" w:space="0" w:color="auto"/>
                                    <w:bottom w:val="none" w:sz="0" w:space="0" w:color="auto"/>
                                    <w:right w:val="none" w:sz="0" w:space="0" w:color="auto"/>
                                  </w:divBdr>
                                  <w:divsChild>
                                    <w:div w:id="147934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7843431">
      <w:bodyDiv w:val="1"/>
      <w:marLeft w:val="0"/>
      <w:marRight w:val="0"/>
      <w:marTop w:val="0"/>
      <w:marBottom w:val="0"/>
      <w:divBdr>
        <w:top w:val="none" w:sz="0" w:space="0" w:color="auto"/>
        <w:left w:val="none" w:sz="0" w:space="0" w:color="auto"/>
        <w:bottom w:val="none" w:sz="0" w:space="0" w:color="auto"/>
        <w:right w:val="none" w:sz="0" w:space="0" w:color="auto"/>
      </w:divBdr>
    </w:div>
    <w:div w:id="870535637">
      <w:bodyDiv w:val="1"/>
      <w:marLeft w:val="0"/>
      <w:marRight w:val="0"/>
      <w:marTop w:val="0"/>
      <w:marBottom w:val="0"/>
      <w:divBdr>
        <w:top w:val="none" w:sz="0" w:space="0" w:color="auto"/>
        <w:left w:val="none" w:sz="0" w:space="0" w:color="auto"/>
        <w:bottom w:val="none" w:sz="0" w:space="0" w:color="auto"/>
        <w:right w:val="none" w:sz="0" w:space="0" w:color="auto"/>
      </w:divBdr>
      <w:divsChild>
        <w:div w:id="1409494621">
          <w:marLeft w:val="0"/>
          <w:marRight w:val="0"/>
          <w:marTop w:val="0"/>
          <w:marBottom w:val="0"/>
          <w:divBdr>
            <w:top w:val="none" w:sz="0" w:space="0" w:color="auto"/>
            <w:left w:val="none" w:sz="0" w:space="0" w:color="auto"/>
            <w:bottom w:val="none" w:sz="0" w:space="0" w:color="auto"/>
            <w:right w:val="none" w:sz="0" w:space="0" w:color="auto"/>
          </w:divBdr>
          <w:divsChild>
            <w:div w:id="23288447">
              <w:marLeft w:val="0"/>
              <w:marRight w:val="0"/>
              <w:marTop w:val="0"/>
              <w:marBottom w:val="0"/>
              <w:divBdr>
                <w:top w:val="none" w:sz="0" w:space="0" w:color="auto"/>
                <w:left w:val="none" w:sz="0" w:space="0" w:color="auto"/>
                <w:bottom w:val="none" w:sz="0" w:space="0" w:color="auto"/>
                <w:right w:val="none" w:sz="0" w:space="0" w:color="auto"/>
              </w:divBdr>
              <w:divsChild>
                <w:div w:id="1790395280">
                  <w:marLeft w:val="0"/>
                  <w:marRight w:val="0"/>
                  <w:marTop w:val="0"/>
                  <w:marBottom w:val="0"/>
                  <w:divBdr>
                    <w:top w:val="none" w:sz="0" w:space="0" w:color="auto"/>
                    <w:left w:val="none" w:sz="0" w:space="0" w:color="auto"/>
                    <w:bottom w:val="none" w:sz="0" w:space="0" w:color="auto"/>
                    <w:right w:val="none" w:sz="0" w:space="0" w:color="auto"/>
                  </w:divBdr>
                  <w:divsChild>
                    <w:div w:id="1923099240">
                      <w:marLeft w:val="0"/>
                      <w:marRight w:val="0"/>
                      <w:marTop w:val="0"/>
                      <w:marBottom w:val="0"/>
                      <w:divBdr>
                        <w:top w:val="none" w:sz="0" w:space="0" w:color="auto"/>
                        <w:left w:val="none" w:sz="0" w:space="0" w:color="auto"/>
                        <w:bottom w:val="none" w:sz="0" w:space="0" w:color="auto"/>
                        <w:right w:val="none" w:sz="0" w:space="0" w:color="auto"/>
                      </w:divBdr>
                      <w:divsChild>
                        <w:div w:id="2092654305">
                          <w:marLeft w:val="0"/>
                          <w:marRight w:val="0"/>
                          <w:marTop w:val="0"/>
                          <w:marBottom w:val="0"/>
                          <w:divBdr>
                            <w:top w:val="none" w:sz="0" w:space="0" w:color="auto"/>
                            <w:left w:val="none" w:sz="0" w:space="0" w:color="auto"/>
                            <w:bottom w:val="none" w:sz="0" w:space="0" w:color="auto"/>
                            <w:right w:val="none" w:sz="0" w:space="0" w:color="auto"/>
                          </w:divBdr>
                          <w:divsChild>
                            <w:div w:id="1543128729">
                              <w:marLeft w:val="0"/>
                              <w:marRight w:val="0"/>
                              <w:marTop w:val="0"/>
                              <w:marBottom w:val="0"/>
                              <w:divBdr>
                                <w:top w:val="none" w:sz="0" w:space="0" w:color="auto"/>
                                <w:left w:val="none" w:sz="0" w:space="0" w:color="auto"/>
                                <w:bottom w:val="none" w:sz="0" w:space="0" w:color="auto"/>
                                <w:right w:val="none" w:sz="0" w:space="0" w:color="auto"/>
                              </w:divBdr>
                              <w:divsChild>
                                <w:div w:id="1980647144">
                                  <w:marLeft w:val="0"/>
                                  <w:marRight w:val="0"/>
                                  <w:marTop w:val="0"/>
                                  <w:marBottom w:val="0"/>
                                  <w:divBdr>
                                    <w:top w:val="none" w:sz="0" w:space="0" w:color="auto"/>
                                    <w:left w:val="none" w:sz="0" w:space="0" w:color="auto"/>
                                    <w:bottom w:val="none" w:sz="0" w:space="0" w:color="auto"/>
                                    <w:right w:val="none" w:sz="0" w:space="0" w:color="auto"/>
                                  </w:divBdr>
                                  <w:divsChild>
                                    <w:div w:id="111167239">
                                      <w:marLeft w:val="0"/>
                                      <w:marRight w:val="0"/>
                                      <w:marTop w:val="0"/>
                                      <w:marBottom w:val="0"/>
                                      <w:divBdr>
                                        <w:top w:val="none" w:sz="0" w:space="0" w:color="auto"/>
                                        <w:left w:val="none" w:sz="0" w:space="0" w:color="auto"/>
                                        <w:bottom w:val="none" w:sz="0" w:space="0" w:color="auto"/>
                                        <w:right w:val="none" w:sz="0" w:space="0" w:color="auto"/>
                                      </w:divBdr>
                                      <w:divsChild>
                                        <w:div w:id="927420342">
                                          <w:marLeft w:val="0"/>
                                          <w:marRight w:val="0"/>
                                          <w:marTop w:val="0"/>
                                          <w:marBottom w:val="0"/>
                                          <w:divBdr>
                                            <w:top w:val="none" w:sz="0" w:space="0" w:color="auto"/>
                                            <w:left w:val="none" w:sz="0" w:space="0" w:color="auto"/>
                                            <w:bottom w:val="none" w:sz="0" w:space="0" w:color="auto"/>
                                            <w:right w:val="none" w:sz="0" w:space="0" w:color="auto"/>
                                          </w:divBdr>
                                          <w:divsChild>
                                            <w:div w:id="75251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1263847">
      <w:bodyDiv w:val="1"/>
      <w:marLeft w:val="0"/>
      <w:marRight w:val="0"/>
      <w:marTop w:val="0"/>
      <w:marBottom w:val="0"/>
      <w:divBdr>
        <w:top w:val="none" w:sz="0" w:space="0" w:color="auto"/>
        <w:left w:val="none" w:sz="0" w:space="0" w:color="auto"/>
        <w:bottom w:val="none" w:sz="0" w:space="0" w:color="auto"/>
        <w:right w:val="none" w:sz="0" w:space="0" w:color="auto"/>
      </w:divBdr>
    </w:div>
    <w:div w:id="905073549">
      <w:bodyDiv w:val="1"/>
      <w:marLeft w:val="0"/>
      <w:marRight w:val="0"/>
      <w:marTop w:val="0"/>
      <w:marBottom w:val="0"/>
      <w:divBdr>
        <w:top w:val="none" w:sz="0" w:space="0" w:color="auto"/>
        <w:left w:val="none" w:sz="0" w:space="0" w:color="auto"/>
        <w:bottom w:val="none" w:sz="0" w:space="0" w:color="auto"/>
        <w:right w:val="none" w:sz="0" w:space="0" w:color="auto"/>
      </w:divBdr>
      <w:divsChild>
        <w:div w:id="1091125571">
          <w:marLeft w:val="0"/>
          <w:marRight w:val="0"/>
          <w:marTop w:val="0"/>
          <w:marBottom w:val="0"/>
          <w:divBdr>
            <w:top w:val="none" w:sz="0" w:space="0" w:color="auto"/>
            <w:left w:val="none" w:sz="0" w:space="0" w:color="auto"/>
            <w:bottom w:val="none" w:sz="0" w:space="0" w:color="auto"/>
            <w:right w:val="none" w:sz="0" w:space="0" w:color="auto"/>
          </w:divBdr>
          <w:divsChild>
            <w:div w:id="8528947">
              <w:marLeft w:val="0"/>
              <w:marRight w:val="0"/>
              <w:marTop w:val="0"/>
              <w:marBottom w:val="0"/>
              <w:divBdr>
                <w:top w:val="none" w:sz="0" w:space="0" w:color="auto"/>
                <w:left w:val="none" w:sz="0" w:space="0" w:color="auto"/>
                <w:bottom w:val="none" w:sz="0" w:space="0" w:color="auto"/>
                <w:right w:val="none" w:sz="0" w:space="0" w:color="auto"/>
              </w:divBdr>
              <w:divsChild>
                <w:div w:id="1585145550">
                  <w:marLeft w:val="0"/>
                  <w:marRight w:val="0"/>
                  <w:marTop w:val="0"/>
                  <w:marBottom w:val="0"/>
                  <w:divBdr>
                    <w:top w:val="none" w:sz="0" w:space="0" w:color="auto"/>
                    <w:left w:val="none" w:sz="0" w:space="0" w:color="auto"/>
                    <w:bottom w:val="none" w:sz="0" w:space="0" w:color="auto"/>
                    <w:right w:val="none" w:sz="0" w:space="0" w:color="auto"/>
                  </w:divBdr>
                  <w:divsChild>
                    <w:div w:id="1262713864">
                      <w:marLeft w:val="0"/>
                      <w:marRight w:val="0"/>
                      <w:marTop w:val="0"/>
                      <w:marBottom w:val="0"/>
                      <w:divBdr>
                        <w:top w:val="none" w:sz="0" w:space="0" w:color="auto"/>
                        <w:left w:val="none" w:sz="0" w:space="0" w:color="auto"/>
                        <w:bottom w:val="none" w:sz="0" w:space="0" w:color="auto"/>
                        <w:right w:val="none" w:sz="0" w:space="0" w:color="auto"/>
                      </w:divBdr>
                      <w:divsChild>
                        <w:div w:id="504590319">
                          <w:marLeft w:val="0"/>
                          <w:marRight w:val="0"/>
                          <w:marTop w:val="0"/>
                          <w:marBottom w:val="0"/>
                          <w:divBdr>
                            <w:top w:val="none" w:sz="0" w:space="0" w:color="auto"/>
                            <w:left w:val="none" w:sz="0" w:space="0" w:color="auto"/>
                            <w:bottom w:val="none" w:sz="0" w:space="0" w:color="auto"/>
                            <w:right w:val="none" w:sz="0" w:space="0" w:color="auto"/>
                          </w:divBdr>
                        </w:div>
                        <w:div w:id="312297062">
                          <w:marLeft w:val="0"/>
                          <w:marRight w:val="0"/>
                          <w:marTop w:val="0"/>
                          <w:marBottom w:val="0"/>
                          <w:divBdr>
                            <w:top w:val="none" w:sz="0" w:space="0" w:color="auto"/>
                            <w:left w:val="none" w:sz="0" w:space="0" w:color="auto"/>
                            <w:bottom w:val="none" w:sz="0" w:space="0" w:color="auto"/>
                            <w:right w:val="none" w:sz="0" w:space="0" w:color="auto"/>
                          </w:divBdr>
                          <w:divsChild>
                            <w:div w:id="1055933181">
                              <w:marLeft w:val="0"/>
                              <w:marRight w:val="0"/>
                              <w:marTop w:val="0"/>
                              <w:marBottom w:val="0"/>
                              <w:divBdr>
                                <w:top w:val="none" w:sz="0" w:space="0" w:color="auto"/>
                                <w:left w:val="none" w:sz="0" w:space="0" w:color="auto"/>
                                <w:bottom w:val="none" w:sz="0" w:space="0" w:color="auto"/>
                                <w:right w:val="none" w:sz="0" w:space="0" w:color="auto"/>
                              </w:divBdr>
                              <w:divsChild>
                                <w:div w:id="1504395330">
                                  <w:marLeft w:val="0"/>
                                  <w:marRight w:val="0"/>
                                  <w:marTop w:val="0"/>
                                  <w:marBottom w:val="0"/>
                                  <w:divBdr>
                                    <w:top w:val="none" w:sz="0" w:space="0" w:color="auto"/>
                                    <w:left w:val="none" w:sz="0" w:space="0" w:color="auto"/>
                                    <w:bottom w:val="none" w:sz="0" w:space="0" w:color="auto"/>
                                    <w:right w:val="none" w:sz="0" w:space="0" w:color="auto"/>
                                  </w:divBdr>
                                  <w:divsChild>
                                    <w:div w:id="127948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5672401">
      <w:bodyDiv w:val="1"/>
      <w:marLeft w:val="0"/>
      <w:marRight w:val="0"/>
      <w:marTop w:val="0"/>
      <w:marBottom w:val="0"/>
      <w:divBdr>
        <w:top w:val="none" w:sz="0" w:space="0" w:color="auto"/>
        <w:left w:val="none" w:sz="0" w:space="0" w:color="auto"/>
        <w:bottom w:val="none" w:sz="0" w:space="0" w:color="auto"/>
        <w:right w:val="none" w:sz="0" w:space="0" w:color="auto"/>
      </w:divBdr>
    </w:div>
    <w:div w:id="976225634">
      <w:bodyDiv w:val="1"/>
      <w:marLeft w:val="0"/>
      <w:marRight w:val="0"/>
      <w:marTop w:val="0"/>
      <w:marBottom w:val="0"/>
      <w:divBdr>
        <w:top w:val="none" w:sz="0" w:space="0" w:color="auto"/>
        <w:left w:val="none" w:sz="0" w:space="0" w:color="auto"/>
        <w:bottom w:val="none" w:sz="0" w:space="0" w:color="auto"/>
        <w:right w:val="none" w:sz="0" w:space="0" w:color="auto"/>
      </w:divBdr>
    </w:div>
    <w:div w:id="1005287166">
      <w:bodyDiv w:val="1"/>
      <w:marLeft w:val="0"/>
      <w:marRight w:val="0"/>
      <w:marTop w:val="0"/>
      <w:marBottom w:val="0"/>
      <w:divBdr>
        <w:top w:val="none" w:sz="0" w:space="0" w:color="auto"/>
        <w:left w:val="none" w:sz="0" w:space="0" w:color="auto"/>
        <w:bottom w:val="none" w:sz="0" w:space="0" w:color="auto"/>
        <w:right w:val="none" w:sz="0" w:space="0" w:color="auto"/>
      </w:divBdr>
    </w:div>
    <w:div w:id="1044209165">
      <w:bodyDiv w:val="1"/>
      <w:marLeft w:val="0"/>
      <w:marRight w:val="0"/>
      <w:marTop w:val="0"/>
      <w:marBottom w:val="0"/>
      <w:divBdr>
        <w:top w:val="none" w:sz="0" w:space="0" w:color="auto"/>
        <w:left w:val="none" w:sz="0" w:space="0" w:color="auto"/>
        <w:bottom w:val="none" w:sz="0" w:space="0" w:color="auto"/>
        <w:right w:val="none" w:sz="0" w:space="0" w:color="auto"/>
      </w:divBdr>
      <w:divsChild>
        <w:div w:id="853686017">
          <w:marLeft w:val="0"/>
          <w:marRight w:val="0"/>
          <w:marTop w:val="0"/>
          <w:marBottom w:val="0"/>
          <w:divBdr>
            <w:top w:val="single" w:sz="6" w:space="0" w:color="BBBBBB"/>
            <w:left w:val="single" w:sz="6" w:space="0" w:color="BBBBBB"/>
            <w:bottom w:val="single" w:sz="6" w:space="0" w:color="BBBBBB"/>
            <w:right w:val="single" w:sz="6" w:space="0" w:color="BBBBBB"/>
          </w:divBdr>
          <w:divsChild>
            <w:div w:id="134304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886173">
      <w:bodyDiv w:val="1"/>
      <w:marLeft w:val="0"/>
      <w:marRight w:val="0"/>
      <w:marTop w:val="0"/>
      <w:marBottom w:val="0"/>
      <w:divBdr>
        <w:top w:val="none" w:sz="0" w:space="0" w:color="auto"/>
        <w:left w:val="none" w:sz="0" w:space="0" w:color="auto"/>
        <w:bottom w:val="none" w:sz="0" w:space="0" w:color="auto"/>
        <w:right w:val="none" w:sz="0" w:space="0" w:color="auto"/>
      </w:divBdr>
    </w:div>
    <w:div w:id="1107121043">
      <w:bodyDiv w:val="1"/>
      <w:marLeft w:val="0"/>
      <w:marRight w:val="0"/>
      <w:marTop w:val="0"/>
      <w:marBottom w:val="0"/>
      <w:divBdr>
        <w:top w:val="none" w:sz="0" w:space="0" w:color="auto"/>
        <w:left w:val="none" w:sz="0" w:space="0" w:color="auto"/>
        <w:bottom w:val="none" w:sz="0" w:space="0" w:color="auto"/>
        <w:right w:val="none" w:sz="0" w:space="0" w:color="auto"/>
      </w:divBdr>
    </w:div>
    <w:div w:id="1141074164">
      <w:bodyDiv w:val="1"/>
      <w:marLeft w:val="0"/>
      <w:marRight w:val="0"/>
      <w:marTop w:val="0"/>
      <w:marBottom w:val="0"/>
      <w:divBdr>
        <w:top w:val="none" w:sz="0" w:space="0" w:color="auto"/>
        <w:left w:val="none" w:sz="0" w:space="0" w:color="auto"/>
        <w:bottom w:val="none" w:sz="0" w:space="0" w:color="auto"/>
        <w:right w:val="none" w:sz="0" w:space="0" w:color="auto"/>
      </w:divBdr>
      <w:divsChild>
        <w:div w:id="1426344500">
          <w:marLeft w:val="0"/>
          <w:marRight w:val="0"/>
          <w:marTop w:val="45"/>
          <w:marBottom w:val="45"/>
          <w:divBdr>
            <w:top w:val="none" w:sz="0" w:space="0" w:color="auto"/>
            <w:left w:val="none" w:sz="0" w:space="0" w:color="auto"/>
            <w:bottom w:val="none" w:sz="0" w:space="0" w:color="auto"/>
            <w:right w:val="none" w:sz="0" w:space="0" w:color="auto"/>
          </w:divBdr>
          <w:divsChild>
            <w:div w:id="706832624">
              <w:marLeft w:val="0"/>
              <w:marRight w:val="0"/>
              <w:marTop w:val="45"/>
              <w:marBottom w:val="0"/>
              <w:divBdr>
                <w:top w:val="none" w:sz="0" w:space="0" w:color="auto"/>
                <w:left w:val="none" w:sz="0" w:space="0" w:color="auto"/>
                <w:bottom w:val="none" w:sz="0" w:space="0" w:color="auto"/>
                <w:right w:val="none" w:sz="0" w:space="0" w:color="auto"/>
              </w:divBdr>
              <w:divsChild>
                <w:div w:id="954944885">
                  <w:marLeft w:val="45"/>
                  <w:marRight w:val="0"/>
                  <w:marTop w:val="0"/>
                  <w:marBottom w:val="0"/>
                  <w:divBdr>
                    <w:top w:val="none" w:sz="0" w:space="0" w:color="auto"/>
                    <w:left w:val="none" w:sz="0" w:space="0" w:color="auto"/>
                    <w:bottom w:val="none" w:sz="0" w:space="0" w:color="auto"/>
                    <w:right w:val="none" w:sz="0" w:space="0" w:color="auto"/>
                  </w:divBdr>
                  <w:divsChild>
                    <w:div w:id="1321343870">
                      <w:marLeft w:val="0"/>
                      <w:marRight w:val="0"/>
                      <w:marTop w:val="30"/>
                      <w:marBottom w:val="0"/>
                      <w:divBdr>
                        <w:top w:val="none" w:sz="0" w:space="0" w:color="auto"/>
                        <w:left w:val="none" w:sz="0" w:space="0" w:color="auto"/>
                        <w:bottom w:val="none" w:sz="0" w:space="0" w:color="auto"/>
                        <w:right w:val="none" w:sz="0" w:space="0" w:color="auto"/>
                      </w:divBdr>
                      <w:divsChild>
                        <w:div w:id="790167641">
                          <w:marLeft w:val="0"/>
                          <w:marRight w:val="0"/>
                          <w:marTop w:val="0"/>
                          <w:marBottom w:val="0"/>
                          <w:divBdr>
                            <w:top w:val="none" w:sz="0" w:space="0" w:color="auto"/>
                            <w:left w:val="none" w:sz="0" w:space="0" w:color="auto"/>
                            <w:bottom w:val="none" w:sz="0" w:space="0" w:color="auto"/>
                            <w:right w:val="none" w:sz="0" w:space="0" w:color="auto"/>
                          </w:divBdr>
                          <w:divsChild>
                            <w:div w:id="32986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3544917">
      <w:bodyDiv w:val="1"/>
      <w:marLeft w:val="0"/>
      <w:marRight w:val="0"/>
      <w:marTop w:val="0"/>
      <w:marBottom w:val="0"/>
      <w:divBdr>
        <w:top w:val="none" w:sz="0" w:space="0" w:color="auto"/>
        <w:left w:val="none" w:sz="0" w:space="0" w:color="auto"/>
        <w:bottom w:val="none" w:sz="0" w:space="0" w:color="auto"/>
        <w:right w:val="none" w:sz="0" w:space="0" w:color="auto"/>
      </w:divBdr>
    </w:div>
    <w:div w:id="1171213217">
      <w:bodyDiv w:val="1"/>
      <w:marLeft w:val="0"/>
      <w:marRight w:val="0"/>
      <w:marTop w:val="0"/>
      <w:marBottom w:val="0"/>
      <w:divBdr>
        <w:top w:val="none" w:sz="0" w:space="0" w:color="auto"/>
        <w:left w:val="none" w:sz="0" w:space="0" w:color="auto"/>
        <w:bottom w:val="none" w:sz="0" w:space="0" w:color="auto"/>
        <w:right w:val="none" w:sz="0" w:space="0" w:color="auto"/>
      </w:divBdr>
    </w:div>
    <w:div w:id="1215852606">
      <w:bodyDiv w:val="1"/>
      <w:marLeft w:val="0"/>
      <w:marRight w:val="0"/>
      <w:marTop w:val="0"/>
      <w:marBottom w:val="0"/>
      <w:divBdr>
        <w:top w:val="none" w:sz="0" w:space="0" w:color="auto"/>
        <w:left w:val="none" w:sz="0" w:space="0" w:color="auto"/>
        <w:bottom w:val="none" w:sz="0" w:space="0" w:color="auto"/>
        <w:right w:val="none" w:sz="0" w:space="0" w:color="auto"/>
      </w:divBdr>
      <w:divsChild>
        <w:div w:id="1857690701">
          <w:marLeft w:val="0"/>
          <w:marRight w:val="0"/>
          <w:marTop w:val="0"/>
          <w:marBottom w:val="0"/>
          <w:divBdr>
            <w:top w:val="single" w:sz="6" w:space="0" w:color="BBBBBB"/>
            <w:left w:val="single" w:sz="6" w:space="0" w:color="BBBBBB"/>
            <w:bottom w:val="single" w:sz="6" w:space="0" w:color="BBBBBB"/>
            <w:right w:val="single" w:sz="6" w:space="0" w:color="BBBBBB"/>
          </w:divBdr>
          <w:divsChild>
            <w:div w:id="200049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039455">
      <w:bodyDiv w:val="1"/>
      <w:marLeft w:val="0"/>
      <w:marRight w:val="0"/>
      <w:marTop w:val="0"/>
      <w:marBottom w:val="0"/>
      <w:divBdr>
        <w:top w:val="none" w:sz="0" w:space="0" w:color="auto"/>
        <w:left w:val="none" w:sz="0" w:space="0" w:color="auto"/>
        <w:bottom w:val="none" w:sz="0" w:space="0" w:color="auto"/>
        <w:right w:val="none" w:sz="0" w:space="0" w:color="auto"/>
      </w:divBdr>
    </w:div>
    <w:div w:id="1393194163">
      <w:bodyDiv w:val="1"/>
      <w:marLeft w:val="0"/>
      <w:marRight w:val="0"/>
      <w:marTop w:val="0"/>
      <w:marBottom w:val="0"/>
      <w:divBdr>
        <w:top w:val="none" w:sz="0" w:space="0" w:color="auto"/>
        <w:left w:val="none" w:sz="0" w:space="0" w:color="auto"/>
        <w:bottom w:val="none" w:sz="0" w:space="0" w:color="auto"/>
        <w:right w:val="none" w:sz="0" w:space="0" w:color="auto"/>
      </w:divBdr>
      <w:divsChild>
        <w:div w:id="699547564">
          <w:marLeft w:val="0"/>
          <w:marRight w:val="0"/>
          <w:marTop w:val="0"/>
          <w:marBottom w:val="0"/>
          <w:divBdr>
            <w:top w:val="none" w:sz="0" w:space="0" w:color="auto"/>
            <w:left w:val="none" w:sz="0" w:space="0" w:color="auto"/>
            <w:bottom w:val="none" w:sz="0" w:space="0" w:color="auto"/>
            <w:right w:val="none" w:sz="0" w:space="0" w:color="auto"/>
          </w:divBdr>
          <w:divsChild>
            <w:div w:id="762186076">
              <w:marLeft w:val="0"/>
              <w:marRight w:val="0"/>
              <w:marTop w:val="0"/>
              <w:marBottom w:val="0"/>
              <w:divBdr>
                <w:top w:val="none" w:sz="0" w:space="0" w:color="auto"/>
                <w:left w:val="none" w:sz="0" w:space="0" w:color="auto"/>
                <w:bottom w:val="none" w:sz="0" w:space="0" w:color="auto"/>
                <w:right w:val="none" w:sz="0" w:space="0" w:color="auto"/>
              </w:divBdr>
              <w:divsChild>
                <w:div w:id="1992833466">
                  <w:marLeft w:val="0"/>
                  <w:marRight w:val="0"/>
                  <w:marTop w:val="0"/>
                  <w:marBottom w:val="0"/>
                  <w:divBdr>
                    <w:top w:val="none" w:sz="0" w:space="0" w:color="auto"/>
                    <w:left w:val="none" w:sz="0" w:space="0" w:color="auto"/>
                    <w:bottom w:val="none" w:sz="0" w:space="0" w:color="auto"/>
                    <w:right w:val="none" w:sz="0" w:space="0" w:color="auto"/>
                  </w:divBdr>
                  <w:divsChild>
                    <w:div w:id="2108113147">
                      <w:marLeft w:val="0"/>
                      <w:marRight w:val="0"/>
                      <w:marTop w:val="0"/>
                      <w:marBottom w:val="0"/>
                      <w:divBdr>
                        <w:top w:val="none" w:sz="0" w:space="0" w:color="auto"/>
                        <w:left w:val="none" w:sz="0" w:space="0" w:color="auto"/>
                        <w:bottom w:val="none" w:sz="0" w:space="0" w:color="auto"/>
                        <w:right w:val="none" w:sz="0" w:space="0" w:color="auto"/>
                      </w:divBdr>
                      <w:divsChild>
                        <w:div w:id="811486036">
                          <w:marLeft w:val="0"/>
                          <w:marRight w:val="0"/>
                          <w:marTop w:val="0"/>
                          <w:marBottom w:val="0"/>
                          <w:divBdr>
                            <w:top w:val="none" w:sz="0" w:space="0" w:color="auto"/>
                            <w:left w:val="none" w:sz="0" w:space="0" w:color="auto"/>
                            <w:bottom w:val="none" w:sz="0" w:space="0" w:color="auto"/>
                            <w:right w:val="none" w:sz="0" w:space="0" w:color="auto"/>
                          </w:divBdr>
                          <w:divsChild>
                            <w:div w:id="1172065390">
                              <w:marLeft w:val="0"/>
                              <w:marRight w:val="0"/>
                              <w:marTop w:val="0"/>
                              <w:marBottom w:val="0"/>
                              <w:divBdr>
                                <w:top w:val="none" w:sz="0" w:space="0" w:color="auto"/>
                                <w:left w:val="none" w:sz="0" w:space="0" w:color="auto"/>
                                <w:bottom w:val="none" w:sz="0" w:space="0" w:color="auto"/>
                                <w:right w:val="none" w:sz="0" w:space="0" w:color="auto"/>
                              </w:divBdr>
                              <w:divsChild>
                                <w:div w:id="879123264">
                                  <w:marLeft w:val="0"/>
                                  <w:marRight w:val="0"/>
                                  <w:marTop w:val="0"/>
                                  <w:marBottom w:val="0"/>
                                  <w:divBdr>
                                    <w:top w:val="none" w:sz="0" w:space="0" w:color="auto"/>
                                    <w:left w:val="none" w:sz="0" w:space="0" w:color="auto"/>
                                    <w:bottom w:val="none" w:sz="0" w:space="0" w:color="auto"/>
                                    <w:right w:val="none" w:sz="0" w:space="0" w:color="auto"/>
                                  </w:divBdr>
                                  <w:divsChild>
                                    <w:div w:id="447505286">
                                      <w:marLeft w:val="0"/>
                                      <w:marRight w:val="0"/>
                                      <w:marTop w:val="0"/>
                                      <w:marBottom w:val="0"/>
                                      <w:divBdr>
                                        <w:top w:val="none" w:sz="0" w:space="0" w:color="auto"/>
                                        <w:left w:val="none" w:sz="0" w:space="0" w:color="auto"/>
                                        <w:bottom w:val="none" w:sz="0" w:space="0" w:color="auto"/>
                                        <w:right w:val="none" w:sz="0" w:space="0" w:color="auto"/>
                                      </w:divBdr>
                                      <w:divsChild>
                                        <w:div w:id="34547629">
                                          <w:marLeft w:val="0"/>
                                          <w:marRight w:val="0"/>
                                          <w:marTop w:val="0"/>
                                          <w:marBottom w:val="0"/>
                                          <w:divBdr>
                                            <w:top w:val="none" w:sz="0" w:space="0" w:color="auto"/>
                                            <w:left w:val="none" w:sz="0" w:space="0" w:color="auto"/>
                                            <w:bottom w:val="none" w:sz="0" w:space="0" w:color="auto"/>
                                            <w:right w:val="none" w:sz="0" w:space="0" w:color="auto"/>
                                          </w:divBdr>
                                          <w:divsChild>
                                            <w:div w:id="140341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5374727">
      <w:bodyDiv w:val="1"/>
      <w:marLeft w:val="0"/>
      <w:marRight w:val="0"/>
      <w:marTop w:val="0"/>
      <w:marBottom w:val="0"/>
      <w:divBdr>
        <w:top w:val="none" w:sz="0" w:space="0" w:color="auto"/>
        <w:left w:val="none" w:sz="0" w:space="0" w:color="auto"/>
        <w:bottom w:val="none" w:sz="0" w:space="0" w:color="auto"/>
        <w:right w:val="none" w:sz="0" w:space="0" w:color="auto"/>
      </w:divBdr>
    </w:div>
    <w:div w:id="1417359495">
      <w:bodyDiv w:val="1"/>
      <w:marLeft w:val="0"/>
      <w:marRight w:val="0"/>
      <w:marTop w:val="0"/>
      <w:marBottom w:val="0"/>
      <w:divBdr>
        <w:top w:val="none" w:sz="0" w:space="0" w:color="auto"/>
        <w:left w:val="none" w:sz="0" w:space="0" w:color="auto"/>
        <w:bottom w:val="none" w:sz="0" w:space="0" w:color="auto"/>
        <w:right w:val="none" w:sz="0" w:space="0" w:color="auto"/>
      </w:divBdr>
      <w:divsChild>
        <w:div w:id="1619145460">
          <w:marLeft w:val="120"/>
          <w:marRight w:val="120"/>
          <w:marTop w:val="120"/>
          <w:marBottom w:val="120"/>
          <w:divBdr>
            <w:top w:val="none" w:sz="0" w:space="0" w:color="auto"/>
            <w:left w:val="none" w:sz="0" w:space="0" w:color="auto"/>
            <w:bottom w:val="none" w:sz="0" w:space="0" w:color="auto"/>
            <w:right w:val="none" w:sz="0" w:space="0" w:color="auto"/>
          </w:divBdr>
          <w:divsChild>
            <w:div w:id="1502046738">
              <w:marLeft w:val="0"/>
              <w:marRight w:val="0"/>
              <w:marTop w:val="0"/>
              <w:marBottom w:val="0"/>
              <w:divBdr>
                <w:top w:val="none" w:sz="0" w:space="0" w:color="auto"/>
                <w:left w:val="none" w:sz="0" w:space="0" w:color="auto"/>
                <w:bottom w:val="none" w:sz="0" w:space="0" w:color="auto"/>
                <w:right w:val="none" w:sz="0" w:space="0" w:color="auto"/>
              </w:divBdr>
            </w:div>
            <w:div w:id="1393233129">
              <w:marLeft w:val="0"/>
              <w:marRight w:val="0"/>
              <w:marTop w:val="0"/>
              <w:marBottom w:val="0"/>
              <w:divBdr>
                <w:top w:val="none" w:sz="0" w:space="0" w:color="auto"/>
                <w:left w:val="none" w:sz="0" w:space="0" w:color="auto"/>
                <w:bottom w:val="none" w:sz="0" w:space="0" w:color="auto"/>
                <w:right w:val="none" w:sz="0" w:space="0" w:color="auto"/>
              </w:divBdr>
            </w:div>
            <w:div w:id="150995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581353">
      <w:bodyDiv w:val="1"/>
      <w:marLeft w:val="0"/>
      <w:marRight w:val="0"/>
      <w:marTop w:val="0"/>
      <w:marBottom w:val="0"/>
      <w:divBdr>
        <w:top w:val="none" w:sz="0" w:space="0" w:color="auto"/>
        <w:left w:val="none" w:sz="0" w:space="0" w:color="auto"/>
        <w:bottom w:val="none" w:sz="0" w:space="0" w:color="auto"/>
        <w:right w:val="none" w:sz="0" w:space="0" w:color="auto"/>
      </w:divBdr>
      <w:divsChild>
        <w:div w:id="501548188">
          <w:marLeft w:val="0"/>
          <w:marRight w:val="0"/>
          <w:marTop w:val="0"/>
          <w:marBottom w:val="0"/>
          <w:divBdr>
            <w:top w:val="none" w:sz="0" w:space="0" w:color="auto"/>
            <w:left w:val="none" w:sz="0" w:space="0" w:color="auto"/>
            <w:bottom w:val="none" w:sz="0" w:space="0" w:color="auto"/>
            <w:right w:val="none" w:sz="0" w:space="0" w:color="auto"/>
          </w:divBdr>
          <w:divsChild>
            <w:div w:id="1493906710">
              <w:marLeft w:val="0"/>
              <w:marRight w:val="0"/>
              <w:marTop w:val="0"/>
              <w:marBottom w:val="0"/>
              <w:divBdr>
                <w:top w:val="none" w:sz="0" w:space="0" w:color="auto"/>
                <w:left w:val="none" w:sz="0" w:space="0" w:color="auto"/>
                <w:bottom w:val="none" w:sz="0" w:space="0" w:color="auto"/>
                <w:right w:val="none" w:sz="0" w:space="0" w:color="auto"/>
              </w:divBdr>
              <w:divsChild>
                <w:div w:id="1656685100">
                  <w:marLeft w:val="0"/>
                  <w:marRight w:val="0"/>
                  <w:marTop w:val="0"/>
                  <w:marBottom w:val="0"/>
                  <w:divBdr>
                    <w:top w:val="none" w:sz="0" w:space="0" w:color="auto"/>
                    <w:left w:val="none" w:sz="0" w:space="0" w:color="auto"/>
                    <w:bottom w:val="none" w:sz="0" w:space="0" w:color="auto"/>
                    <w:right w:val="none" w:sz="0" w:space="0" w:color="auto"/>
                  </w:divBdr>
                  <w:divsChild>
                    <w:div w:id="169707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0058769">
      <w:bodyDiv w:val="1"/>
      <w:marLeft w:val="0"/>
      <w:marRight w:val="0"/>
      <w:marTop w:val="0"/>
      <w:marBottom w:val="0"/>
      <w:divBdr>
        <w:top w:val="none" w:sz="0" w:space="0" w:color="auto"/>
        <w:left w:val="none" w:sz="0" w:space="0" w:color="auto"/>
        <w:bottom w:val="none" w:sz="0" w:space="0" w:color="auto"/>
        <w:right w:val="none" w:sz="0" w:space="0" w:color="auto"/>
      </w:divBdr>
    </w:div>
    <w:div w:id="1625501842">
      <w:bodyDiv w:val="1"/>
      <w:marLeft w:val="0"/>
      <w:marRight w:val="0"/>
      <w:marTop w:val="0"/>
      <w:marBottom w:val="0"/>
      <w:divBdr>
        <w:top w:val="none" w:sz="0" w:space="0" w:color="auto"/>
        <w:left w:val="none" w:sz="0" w:space="0" w:color="auto"/>
        <w:bottom w:val="none" w:sz="0" w:space="0" w:color="auto"/>
        <w:right w:val="none" w:sz="0" w:space="0" w:color="auto"/>
      </w:divBdr>
    </w:div>
    <w:div w:id="1675760736">
      <w:bodyDiv w:val="1"/>
      <w:marLeft w:val="0"/>
      <w:marRight w:val="0"/>
      <w:marTop w:val="0"/>
      <w:marBottom w:val="0"/>
      <w:divBdr>
        <w:top w:val="none" w:sz="0" w:space="0" w:color="auto"/>
        <w:left w:val="none" w:sz="0" w:space="0" w:color="auto"/>
        <w:bottom w:val="none" w:sz="0" w:space="0" w:color="auto"/>
        <w:right w:val="none" w:sz="0" w:space="0" w:color="auto"/>
      </w:divBdr>
      <w:divsChild>
        <w:div w:id="1840391887">
          <w:marLeft w:val="0"/>
          <w:marRight w:val="0"/>
          <w:marTop w:val="0"/>
          <w:marBottom w:val="0"/>
          <w:divBdr>
            <w:top w:val="single" w:sz="6" w:space="0" w:color="BBBBBB"/>
            <w:left w:val="single" w:sz="6" w:space="0" w:color="BBBBBB"/>
            <w:bottom w:val="single" w:sz="6" w:space="0" w:color="BBBBBB"/>
            <w:right w:val="single" w:sz="6" w:space="0" w:color="BBBBBB"/>
          </w:divBdr>
          <w:divsChild>
            <w:div w:id="12820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150701">
      <w:bodyDiv w:val="1"/>
      <w:marLeft w:val="0"/>
      <w:marRight w:val="0"/>
      <w:marTop w:val="0"/>
      <w:marBottom w:val="0"/>
      <w:divBdr>
        <w:top w:val="none" w:sz="0" w:space="0" w:color="auto"/>
        <w:left w:val="none" w:sz="0" w:space="0" w:color="auto"/>
        <w:bottom w:val="none" w:sz="0" w:space="0" w:color="auto"/>
        <w:right w:val="none" w:sz="0" w:space="0" w:color="auto"/>
      </w:divBdr>
      <w:divsChild>
        <w:div w:id="1826507220">
          <w:marLeft w:val="0"/>
          <w:marRight w:val="0"/>
          <w:marTop w:val="0"/>
          <w:marBottom w:val="0"/>
          <w:divBdr>
            <w:top w:val="single" w:sz="6" w:space="0" w:color="BBBBBB"/>
            <w:left w:val="single" w:sz="6" w:space="0" w:color="BBBBBB"/>
            <w:bottom w:val="single" w:sz="6" w:space="0" w:color="BBBBBB"/>
            <w:right w:val="single" w:sz="6" w:space="0" w:color="BBBBBB"/>
          </w:divBdr>
          <w:divsChild>
            <w:div w:id="120429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336136">
      <w:bodyDiv w:val="1"/>
      <w:marLeft w:val="0"/>
      <w:marRight w:val="0"/>
      <w:marTop w:val="0"/>
      <w:marBottom w:val="0"/>
      <w:divBdr>
        <w:top w:val="none" w:sz="0" w:space="0" w:color="auto"/>
        <w:left w:val="none" w:sz="0" w:space="0" w:color="auto"/>
        <w:bottom w:val="none" w:sz="0" w:space="0" w:color="auto"/>
        <w:right w:val="none" w:sz="0" w:space="0" w:color="auto"/>
      </w:divBdr>
    </w:div>
    <w:div w:id="1871990607">
      <w:bodyDiv w:val="1"/>
      <w:marLeft w:val="0"/>
      <w:marRight w:val="0"/>
      <w:marTop w:val="0"/>
      <w:marBottom w:val="0"/>
      <w:divBdr>
        <w:top w:val="none" w:sz="0" w:space="0" w:color="auto"/>
        <w:left w:val="none" w:sz="0" w:space="0" w:color="auto"/>
        <w:bottom w:val="none" w:sz="0" w:space="0" w:color="auto"/>
        <w:right w:val="none" w:sz="0" w:space="0" w:color="auto"/>
      </w:divBdr>
      <w:divsChild>
        <w:div w:id="2147115838">
          <w:marLeft w:val="0"/>
          <w:marRight w:val="0"/>
          <w:marTop w:val="0"/>
          <w:marBottom w:val="0"/>
          <w:divBdr>
            <w:top w:val="none" w:sz="0" w:space="0" w:color="auto"/>
            <w:left w:val="none" w:sz="0" w:space="0" w:color="auto"/>
            <w:bottom w:val="none" w:sz="0" w:space="0" w:color="auto"/>
            <w:right w:val="none" w:sz="0" w:space="0" w:color="auto"/>
          </w:divBdr>
          <w:divsChild>
            <w:div w:id="1622421797">
              <w:marLeft w:val="0"/>
              <w:marRight w:val="0"/>
              <w:marTop w:val="0"/>
              <w:marBottom w:val="0"/>
              <w:divBdr>
                <w:top w:val="none" w:sz="0" w:space="0" w:color="auto"/>
                <w:left w:val="none" w:sz="0" w:space="0" w:color="auto"/>
                <w:bottom w:val="none" w:sz="0" w:space="0" w:color="auto"/>
                <w:right w:val="none" w:sz="0" w:space="0" w:color="auto"/>
              </w:divBdr>
              <w:divsChild>
                <w:div w:id="19085478">
                  <w:marLeft w:val="0"/>
                  <w:marRight w:val="0"/>
                  <w:marTop w:val="0"/>
                  <w:marBottom w:val="0"/>
                  <w:divBdr>
                    <w:top w:val="none" w:sz="0" w:space="0" w:color="auto"/>
                    <w:left w:val="none" w:sz="0" w:space="0" w:color="auto"/>
                    <w:bottom w:val="none" w:sz="0" w:space="0" w:color="auto"/>
                    <w:right w:val="none" w:sz="0" w:space="0" w:color="auto"/>
                  </w:divBdr>
                  <w:divsChild>
                    <w:div w:id="670136852">
                      <w:marLeft w:val="0"/>
                      <w:marRight w:val="0"/>
                      <w:marTop w:val="0"/>
                      <w:marBottom w:val="0"/>
                      <w:divBdr>
                        <w:top w:val="none" w:sz="0" w:space="0" w:color="auto"/>
                        <w:left w:val="none" w:sz="0" w:space="0" w:color="auto"/>
                        <w:bottom w:val="none" w:sz="0" w:space="0" w:color="auto"/>
                        <w:right w:val="none" w:sz="0" w:space="0" w:color="auto"/>
                      </w:divBdr>
                      <w:divsChild>
                        <w:div w:id="518004472">
                          <w:marLeft w:val="0"/>
                          <w:marRight w:val="0"/>
                          <w:marTop w:val="0"/>
                          <w:marBottom w:val="0"/>
                          <w:divBdr>
                            <w:top w:val="none" w:sz="0" w:space="0" w:color="auto"/>
                            <w:left w:val="none" w:sz="0" w:space="0" w:color="auto"/>
                            <w:bottom w:val="none" w:sz="0" w:space="0" w:color="auto"/>
                            <w:right w:val="none" w:sz="0" w:space="0" w:color="auto"/>
                          </w:divBdr>
                          <w:divsChild>
                            <w:div w:id="1388798620">
                              <w:marLeft w:val="0"/>
                              <w:marRight w:val="0"/>
                              <w:marTop w:val="0"/>
                              <w:marBottom w:val="0"/>
                              <w:divBdr>
                                <w:top w:val="none" w:sz="0" w:space="0" w:color="auto"/>
                                <w:left w:val="none" w:sz="0" w:space="0" w:color="auto"/>
                                <w:bottom w:val="none" w:sz="0" w:space="0" w:color="auto"/>
                                <w:right w:val="none" w:sz="0" w:space="0" w:color="auto"/>
                              </w:divBdr>
                              <w:divsChild>
                                <w:div w:id="1275404">
                                  <w:marLeft w:val="0"/>
                                  <w:marRight w:val="0"/>
                                  <w:marTop w:val="0"/>
                                  <w:marBottom w:val="0"/>
                                  <w:divBdr>
                                    <w:top w:val="none" w:sz="0" w:space="0" w:color="auto"/>
                                    <w:left w:val="none" w:sz="0" w:space="0" w:color="auto"/>
                                    <w:bottom w:val="none" w:sz="0" w:space="0" w:color="auto"/>
                                    <w:right w:val="none" w:sz="0" w:space="0" w:color="auto"/>
                                  </w:divBdr>
                                  <w:divsChild>
                                    <w:div w:id="1517620879">
                                      <w:marLeft w:val="0"/>
                                      <w:marRight w:val="0"/>
                                      <w:marTop w:val="0"/>
                                      <w:marBottom w:val="0"/>
                                      <w:divBdr>
                                        <w:top w:val="none" w:sz="0" w:space="0" w:color="auto"/>
                                        <w:left w:val="none" w:sz="0" w:space="0" w:color="auto"/>
                                        <w:bottom w:val="none" w:sz="0" w:space="0" w:color="auto"/>
                                        <w:right w:val="none" w:sz="0" w:space="0" w:color="auto"/>
                                      </w:divBdr>
                                      <w:divsChild>
                                        <w:div w:id="953438519">
                                          <w:marLeft w:val="0"/>
                                          <w:marRight w:val="0"/>
                                          <w:marTop w:val="0"/>
                                          <w:marBottom w:val="0"/>
                                          <w:divBdr>
                                            <w:top w:val="none" w:sz="0" w:space="0" w:color="auto"/>
                                            <w:left w:val="none" w:sz="0" w:space="0" w:color="auto"/>
                                            <w:bottom w:val="none" w:sz="0" w:space="0" w:color="auto"/>
                                            <w:right w:val="none" w:sz="0" w:space="0" w:color="auto"/>
                                          </w:divBdr>
                                          <w:divsChild>
                                            <w:div w:id="88544999">
                                              <w:marLeft w:val="0"/>
                                              <w:marRight w:val="0"/>
                                              <w:marTop w:val="0"/>
                                              <w:marBottom w:val="0"/>
                                              <w:divBdr>
                                                <w:top w:val="none" w:sz="0" w:space="0" w:color="auto"/>
                                                <w:left w:val="none" w:sz="0" w:space="0" w:color="auto"/>
                                                <w:bottom w:val="none" w:sz="0" w:space="0" w:color="auto"/>
                                                <w:right w:val="none" w:sz="0" w:space="0" w:color="auto"/>
                                              </w:divBdr>
                                              <w:divsChild>
                                                <w:div w:id="1554660943">
                                                  <w:marLeft w:val="0"/>
                                                  <w:marRight w:val="0"/>
                                                  <w:marTop w:val="0"/>
                                                  <w:marBottom w:val="0"/>
                                                  <w:divBdr>
                                                    <w:top w:val="none" w:sz="0" w:space="0" w:color="auto"/>
                                                    <w:left w:val="none" w:sz="0" w:space="0" w:color="auto"/>
                                                    <w:bottom w:val="none" w:sz="0" w:space="0" w:color="auto"/>
                                                    <w:right w:val="none" w:sz="0" w:space="0" w:color="auto"/>
                                                  </w:divBdr>
                                                  <w:divsChild>
                                                    <w:div w:id="1773435711">
                                                      <w:marLeft w:val="0"/>
                                                      <w:marRight w:val="0"/>
                                                      <w:marTop w:val="0"/>
                                                      <w:marBottom w:val="0"/>
                                                      <w:divBdr>
                                                        <w:top w:val="none" w:sz="0" w:space="0" w:color="auto"/>
                                                        <w:left w:val="none" w:sz="0" w:space="0" w:color="auto"/>
                                                        <w:bottom w:val="none" w:sz="0" w:space="0" w:color="auto"/>
                                                        <w:right w:val="none" w:sz="0" w:space="0" w:color="auto"/>
                                                      </w:divBdr>
                                                      <w:divsChild>
                                                        <w:div w:id="921916895">
                                                          <w:marLeft w:val="0"/>
                                                          <w:marRight w:val="0"/>
                                                          <w:marTop w:val="0"/>
                                                          <w:marBottom w:val="0"/>
                                                          <w:divBdr>
                                                            <w:top w:val="none" w:sz="0" w:space="0" w:color="auto"/>
                                                            <w:left w:val="none" w:sz="0" w:space="0" w:color="auto"/>
                                                            <w:bottom w:val="none" w:sz="0" w:space="0" w:color="auto"/>
                                                            <w:right w:val="none" w:sz="0" w:space="0" w:color="auto"/>
                                                          </w:divBdr>
                                                          <w:divsChild>
                                                            <w:div w:id="2017417544">
                                                              <w:marLeft w:val="0"/>
                                                              <w:marRight w:val="0"/>
                                                              <w:marTop w:val="0"/>
                                                              <w:marBottom w:val="0"/>
                                                              <w:divBdr>
                                                                <w:top w:val="none" w:sz="0" w:space="0" w:color="auto"/>
                                                                <w:left w:val="none" w:sz="0" w:space="0" w:color="auto"/>
                                                                <w:bottom w:val="none" w:sz="0" w:space="0" w:color="auto"/>
                                                                <w:right w:val="none" w:sz="0" w:space="0" w:color="auto"/>
                                                              </w:divBdr>
                                                              <w:divsChild>
                                                                <w:div w:id="13026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96352531">
      <w:bodyDiv w:val="1"/>
      <w:marLeft w:val="0"/>
      <w:marRight w:val="0"/>
      <w:marTop w:val="0"/>
      <w:marBottom w:val="0"/>
      <w:divBdr>
        <w:top w:val="none" w:sz="0" w:space="0" w:color="auto"/>
        <w:left w:val="none" w:sz="0" w:space="0" w:color="auto"/>
        <w:bottom w:val="none" w:sz="0" w:space="0" w:color="auto"/>
        <w:right w:val="none" w:sz="0" w:space="0" w:color="auto"/>
      </w:divBdr>
    </w:div>
    <w:div w:id="1951937583">
      <w:bodyDiv w:val="1"/>
      <w:marLeft w:val="0"/>
      <w:marRight w:val="0"/>
      <w:marTop w:val="0"/>
      <w:marBottom w:val="0"/>
      <w:divBdr>
        <w:top w:val="none" w:sz="0" w:space="0" w:color="auto"/>
        <w:left w:val="none" w:sz="0" w:space="0" w:color="auto"/>
        <w:bottom w:val="none" w:sz="0" w:space="0" w:color="auto"/>
        <w:right w:val="none" w:sz="0" w:space="0" w:color="auto"/>
      </w:divBdr>
      <w:divsChild>
        <w:div w:id="790779840">
          <w:marLeft w:val="0"/>
          <w:marRight w:val="0"/>
          <w:marTop w:val="0"/>
          <w:marBottom w:val="0"/>
          <w:divBdr>
            <w:top w:val="none" w:sz="0" w:space="0" w:color="auto"/>
            <w:left w:val="none" w:sz="0" w:space="0" w:color="auto"/>
            <w:bottom w:val="none" w:sz="0" w:space="0" w:color="auto"/>
            <w:right w:val="none" w:sz="0" w:space="0" w:color="auto"/>
          </w:divBdr>
          <w:divsChild>
            <w:div w:id="170029085">
              <w:marLeft w:val="0"/>
              <w:marRight w:val="0"/>
              <w:marTop w:val="0"/>
              <w:marBottom w:val="0"/>
              <w:divBdr>
                <w:top w:val="none" w:sz="0" w:space="0" w:color="auto"/>
                <w:left w:val="none" w:sz="0" w:space="0" w:color="auto"/>
                <w:bottom w:val="none" w:sz="0" w:space="0" w:color="auto"/>
                <w:right w:val="none" w:sz="0" w:space="0" w:color="auto"/>
              </w:divBdr>
              <w:divsChild>
                <w:div w:id="2127233575">
                  <w:marLeft w:val="0"/>
                  <w:marRight w:val="0"/>
                  <w:marTop w:val="0"/>
                  <w:marBottom w:val="0"/>
                  <w:divBdr>
                    <w:top w:val="none" w:sz="0" w:space="0" w:color="auto"/>
                    <w:left w:val="none" w:sz="0" w:space="0" w:color="auto"/>
                    <w:bottom w:val="none" w:sz="0" w:space="0" w:color="auto"/>
                    <w:right w:val="none" w:sz="0" w:space="0" w:color="auto"/>
                  </w:divBdr>
                  <w:divsChild>
                    <w:div w:id="1633052893">
                      <w:marLeft w:val="0"/>
                      <w:marRight w:val="0"/>
                      <w:marTop w:val="0"/>
                      <w:marBottom w:val="0"/>
                      <w:divBdr>
                        <w:top w:val="none" w:sz="0" w:space="0" w:color="auto"/>
                        <w:left w:val="none" w:sz="0" w:space="0" w:color="auto"/>
                        <w:bottom w:val="none" w:sz="0" w:space="0" w:color="auto"/>
                        <w:right w:val="none" w:sz="0" w:space="0" w:color="auto"/>
                      </w:divBdr>
                      <w:divsChild>
                        <w:div w:id="673070323">
                          <w:marLeft w:val="0"/>
                          <w:marRight w:val="0"/>
                          <w:marTop w:val="0"/>
                          <w:marBottom w:val="0"/>
                          <w:divBdr>
                            <w:top w:val="none" w:sz="0" w:space="0" w:color="auto"/>
                            <w:left w:val="none" w:sz="0" w:space="0" w:color="auto"/>
                            <w:bottom w:val="none" w:sz="0" w:space="0" w:color="auto"/>
                            <w:right w:val="none" w:sz="0" w:space="0" w:color="auto"/>
                          </w:divBdr>
                          <w:divsChild>
                            <w:div w:id="1905528063">
                              <w:marLeft w:val="0"/>
                              <w:marRight w:val="0"/>
                              <w:marTop w:val="0"/>
                              <w:marBottom w:val="0"/>
                              <w:divBdr>
                                <w:top w:val="none" w:sz="0" w:space="0" w:color="auto"/>
                                <w:left w:val="none" w:sz="0" w:space="0" w:color="auto"/>
                                <w:bottom w:val="none" w:sz="0" w:space="0" w:color="auto"/>
                                <w:right w:val="none" w:sz="0" w:space="0" w:color="auto"/>
                              </w:divBdr>
                              <w:divsChild>
                                <w:div w:id="513958241">
                                  <w:marLeft w:val="0"/>
                                  <w:marRight w:val="0"/>
                                  <w:marTop w:val="0"/>
                                  <w:marBottom w:val="0"/>
                                  <w:divBdr>
                                    <w:top w:val="none" w:sz="0" w:space="0" w:color="auto"/>
                                    <w:left w:val="none" w:sz="0" w:space="0" w:color="auto"/>
                                    <w:bottom w:val="none" w:sz="0" w:space="0" w:color="auto"/>
                                    <w:right w:val="none" w:sz="0" w:space="0" w:color="auto"/>
                                  </w:divBdr>
                                  <w:divsChild>
                                    <w:div w:id="570191804">
                                      <w:marLeft w:val="0"/>
                                      <w:marRight w:val="0"/>
                                      <w:marTop w:val="0"/>
                                      <w:marBottom w:val="0"/>
                                      <w:divBdr>
                                        <w:top w:val="none" w:sz="0" w:space="0" w:color="auto"/>
                                        <w:left w:val="none" w:sz="0" w:space="0" w:color="auto"/>
                                        <w:bottom w:val="none" w:sz="0" w:space="0" w:color="auto"/>
                                        <w:right w:val="none" w:sz="0" w:space="0" w:color="auto"/>
                                      </w:divBdr>
                                      <w:divsChild>
                                        <w:div w:id="1321692041">
                                          <w:marLeft w:val="0"/>
                                          <w:marRight w:val="0"/>
                                          <w:marTop w:val="0"/>
                                          <w:marBottom w:val="0"/>
                                          <w:divBdr>
                                            <w:top w:val="none" w:sz="0" w:space="0" w:color="auto"/>
                                            <w:left w:val="none" w:sz="0" w:space="0" w:color="auto"/>
                                            <w:bottom w:val="none" w:sz="0" w:space="0" w:color="auto"/>
                                            <w:right w:val="none" w:sz="0" w:space="0" w:color="auto"/>
                                          </w:divBdr>
                                          <w:divsChild>
                                            <w:div w:id="56237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7607525">
      <w:bodyDiv w:val="1"/>
      <w:marLeft w:val="0"/>
      <w:marRight w:val="0"/>
      <w:marTop w:val="0"/>
      <w:marBottom w:val="0"/>
      <w:divBdr>
        <w:top w:val="none" w:sz="0" w:space="0" w:color="auto"/>
        <w:left w:val="none" w:sz="0" w:space="0" w:color="auto"/>
        <w:bottom w:val="none" w:sz="0" w:space="0" w:color="auto"/>
        <w:right w:val="none" w:sz="0" w:space="0" w:color="auto"/>
      </w:divBdr>
      <w:divsChild>
        <w:div w:id="1494636606">
          <w:marLeft w:val="0"/>
          <w:marRight w:val="0"/>
          <w:marTop w:val="0"/>
          <w:marBottom w:val="0"/>
          <w:divBdr>
            <w:top w:val="none" w:sz="0" w:space="0" w:color="auto"/>
            <w:left w:val="none" w:sz="0" w:space="0" w:color="auto"/>
            <w:bottom w:val="none" w:sz="0" w:space="0" w:color="auto"/>
            <w:right w:val="none" w:sz="0" w:space="0" w:color="auto"/>
          </w:divBdr>
          <w:divsChild>
            <w:div w:id="1926722554">
              <w:marLeft w:val="0"/>
              <w:marRight w:val="0"/>
              <w:marTop w:val="0"/>
              <w:marBottom w:val="0"/>
              <w:divBdr>
                <w:top w:val="none" w:sz="0" w:space="0" w:color="auto"/>
                <w:left w:val="none" w:sz="0" w:space="0" w:color="auto"/>
                <w:bottom w:val="none" w:sz="0" w:space="0" w:color="auto"/>
                <w:right w:val="none" w:sz="0" w:space="0" w:color="auto"/>
              </w:divBdr>
              <w:divsChild>
                <w:div w:id="1351449011">
                  <w:marLeft w:val="0"/>
                  <w:marRight w:val="0"/>
                  <w:marTop w:val="0"/>
                  <w:marBottom w:val="0"/>
                  <w:divBdr>
                    <w:top w:val="none" w:sz="0" w:space="0" w:color="auto"/>
                    <w:left w:val="none" w:sz="0" w:space="0" w:color="auto"/>
                    <w:bottom w:val="none" w:sz="0" w:space="0" w:color="auto"/>
                    <w:right w:val="none" w:sz="0" w:space="0" w:color="auto"/>
                  </w:divBdr>
                  <w:divsChild>
                    <w:div w:id="323054161">
                      <w:marLeft w:val="0"/>
                      <w:marRight w:val="0"/>
                      <w:marTop w:val="0"/>
                      <w:marBottom w:val="0"/>
                      <w:divBdr>
                        <w:top w:val="none" w:sz="0" w:space="0" w:color="auto"/>
                        <w:left w:val="none" w:sz="0" w:space="0" w:color="auto"/>
                        <w:bottom w:val="none" w:sz="0" w:space="0" w:color="auto"/>
                        <w:right w:val="none" w:sz="0" w:space="0" w:color="auto"/>
                      </w:divBdr>
                      <w:divsChild>
                        <w:div w:id="7604912">
                          <w:marLeft w:val="0"/>
                          <w:marRight w:val="0"/>
                          <w:marTop w:val="0"/>
                          <w:marBottom w:val="0"/>
                          <w:divBdr>
                            <w:top w:val="none" w:sz="0" w:space="0" w:color="auto"/>
                            <w:left w:val="none" w:sz="0" w:space="0" w:color="auto"/>
                            <w:bottom w:val="none" w:sz="0" w:space="0" w:color="auto"/>
                            <w:right w:val="none" w:sz="0" w:space="0" w:color="auto"/>
                          </w:divBdr>
                          <w:divsChild>
                            <w:div w:id="324555805">
                              <w:marLeft w:val="0"/>
                              <w:marRight w:val="0"/>
                              <w:marTop w:val="0"/>
                              <w:marBottom w:val="0"/>
                              <w:divBdr>
                                <w:top w:val="none" w:sz="0" w:space="0" w:color="auto"/>
                                <w:left w:val="none" w:sz="0" w:space="0" w:color="auto"/>
                                <w:bottom w:val="none" w:sz="0" w:space="0" w:color="auto"/>
                                <w:right w:val="none" w:sz="0" w:space="0" w:color="auto"/>
                              </w:divBdr>
                              <w:divsChild>
                                <w:div w:id="1524130363">
                                  <w:marLeft w:val="0"/>
                                  <w:marRight w:val="0"/>
                                  <w:marTop w:val="0"/>
                                  <w:marBottom w:val="0"/>
                                  <w:divBdr>
                                    <w:top w:val="none" w:sz="0" w:space="0" w:color="auto"/>
                                    <w:left w:val="none" w:sz="0" w:space="0" w:color="auto"/>
                                    <w:bottom w:val="none" w:sz="0" w:space="0" w:color="auto"/>
                                    <w:right w:val="none" w:sz="0" w:space="0" w:color="auto"/>
                                  </w:divBdr>
                                  <w:divsChild>
                                    <w:div w:id="2041472963">
                                      <w:marLeft w:val="0"/>
                                      <w:marRight w:val="0"/>
                                      <w:marTop w:val="0"/>
                                      <w:marBottom w:val="0"/>
                                      <w:divBdr>
                                        <w:top w:val="none" w:sz="0" w:space="0" w:color="auto"/>
                                        <w:left w:val="none" w:sz="0" w:space="0" w:color="auto"/>
                                        <w:bottom w:val="none" w:sz="0" w:space="0" w:color="auto"/>
                                        <w:right w:val="none" w:sz="0" w:space="0" w:color="auto"/>
                                      </w:divBdr>
                                      <w:divsChild>
                                        <w:div w:id="747386303">
                                          <w:marLeft w:val="0"/>
                                          <w:marRight w:val="0"/>
                                          <w:marTop w:val="0"/>
                                          <w:marBottom w:val="0"/>
                                          <w:divBdr>
                                            <w:top w:val="none" w:sz="0" w:space="0" w:color="auto"/>
                                            <w:left w:val="none" w:sz="0" w:space="0" w:color="auto"/>
                                            <w:bottom w:val="none" w:sz="0" w:space="0" w:color="auto"/>
                                            <w:right w:val="none" w:sz="0" w:space="0" w:color="auto"/>
                                          </w:divBdr>
                                          <w:divsChild>
                                            <w:div w:id="190101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1349276">
      <w:bodyDiv w:val="1"/>
      <w:marLeft w:val="0"/>
      <w:marRight w:val="0"/>
      <w:marTop w:val="0"/>
      <w:marBottom w:val="0"/>
      <w:divBdr>
        <w:top w:val="none" w:sz="0" w:space="0" w:color="auto"/>
        <w:left w:val="none" w:sz="0" w:space="0" w:color="auto"/>
        <w:bottom w:val="none" w:sz="0" w:space="0" w:color="auto"/>
        <w:right w:val="none" w:sz="0" w:space="0" w:color="auto"/>
      </w:divBdr>
    </w:div>
    <w:div w:id="2029326917">
      <w:bodyDiv w:val="1"/>
      <w:marLeft w:val="0"/>
      <w:marRight w:val="0"/>
      <w:marTop w:val="0"/>
      <w:marBottom w:val="0"/>
      <w:divBdr>
        <w:top w:val="none" w:sz="0" w:space="0" w:color="auto"/>
        <w:left w:val="none" w:sz="0" w:space="0" w:color="auto"/>
        <w:bottom w:val="none" w:sz="0" w:space="0" w:color="auto"/>
        <w:right w:val="none" w:sz="0" w:space="0" w:color="auto"/>
      </w:divBdr>
      <w:divsChild>
        <w:div w:id="460539105">
          <w:marLeft w:val="0"/>
          <w:marRight w:val="0"/>
          <w:marTop w:val="0"/>
          <w:marBottom w:val="0"/>
          <w:divBdr>
            <w:top w:val="none" w:sz="0" w:space="0" w:color="auto"/>
            <w:left w:val="none" w:sz="0" w:space="0" w:color="auto"/>
            <w:bottom w:val="none" w:sz="0" w:space="0" w:color="auto"/>
            <w:right w:val="none" w:sz="0" w:space="0" w:color="auto"/>
          </w:divBdr>
          <w:divsChild>
            <w:div w:id="1750611776">
              <w:marLeft w:val="0"/>
              <w:marRight w:val="0"/>
              <w:marTop w:val="0"/>
              <w:marBottom w:val="0"/>
              <w:divBdr>
                <w:top w:val="none" w:sz="0" w:space="0" w:color="auto"/>
                <w:left w:val="none" w:sz="0" w:space="0" w:color="auto"/>
                <w:bottom w:val="none" w:sz="0" w:space="0" w:color="auto"/>
                <w:right w:val="none" w:sz="0" w:space="0" w:color="auto"/>
              </w:divBdr>
              <w:divsChild>
                <w:div w:id="1336962035">
                  <w:marLeft w:val="0"/>
                  <w:marRight w:val="0"/>
                  <w:marTop w:val="0"/>
                  <w:marBottom w:val="0"/>
                  <w:divBdr>
                    <w:top w:val="none" w:sz="0" w:space="0" w:color="auto"/>
                    <w:left w:val="none" w:sz="0" w:space="0" w:color="auto"/>
                    <w:bottom w:val="none" w:sz="0" w:space="0" w:color="auto"/>
                    <w:right w:val="none" w:sz="0" w:space="0" w:color="auto"/>
                  </w:divBdr>
                  <w:divsChild>
                    <w:div w:id="513962234">
                      <w:marLeft w:val="0"/>
                      <w:marRight w:val="0"/>
                      <w:marTop w:val="0"/>
                      <w:marBottom w:val="0"/>
                      <w:divBdr>
                        <w:top w:val="none" w:sz="0" w:space="0" w:color="auto"/>
                        <w:left w:val="none" w:sz="0" w:space="0" w:color="auto"/>
                        <w:bottom w:val="none" w:sz="0" w:space="0" w:color="auto"/>
                        <w:right w:val="none" w:sz="0" w:space="0" w:color="auto"/>
                      </w:divBdr>
                      <w:divsChild>
                        <w:div w:id="1224409736">
                          <w:marLeft w:val="0"/>
                          <w:marRight w:val="0"/>
                          <w:marTop w:val="0"/>
                          <w:marBottom w:val="0"/>
                          <w:divBdr>
                            <w:top w:val="none" w:sz="0" w:space="0" w:color="auto"/>
                            <w:left w:val="none" w:sz="0" w:space="0" w:color="auto"/>
                            <w:bottom w:val="none" w:sz="0" w:space="0" w:color="auto"/>
                            <w:right w:val="none" w:sz="0" w:space="0" w:color="auto"/>
                          </w:divBdr>
                          <w:divsChild>
                            <w:div w:id="184497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1847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diagramDrawing" Target="diagrams/drawing1.xml"/><Relationship Id="rId18" Type="http://schemas.openxmlformats.org/officeDocument/2006/relationships/image" Target="media/image5.emf"/><Relationship Id="rId26" Type="http://schemas.openxmlformats.org/officeDocument/2006/relationships/image" Target="http://geoportal.gov.cz/ArcGIS/WMS/services/CENIA/cenia_hluk130_silnice_Ln.png"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8.gif"/><Relationship Id="rId42"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image" Target="media/image4.emf"/><Relationship Id="rId25" Type="http://schemas.openxmlformats.org/officeDocument/2006/relationships/image" Target="media/image10.png"/><Relationship Id="rId33" Type="http://schemas.openxmlformats.org/officeDocument/2006/relationships/image" Target="media/image17.gif"/><Relationship Id="rId38" Type="http://schemas.openxmlformats.org/officeDocument/2006/relationships/hyperlink" Target="http://cs.wikipedia.org/wiki/Va%C5%88ovsk%C3%BD_vodop%C3%A1d"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6.emf"/><Relationship Id="rId29" Type="http://schemas.openxmlformats.org/officeDocument/2006/relationships/image" Target="media/image13.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image" Target="media/image9.png"/><Relationship Id="rId32" Type="http://schemas.openxmlformats.org/officeDocument/2006/relationships/image" Target="media/image16.jpeg"/><Relationship Id="rId37" Type="http://schemas.openxmlformats.org/officeDocument/2006/relationships/hyperlink" Target="http://cs.wikipedia.org/wiki/%C3%9Ast%C3%AD_nad_Labem"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http://geoportal.gov.cz/ArcGIS/WMS/services/CENIA/cenia_hluk130_silnice_Ldvn.png" TargetMode="External"/><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diagramLayout" Target="diagrams/layout1.xml"/><Relationship Id="rId19" Type="http://schemas.openxmlformats.org/officeDocument/2006/relationships/chart" Target="charts/chart1.xml"/><Relationship Id="rId31" Type="http://schemas.openxmlformats.org/officeDocument/2006/relationships/image" Target="media/image15.gif"/><Relationship Id="rId44"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image" Target="media/image1.emf"/><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4.gif"/><Relationship Id="rId35" Type="http://schemas.openxmlformats.org/officeDocument/2006/relationships/image" Target="media/image19.png"/><Relationship Id="rId43"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_rels/header3.xml.rels><?xml version="1.0" encoding="UTF-8" standalone="yes"?>
<Relationships xmlns="http://schemas.openxmlformats.org/package/2006/relationships"><Relationship Id="rId1" Type="http://schemas.openxmlformats.org/officeDocument/2006/relationships/image" Target="media/image2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na\Documents\AMEC\C1340_12_0%20SEA%20Podiv&#237;n\V&#253;stupy\C1340_12_SEA_Podiv&#237;n_final%20po%20revizi_upravit%20dle%20&#352;emory.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Spravce\Documents\jobs\prace\mepco\ESF_89\m&#283;sta\&#218;st&#237;%20nad%20Labem\projektove_rizeni\analyticky_profil\P&#345;ehledy-ORM%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3684495190313734E-2"/>
          <c:y val="3.8350672487182651E-2"/>
          <c:w val="0.94957603750860065"/>
          <c:h val="0.89238627554975258"/>
        </c:manualLayout>
      </c:layout>
      <c:lineChart>
        <c:grouping val="standard"/>
        <c:varyColors val="0"/>
        <c:ser>
          <c:idx val="0"/>
          <c:order val="0"/>
          <c:tx>
            <c:strRef>
              <c:f>znečištění!$B$2</c:f>
              <c:strCache>
                <c:ptCount val="1"/>
                <c:pt idx="0">
                  <c:v>oxid siřičitý SO2</c:v>
                </c:pt>
              </c:strCache>
            </c:strRef>
          </c:tx>
          <c:marker>
            <c:symbol val="none"/>
          </c:marker>
          <c:cat>
            <c:numRef>
              <c:f>znečištění!$A$4:$A$21</c:f>
              <c:numCache>
                <c:formatCode>General</c:formatCode>
                <c:ptCount val="18"/>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numCache>
            </c:numRef>
          </c:cat>
          <c:val>
            <c:numRef>
              <c:f>znečištění!$B$5:$B$21</c:f>
              <c:numCache>
                <c:formatCode>General</c:formatCode>
                <c:ptCount val="17"/>
                <c:pt idx="0">
                  <c:v>43</c:v>
                </c:pt>
                <c:pt idx="1">
                  <c:v>38</c:v>
                </c:pt>
                <c:pt idx="2">
                  <c:v>25</c:v>
                </c:pt>
                <c:pt idx="3">
                  <c:v>14</c:v>
                </c:pt>
                <c:pt idx="4">
                  <c:v>15</c:v>
                </c:pt>
                <c:pt idx="5">
                  <c:v>13</c:v>
                </c:pt>
                <c:pt idx="6">
                  <c:v>14</c:v>
                </c:pt>
                <c:pt idx="7">
                  <c:v>15</c:v>
                </c:pt>
                <c:pt idx="8">
                  <c:v>13.3</c:v>
                </c:pt>
                <c:pt idx="9">
                  <c:v>12</c:v>
                </c:pt>
                <c:pt idx="10">
                  <c:v>14.2</c:v>
                </c:pt>
                <c:pt idx="11">
                  <c:v>11.1</c:v>
                </c:pt>
                <c:pt idx="12">
                  <c:v>7.8</c:v>
                </c:pt>
                <c:pt idx="13">
                  <c:v>8.8000000000000007</c:v>
                </c:pt>
                <c:pt idx="14">
                  <c:v>8.4</c:v>
                </c:pt>
                <c:pt idx="15">
                  <c:v>9.3000000000000007</c:v>
                </c:pt>
                <c:pt idx="16">
                  <c:v>8.9</c:v>
                </c:pt>
              </c:numCache>
            </c:numRef>
          </c:val>
          <c:smooth val="0"/>
        </c:ser>
        <c:ser>
          <c:idx val="1"/>
          <c:order val="1"/>
          <c:tx>
            <c:strRef>
              <c:f>znečištění!$C$2</c:f>
              <c:strCache>
                <c:ptCount val="1"/>
                <c:pt idx="0">
                  <c:v>oxid dusičitý NO2</c:v>
                </c:pt>
              </c:strCache>
            </c:strRef>
          </c:tx>
          <c:marker>
            <c:symbol val="none"/>
          </c:marker>
          <c:cat>
            <c:numRef>
              <c:f>znečištění!$A$4:$A$21</c:f>
              <c:numCache>
                <c:formatCode>General</c:formatCode>
                <c:ptCount val="18"/>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numCache>
            </c:numRef>
          </c:cat>
          <c:val>
            <c:numRef>
              <c:f>znečištění!$C$5:$C$21</c:f>
              <c:numCache>
                <c:formatCode>General</c:formatCode>
                <c:ptCount val="17"/>
                <c:pt idx="0">
                  <c:v>36</c:v>
                </c:pt>
                <c:pt idx="1">
                  <c:v>36</c:v>
                </c:pt>
                <c:pt idx="2">
                  <c:v>31</c:v>
                </c:pt>
                <c:pt idx="3">
                  <c:v>31</c:v>
                </c:pt>
                <c:pt idx="4">
                  <c:v>26</c:v>
                </c:pt>
                <c:pt idx="5">
                  <c:v>26</c:v>
                </c:pt>
                <c:pt idx="6">
                  <c:v>26</c:v>
                </c:pt>
                <c:pt idx="7">
                  <c:v>32</c:v>
                </c:pt>
                <c:pt idx="8">
                  <c:v>26.1</c:v>
                </c:pt>
                <c:pt idx="9">
                  <c:v>29.4</c:v>
                </c:pt>
                <c:pt idx="10">
                  <c:v>30.3</c:v>
                </c:pt>
                <c:pt idx="11">
                  <c:v>28.4</c:v>
                </c:pt>
                <c:pt idx="12">
                  <c:v>29</c:v>
                </c:pt>
                <c:pt idx="13">
                  <c:v>29.6</c:v>
                </c:pt>
                <c:pt idx="14">
                  <c:v>30.3</c:v>
                </c:pt>
                <c:pt idx="15">
                  <c:v>27.1</c:v>
                </c:pt>
                <c:pt idx="16">
                  <c:v>24.8</c:v>
                </c:pt>
              </c:numCache>
            </c:numRef>
          </c:val>
          <c:smooth val="0"/>
        </c:ser>
        <c:ser>
          <c:idx val="2"/>
          <c:order val="2"/>
          <c:tx>
            <c:strRef>
              <c:f>znečištění!$D$2</c:f>
              <c:strCache>
                <c:ptCount val="1"/>
                <c:pt idx="0">
                  <c:v>polétavý prach PM10</c:v>
                </c:pt>
              </c:strCache>
            </c:strRef>
          </c:tx>
          <c:marker>
            <c:symbol val="none"/>
          </c:marker>
          <c:cat>
            <c:numRef>
              <c:f>znečištění!$A$4:$A$21</c:f>
              <c:numCache>
                <c:formatCode>General</c:formatCode>
                <c:ptCount val="18"/>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numCache>
            </c:numRef>
          </c:cat>
          <c:val>
            <c:numRef>
              <c:f>znečištění!$D$5:$D$21</c:f>
              <c:numCache>
                <c:formatCode>General</c:formatCode>
                <c:ptCount val="17"/>
                <c:pt idx="0">
                  <c:v>45</c:v>
                </c:pt>
                <c:pt idx="1">
                  <c:v>37</c:v>
                </c:pt>
                <c:pt idx="2">
                  <c:v>25</c:v>
                </c:pt>
                <c:pt idx="3">
                  <c:v>25</c:v>
                </c:pt>
                <c:pt idx="4">
                  <c:v>26</c:v>
                </c:pt>
                <c:pt idx="5">
                  <c:v>33</c:v>
                </c:pt>
                <c:pt idx="6">
                  <c:v>41</c:v>
                </c:pt>
                <c:pt idx="7">
                  <c:v>44</c:v>
                </c:pt>
                <c:pt idx="8">
                  <c:v>40.700000000000003</c:v>
                </c:pt>
                <c:pt idx="9">
                  <c:v>37.6</c:v>
                </c:pt>
                <c:pt idx="10">
                  <c:v>38.1</c:v>
                </c:pt>
                <c:pt idx="11">
                  <c:v>29.9</c:v>
                </c:pt>
                <c:pt idx="12">
                  <c:v>29.7</c:v>
                </c:pt>
                <c:pt idx="13">
                  <c:v>30.6</c:v>
                </c:pt>
                <c:pt idx="14">
                  <c:v>30.9</c:v>
                </c:pt>
                <c:pt idx="15">
                  <c:v>32.9</c:v>
                </c:pt>
                <c:pt idx="16">
                  <c:v>28.9</c:v>
                </c:pt>
              </c:numCache>
            </c:numRef>
          </c:val>
          <c:smooth val="0"/>
        </c:ser>
        <c:dLbls>
          <c:showLegendKey val="0"/>
          <c:showVal val="0"/>
          <c:showCatName val="0"/>
          <c:showSerName val="0"/>
          <c:showPercent val="0"/>
          <c:showBubbleSize val="0"/>
        </c:dLbls>
        <c:marker val="1"/>
        <c:smooth val="0"/>
        <c:axId val="206119296"/>
        <c:axId val="206120832"/>
      </c:lineChart>
      <c:catAx>
        <c:axId val="206119296"/>
        <c:scaling>
          <c:orientation val="minMax"/>
        </c:scaling>
        <c:delete val="0"/>
        <c:axPos val="b"/>
        <c:numFmt formatCode="General" sourceLinked="1"/>
        <c:majorTickMark val="out"/>
        <c:minorTickMark val="none"/>
        <c:tickLblPos val="nextTo"/>
        <c:spPr>
          <a:ln>
            <a:noFill/>
          </a:ln>
        </c:spPr>
        <c:txPr>
          <a:bodyPr/>
          <a:lstStyle/>
          <a:p>
            <a:pPr>
              <a:defRPr sz="900" baseline="0"/>
            </a:pPr>
            <a:endParaRPr lang="cs-CZ"/>
          </a:p>
        </c:txPr>
        <c:crossAx val="206120832"/>
        <c:crosses val="autoZero"/>
        <c:auto val="1"/>
        <c:lblAlgn val="ctr"/>
        <c:lblOffset val="100"/>
        <c:noMultiLvlLbl val="0"/>
      </c:catAx>
      <c:valAx>
        <c:axId val="206120832"/>
        <c:scaling>
          <c:orientation val="minMax"/>
        </c:scaling>
        <c:delete val="0"/>
        <c:axPos val="l"/>
        <c:majorGridlines/>
        <c:numFmt formatCode="General" sourceLinked="1"/>
        <c:majorTickMark val="out"/>
        <c:minorTickMark val="none"/>
        <c:tickLblPos val="nextTo"/>
        <c:spPr>
          <a:noFill/>
        </c:spPr>
        <c:txPr>
          <a:bodyPr/>
          <a:lstStyle/>
          <a:p>
            <a:pPr>
              <a:defRPr sz="900" baseline="0"/>
            </a:pPr>
            <a:endParaRPr lang="cs-CZ"/>
          </a:p>
        </c:txPr>
        <c:crossAx val="206119296"/>
        <c:crosses val="autoZero"/>
        <c:crossBetween val="between"/>
      </c:valAx>
      <c:spPr>
        <a:ln>
          <a:solidFill>
            <a:schemeClr val="tx1"/>
          </a:solidFill>
        </a:ln>
      </c:spPr>
    </c:plotArea>
    <c:legend>
      <c:legendPos val="r"/>
      <c:layout>
        <c:manualLayout>
          <c:xMode val="edge"/>
          <c:yMode val="edge"/>
          <c:x val="0.7108975979772435"/>
          <c:y val="5.3974406048984805E-2"/>
          <c:w val="0.257075431942697"/>
          <c:h val="0.23574694354916087"/>
        </c:manualLayout>
      </c:layout>
      <c:overlay val="0"/>
      <c:txPr>
        <a:bodyPr/>
        <a:lstStyle/>
        <a:p>
          <a:pPr>
            <a:defRPr sz="900" baseline="0"/>
          </a:pPr>
          <a:endParaRPr lang="cs-CZ"/>
        </a:p>
      </c:txPr>
    </c:legend>
    <c:plotVisOnly val="1"/>
    <c:dispBlanksAs val="gap"/>
    <c:showDLblsOverMax val="0"/>
  </c:chart>
  <c:spPr>
    <a:ln>
      <a:no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767B53A-360C-4CFC-946B-5BE83B8B4709}"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cs-CZ"/>
        </a:p>
      </dgm:t>
    </dgm:pt>
    <dgm:pt modelId="{1BB0C2E3-9175-4AD9-9B9C-8836A6499BDA}">
      <dgm:prSet phldrT="[Text]" custT="1"/>
      <dgm:spPr/>
      <dgm:t>
        <a:bodyPr/>
        <a:lstStyle/>
        <a:p>
          <a:r>
            <a:rPr lang="cs-CZ" sz="1100"/>
            <a:t>Město spojující přírodu a průmysl</a:t>
          </a:r>
        </a:p>
      </dgm:t>
    </dgm:pt>
    <dgm:pt modelId="{FC4DE679-DB89-4DB0-B48B-C6A0D556F914}" type="parTrans" cxnId="{B036D851-CAB6-402B-ABF3-F9B68DB9BDF9}">
      <dgm:prSet/>
      <dgm:spPr/>
      <dgm:t>
        <a:bodyPr/>
        <a:lstStyle/>
        <a:p>
          <a:endParaRPr lang="cs-CZ"/>
        </a:p>
      </dgm:t>
    </dgm:pt>
    <dgm:pt modelId="{9ACBD58E-9AFF-4EFF-9B58-8A9C61152F58}" type="sibTrans" cxnId="{B036D851-CAB6-402B-ABF3-F9B68DB9BDF9}">
      <dgm:prSet/>
      <dgm:spPr/>
      <dgm:t>
        <a:bodyPr/>
        <a:lstStyle/>
        <a:p>
          <a:endParaRPr lang="cs-CZ"/>
        </a:p>
      </dgm:t>
    </dgm:pt>
    <dgm:pt modelId="{CC1DC9D5-ECCF-4063-B79A-DBA15F7F2A0D}">
      <dgm:prSet phldrT="[Text]" custT="1"/>
      <dgm:spPr>
        <a:solidFill>
          <a:srgbClr val="FFC000"/>
        </a:solidFill>
      </dgm:spPr>
      <dgm:t>
        <a:bodyPr/>
        <a:lstStyle/>
        <a:p>
          <a:r>
            <a:rPr lang="cs-CZ" sz="1100">
              <a:solidFill>
                <a:schemeClr val="tx1"/>
              </a:solidFill>
            </a:rPr>
            <a:t>Zlepšení image a atraktivity města</a:t>
          </a:r>
        </a:p>
      </dgm:t>
    </dgm:pt>
    <dgm:pt modelId="{16184ACE-6FD0-47CF-95F3-5B4182C333D1}" type="parTrans" cxnId="{06183604-C6D0-454A-AD6A-967D68BC18A5}">
      <dgm:prSet/>
      <dgm:spPr/>
      <dgm:t>
        <a:bodyPr/>
        <a:lstStyle/>
        <a:p>
          <a:endParaRPr lang="cs-CZ"/>
        </a:p>
      </dgm:t>
    </dgm:pt>
    <dgm:pt modelId="{D69D8300-3F0E-4704-9558-97264941641A}" type="sibTrans" cxnId="{06183604-C6D0-454A-AD6A-967D68BC18A5}">
      <dgm:prSet/>
      <dgm:spPr/>
      <dgm:t>
        <a:bodyPr/>
        <a:lstStyle/>
        <a:p>
          <a:endParaRPr lang="cs-CZ"/>
        </a:p>
      </dgm:t>
    </dgm:pt>
    <dgm:pt modelId="{B326A0E9-D531-4B62-92A9-86D5E9DF5923}">
      <dgm:prSet phldrT="[Text]" custT="1"/>
      <dgm:spPr>
        <a:solidFill>
          <a:srgbClr val="FFC000"/>
        </a:solidFill>
      </dgm:spPr>
      <dgm:t>
        <a:bodyPr/>
        <a:lstStyle/>
        <a:p>
          <a:r>
            <a:rPr lang="cs-CZ" sz="1100">
              <a:solidFill>
                <a:schemeClr val="tx1"/>
              </a:solidFill>
            </a:rPr>
            <a:t>1.1 Zajistit přiměřený urbánní rozvoj</a:t>
          </a:r>
        </a:p>
      </dgm:t>
    </dgm:pt>
    <dgm:pt modelId="{9DA2878A-53AE-4CB8-B979-1E3C63617609}" type="parTrans" cxnId="{E78EB23F-75D4-4512-891E-F907FB1A0B45}">
      <dgm:prSet/>
      <dgm:spPr/>
      <dgm:t>
        <a:bodyPr/>
        <a:lstStyle/>
        <a:p>
          <a:endParaRPr lang="cs-CZ"/>
        </a:p>
      </dgm:t>
    </dgm:pt>
    <dgm:pt modelId="{C4E4A28D-0A76-41FA-B707-5595D17E4CEC}" type="sibTrans" cxnId="{E78EB23F-75D4-4512-891E-F907FB1A0B45}">
      <dgm:prSet/>
      <dgm:spPr/>
      <dgm:t>
        <a:bodyPr/>
        <a:lstStyle/>
        <a:p>
          <a:endParaRPr lang="cs-CZ"/>
        </a:p>
      </dgm:t>
    </dgm:pt>
    <dgm:pt modelId="{9E4568A8-0246-4523-8499-8E219143B800}">
      <dgm:prSet phldrT="[Text]" custT="1"/>
      <dgm:spPr>
        <a:solidFill>
          <a:srgbClr val="FFC000"/>
        </a:solidFill>
      </dgm:spPr>
      <dgm:t>
        <a:bodyPr/>
        <a:lstStyle/>
        <a:p>
          <a:r>
            <a:rPr lang="cs-CZ" sz="1100">
              <a:solidFill>
                <a:schemeClr val="tx1"/>
              </a:solidFill>
            </a:rPr>
            <a:t>1.6 Odvrátit rizikové ekonomické trendy</a:t>
          </a:r>
        </a:p>
      </dgm:t>
    </dgm:pt>
    <dgm:pt modelId="{F0F6D740-CECB-4A72-BF4D-0310EC03DEA3}" type="parTrans" cxnId="{0432E769-2346-44F2-B500-E2454E088BAC}">
      <dgm:prSet/>
      <dgm:spPr/>
      <dgm:t>
        <a:bodyPr/>
        <a:lstStyle/>
        <a:p>
          <a:endParaRPr lang="cs-CZ"/>
        </a:p>
      </dgm:t>
    </dgm:pt>
    <dgm:pt modelId="{8CC7D021-68A6-4003-BB25-1A63FD0698DB}" type="sibTrans" cxnId="{0432E769-2346-44F2-B500-E2454E088BAC}">
      <dgm:prSet/>
      <dgm:spPr/>
      <dgm:t>
        <a:bodyPr/>
        <a:lstStyle/>
        <a:p>
          <a:endParaRPr lang="cs-CZ"/>
        </a:p>
      </dgm:t>
    </dgm:pt>
    <dgm:pt modelId="{B5F21C0E-08C6-437F-95B5-4BE4901AFBE8}">
      <dgm:prSet custT="1"/>
      <dgm:spPr>
        <a:solidFill>
          <a:srgbClr val="FFC000"/>
        </a:solidFill>
      </dgm:spPr>
      <dgm:t>
        <a:bodyPr/>
        <a:lstStyle/>
        <a:p>
          <a:r>
            <a:rPr lang="cs-CZ" sz="1100">
              <a:solidFill>
                <a:schemeClr val="tx1"/>
              </a:solidFill>
            </a:rPr>
            <a:t>5.3 Zvýšit atraktivitu města a jeho přírodních a industriálních hodnot</a:t>
          </a:r>
        </a:p>
      </dgm:t>
    </dgm:pt>
    <dgm:pt modelId="{AC70830D-0E46-48EC-8B08-58ACDDC0CD59}" type="parTrans" cxnId="{6AEC2C6A-AD5B-4AC5-BA03-9565A4FF7916}">
      <dgm:prSet/>
      <dgm:spPr/>
      <dgm:t>
        <a:bodyPr/>
        <a:lstStyle/>
        <a:p>
          <a:endParaRPr lang="cs-CZ"/>
        </a:p>
      </dgm:t>
    </dgm:pt>
    <dgm:pt modelId="{D19275D7-BA98-483E-A3E3-B398AD7E35EB}" type="sibTrans" cxnId="{6AEC2C6A-AD5B-4AC5-BA03-9565A4FF7916}">
      <dgm:prSet/>
      <dgm:spPr/>
      <dgm:t>
        <a:bodyPr/>
        <a:lstStyle/>
        <a:p>
          <a:endParaRPr lang="cs-CZ"/>
        </a:p>
      </dgm:t>
    </dgm:pt>
    <dgm:pt modelId="{E7A2CE6A-63DB-427D-9995-528FD7E3D1D2}">
      <dgm:prSet custT="1"/>
      <dgm:spPr>
        <a:solidFill>
          <a:srgbClr val="FFC000"/>
        </a:solidFill>
      </dgm:spPr>
      <dgm:t>
        <a:bodyPr/>
        <a:lstStyle/>
        <a:p>
          <a:r>
            <a:rPr lang="cs-CZ" sz="1100">
              <a:solidFill>
                <a:schemeClr val="tx1"/>
              </a:solidFill>
            </a:rPr>
            <a:t>5.5 Podporovat sounáležitost občanů s městem a jeho tradicemi</a:t>
          </a:r>
        </a:p>
      </dgm:t>
    </dgm:pt>
    <dgm:pt modelId="{4C3EEE38-3B74-41A3-823C-303A272BA6F6}" type="parTrans" cxnId="{A253054C-4CA4-421A-918E-915DDCD77D46}">
      <dgm:prSet/>
      <dgm:spPr/>
      <dgm:t>
        <a:bodyPr/>
        <a:lstStyle/>
        <a:p>
          <a:endParaRPr lang="cs-CZ"/>
        </a:p>
      </dgm:t>
    </dgm:pt>
    <dgm:pt modelId="{9E0DA926-7C7E-40F2-AD9A-A13EA540DE95}" type="sibTrans" cxnId="{A253054C-4CA4-421A-918E-915DDCD77D46}">
      <dgm:prSet/>
      <dgm:spPr/>
      <dgm:t>
        <a:bodyPr/>
        <a:lstStyle/>
        <a:p>
          <a:endParaRPr lang="cs-CZ"/>
        </a:p>
      </dgm:t>
    </dgm:pt>
    <dgm:pt modelId="{E3708119-CE2A-4A58-8981-4171990568F5}" type="pres">
      <dgm:prSet presAssocID="{F767B53A-360C-4CFC-946B-5BE83B8B4709}" presName="diagram" presStyleCnt="0">
        <dgm:presLayoutVars>
          <dgm:chPref val="1"/>
          <dgm:dir/>
          <dgm:animOne val="branch"/>
          <dgm:animLvl val="lvl"/>
          <dgm:resizeHandles val="exact"/>
        </dgm:presLayoutVars>
      </dgm:prSet>
      <dgm:spPr/>
      <dgm:t>
        <a:bodyPr/>
        <a:lstStyle/>
        <a:p>
          <a:endParaRPr lang="cs-CZ"/>
        </a:p>
      </dgm:t>
    </dgm:pt>
    <dgm:pt modelId="{B8362B24-8B83-4A65-8A28-03883225CCDD}" type="pres">
      <dgm:prSet presAssocID="{1BB0C2E3-9175-4AD9-9B9C-8836A6499BDA}" presName="root1" presStyleCnt="0"/>
      <dgm:spPr/>
    </dgm:pt>
    <dgm:pt modelId="{C3571A13-7F90-44AD-8073-0A9651F176A3}" type="pres">
      <dgm:prSet presAssocID="{1BB0C2E3-9175-4AD9-9B9C-8836A6499BDA}" presName="LevelOneTextNode" presStyleLbl="node0" presStyleIdx="0" presStyleCnt="1">
        <dgm:presLayoutVars>
          <dgm:chPref val="3"/>
        </dgm:presLayoutVars>
      </dgm:prSet>
      <dgm:spPr/>
      <dgm:t>
        <a:bodyPr/>
        <a:lstStyle/>
        <a:p>
          <a:endParaRPr lang="cs-CZ"/>
        </a:p>
      </dgm:t>
    </dgm:pt>
    <dgm:pt modelId="{5D5F0AA9-FE92-43B0-9F07-8EA557A19E50}" type="pres">
      <dgm:prSet presAssocID="{1BB0C2E3-9175-4AD9-9B9C-8836A6499BDA}" presName="level2hierChild" presStyleCnt="0"/>
      <dgm:spPr/>
    </dgm:pt>
    <dgm:pt modelId="{038E005C-C11B-4250-852C-0E6763560E9F}" type="pres">
      <dgm:prSet presAssocID="{16184ACE-6FD0-47CF-95F3-5B4182C333D1}" presName="conn2-1" presStyleLbl="parChTrans1D2" presStyleIdx="0" presStyleCnt="1"/>
      <dgm:spPr/>
      <dgm:t>
        <a:bodyPr/>
        <a:lstStyle/>
        <a:p>
          <a:endParaRPr lang="cs-CZ"/>
        </a:p>
      </dgm:t>
    </dgm:pt>
    <dgm:pt modelId="{7F521CCE-DFCE-4102-A7F0-83F19CE26CEA}" type="pres">
      <dgm:prSet presAssocID="{16184ACE-6FD0-47CF-95F3-5B4182C333D1}" presName="connTx" presStyleLbl="parChTrans1D2" presStyleIdx="0" presStyleCnt="1"/>
      <dgm:spPr/>
      <dgm:t>
        <a:bodyPr/>
        <a:lstStyle/>
        <a:p>
          <a:endParaRPr lang="cs-CZ"/>
        </a:p>
      </dgm:t>
    </dgm:pt>
    <dgm:pt modelId="{4153C1EB-07BA-40DD-B81D-F28ED9F75F0B}" type="pres">
      <dgm:prSet presAssocID="{CC1DC9D5-ECCF-4063-B79A-DBA15F7F2A0D}" presName="root2" presStyleCnt="0"/>
      <dgm:spPr/>
    </dgm:pt>
    <dgm:pt modelId="{0BE2F144-632B-46DB-BA77-19EF088B1D20}" type="pres">
      <dgm:prSet presAssocID="{CC1DC9D5-ECCF-4063-B79A-DBA15F7F2A0D}" presName="LevelTwoTextNode" presStyleLbl="node2" presStyleIdx="0" presStyleCnt="1">
        <dgm:presLayoutVars>
          <dgm:chPref val="3"/>
        </dgm:presLayoutVars>
      </dgm:prSet>
      <dgm:spPr/>
      <dgm:t>
        <a:bodyPr/>
        <a:lstStyle/>
        <a:p>
          <a:endParaRPr lang="cs-CZ"/>
        </a:p>
      </dgm:t>
    </dgm:pt>
    <dgm:pt modelId="{FDC54B29-07EA-45FD-AC43-66D0B058436D}" type="pres">
      <dgm:prSet presAssocID="{CC1DC9D5-ECCF-4063-B79A-DBA15F7F2A0D}" presName="level3hierChild" presStyleCnt="0"/>
      <dgm:spPr/>
    </dgm:pt>
    <dgm:pt modelId="{E476F3DE-7FB5-4668-BA0B-180099503F65}" type="pres">
      <dgm:prSet presAssocID="{9DA2878A-53AE-4CB8-B979-1E3C63617609}" presName="conn2-1" presStyleLbl="parChTrans1D3" presStyleIdx="0" presStyleCnt="4"/>
      <dgm:spPr/>
      <dgm:t>
        <a:bodyPr/>
        <a:lstStyle/>
        <a:p>
          <a:endParaRPr lang="cs-CZ"/>
        </a:p>
      </dgm:t>
    </dgm:pt>
    <dgm:pt modelId="{5B87957C-C0DC-484A-8585-5C790DB946AA}" type="pres">
      <dgm:prSet presAssocID="{9DA2878A-53AE-4CB8-B979-1E3C63617609}" presName="connTx" presStyleLbl="parChTrans1D3" presStyleIdx="0" presStyleCnt="4"/>
      <dgm:spPr/>
      <dgm:t>
        <a:bodyPr/>
        <a:lstStyle/>
        <a:p>
          <a:endParaRPr lang="cs-CZ"/>
        </a:p>
      </dgm:t>
    </dgm:pt>
    <dgm:pt modelId="{E0C43497-ABA5-46F6-A715-2502F2DD704B}" type="pres">
      <dgm:prSet presAssocID="{B326A0E9-D531-4B62-92A9-86D5E9DF5923}" presName="root2" presStyleCnt="0"/>
      <dgm:spPr/>
    </dgm:pt>
    <dgm:pt modelId="{B6E0C843-CE98-4FD0-8E61-CAF6ED3C970F}" type="pres">
      <dgm:prSet presAssocID="{B326A0E9-D531-4B62-92A9-86D5E9DF5923}" presName="LevelTwoTextNode" presStyleLbl="node3" presStyleIdx="0" presStyleCnt="4">
        <dgm:presLayoutVars>
          <dgm:chPref val="3"/>
        </dgm:presLayoutVars>
      </dgm:prSet>
      <dgm:spPr/>
      <dgm:t>
        <a:bodyPr/>
        <a:lstStyle/>
        <a:p>
          <a:endParaRPr lang="cs-CZ"/>
        </a:p>
      </dgm:t>
    </dgm:pt>
    <dgm:pt modelId="{2E40614D-1014-4DBF-8FB7-0DA123191691}" type="pres">
      <dgm:prSet presAssocID="{B326A0E9-D531-4B62-92A9-86D5E9DF5923}" presName="level3hierChild" presStyleCnt="0"/>
      <dgm:spPr/>
    </dgm:pt>
    <dgm:pt modelId="{27446573-3F81-418D-A845-85DC66A683B9}" type="pres">
      <dgm:prSet presAssocID="{F0F6D740-CECB-4A72-BF4D-0310EC03DEA3}" presName="conn2-1" presStyleLbl="parChTrans1D3" presStyleIdx="1" presStyleCnt="4"/>
      <dgm:spPr/>
      <dgm:t>
        <a:bodyPr/>
        <a:lstStyle/>
        <a:p>
          <a:endParaRPr lang="cs-CZ"/>
        </a:p>
      </dgm:t>
    </dgm:pt>
    <dgm:pt modelId="{3AF9667A-C460-461E-B663-B8058FE3190A}" type="pres">
      <dgm:prSet presAssocID="{F0F6D740-CECB-4A72-BF4D-0310EC03DEA3}" presName="connTx" presStyleLbl="parChTrans1D3" presStyleIdx="1" presStyleCnt="4"/>
      <dgm:spPr/>
      <dgm:t>
        <a:bodyPr/>
        <a:lstStyle/>
        <a:p>
          <a:endParaRPr lang="cs-CZ"/>
        </a:p>
      </dgm:t>
    </dgm:pt>
    <dgm:pt modelId="{0773C241-241A-4AE4-A8FC-5FB4C112B5D2}" type="pres">
      <dgm:prSet presAssocID="{9E4568A8-0246-4523-8499-8E219143B800}" presName="root2" presStyleCnt="0"/>
      <dgm:spPr/>
    </dgm:pt>
    <dgm:pt modelId="{7F425BF1-9588-4754-B831-3E7969F3058E}" type="pres">
      <dgm:prSet presAssocID="{9E4568A8-0246-4523-8499-8E219143B800}" presName="LevelTwoTextNode" presStyleLbl="node3" presStyleIdx="1" presStyleCnt="4">
        <dgm:presLayoutVars>
          <dgm:chPref val="3"/>
        </dgm:presLayoutVars>
      </dgm:prSet>
      <dgm:spPr/>
      <dgm:t>
        <a:bodyPr/>
        <a:lstStyle/>
        <a:p>
          <a:endParaRPr lang="cs-CZ"/>
        </a:p>
      </dgm:t>
    </dgm:pt>
    <dgm:pt modelId="{F875CA6E-33B3-4D3D-90A1-5912355B7AC7}" type="pres">
      <dgm:prSet presAssocID="{9E4568A8-0246-4523-8499-8E219143B800}" presName="level3hierChild" presStyleCnt="0"/>
      <dgm:spPr/>
    </dgm:pt>
    <dgm:pt modelId="{974FBE32-1D5B-4843-B9D4-C9B594097B7E}" type="pres">
      <dgm:prSet presAssocID="{AC70830D-0E46-48EC-8B08-58ACDDC0CD59}" presName="conn2-1" presStyleLbl="parChTrans1D3" presStyleIdx="2" presStyleCnt="4"/>
      <dgm:spPr/>
      <dgm:t>
        <a:bodyPr/>
        <a:lstStyle/>
        <a:p>
          <a:endParaRPr lang="cs-CZ"/>
        </a:p>
      </dgm:t>
    </dgm:pt>
    <dgm:pt modelId="{41651910-5973-4A6B-8343-3F2302AE2301}" type="pres">
      <dgm:prSet presAssocID="{AC70830D-0E46-48EC-8B08-58ACDDC0CD59}" presName="connTx" presStyleLbl="parChTrans1D3" presStyleIdx="2" presStyleCnt="4"/>
      <dgm:spPr/>
      <dgm:t>
        <a:bodyPr/>
        <a:lstStyle/>
        <a:p>
          <a:endParaRPr lang="cs-CZ"/>
        </a:p>
      </dgm:t>
    </dgm:pt>
    <dgm:pt modelId="{B0F02E31-43EC-4DD6-A0F0-8A6E6C4B71F7}" type="pres">
      <dgm:prSet presAssocID="{B5F21C0E-08C6-437F-95B5-4BE4901AFBE8}" presName="root2" presStyleCnt="0"/>
      <dgm:spPr/>
    </dgm:pt>
    <dgm:pt modelId="{80508085-35B0-4FDE-ABDD-E3FEAD603B2C}" type="pres">
      <dgm:prSet presAssocID="{B5F21C0E-08C6-437F-95B5-4BE4901AFBE8}" presName="LevelTwoTextNode" presStyleLbl="node3" presStyleIdx="2" presStyleCnt="4">
        <dgm:presLayoutVars>
          <dgm:chPref val="3"/>
        </dgm:presLayoutVars>
      </dgm:prSet>
      <dgm:spPr/>
      <dgm:t>
        <a:bodyPr/>
        <a:lstStyle/>
        <a:p>
          <a:endParaRPr lang="cs-CZ"/>
        </a:p>
      </dgm:t>
    </dgm:pt>
    <dgm:pt modelId="{395F558D-7DEC-4088-BB96-5EAC1B453CE4}" type="pres">
      <dgm:prSet presAssocID="{B5F21C0E-08C6-437F-95B5-4BE4901AFBE8}" presName="level3hierChild" presStyleCnt="0"/>
      <dgm:spPr/>
    </dgm:pt>
    <dgm:pt modelId="{FD3FDB2B-3EBE-486D-94AC-5DB99B63BFBF}" type="pres">
      <dgm:prSet presAssocID="{4C3EEE38-3B74-41A3-823C-303A272BA6F6}" presName="conn2-1" presStyleLbl="parChTrans1D3" presStyleIdx="3" presStyleCnt="4"/>
      <dgm:spPr/>
      <dgm:t>
        <a:bodyPr/>
        <a:lstStyle/>
        <a:p>
          <a:endParaRPr lang="cs-CZ"/>
        </a:p>
      </dgm:t>
    </dgm:pt>
    <dgm:pt modelId="{C7751E9F-E571-42CB-A5C2-05E113E24162}" type="pres">
      <dgm:prSet presAssocID="{4C3EEE38-3B74-41A3-823C-303A272BA6F6}" presName="connTx" presStyleLbl="parChTrans1D3" presStyleIdx="3" presStyleCnt="4"/>
      <dgm:spPr/>
      <dgm:t>
        <a:bodyPr/>
        <a:lstStyle/>
        <a:p>
          <a:endParaRPr lang="cs-CZ"/>
        </a:p>
      </dgm:t>
    </dgm:pt>
    <dgm:pt modelId="{FAA2B283-23D5-4EE0-B193-A7C1CDF7228E}" type="pres">
      <dgm:prSet presAssocID="{E7A2CE6A-63DB-427D-9995-528FD7E3D1D2}" presName="root2" presStyleCnt="0"/>
      <dgm:spPr/>
    </dgm:pt>
    <dgm:pt modelId="{83091B27-CFFE-4E3A-A344-0CCB91502C5E}" type="pres">
      <dgm:prSet presAssocID="{E7A2CE6A-63DB-427D-9995-528FD7E3D1D2}" presName="LevelTwoTextNode" presStyleLbl="node3" presStyleIdx="3" presStyleCnt="4">
        <dgm:presLayoutVars>
          <dgm:chPref val="3"/>
        </dgm:presLayoutVars>
      </dgm:prSet>
      <dgm:spPr/>
      <dgm:t>
        <a:bodyPr/>
        <a:lstStyle/>
        <a:p>
          <a:endParaRPr lang="cs-CZ"/>
        </a:p>
      </dgm:t>
    </dgm:pt>
    <dgm:pt modelId="{FD56DB31-57A9-418D-8CBA-CD349EA68EE4}" type="pres">
      <dgm:prSet presAssocID="{E7A2CE6A-63DB-427D-9995-528FD7E3D1D2}" presName="level3hierChild" presStyleCnt="0"/>
      <dgm:spPr/>
    </dgm:pt>
  </dgm:ptLst>
  <dgm:cxnLst>
    <dgm:cxn modelId="{CA1B548C-385A-46DB-AE5C-CA177C6EA9AA}" type="presOf" srcId="{4C3EEE38-3B74-41A3-823C-303A272BA6F6}" destId="{FD3FDB2B-3EBE-486D-94AC-5DB99B63BFBF}" srcOrd="0" destOrd="0" presId="urn:microsoft.com/office/officeart/2005/8/layout/hierarchy2"/>
    <dgm:cxn modelId="{B036D851-CAB6-402B-ABF3-F9B68DB9BDF9}" srcId="{F767B53A-360C-4CFC-946B-5BE83B8B4709}" destId="{1BB0C2E3-9175-4AD9-9B9C-8836A6499BDA}" srcOrd="0" destOrd="0" parTransId="{FC4DE679-DB89-4DB0-B48B-C6A0D556F914}" sibTransId="{9ACBD58E-9AFF-4EFF-9B58-8A9C61152F58}"/>
    <dgm:cxn modelId="{E7699B8E-D0DE-4AF9-AFD4-74621C2F0764}" type="presOf" srcId="{F767B53A-360C-4CFC-946B-5BE83B8B4709}" destId="{E3708119-CE2A-4A58-8981-4171990568F5}" srcOrd="0" destOrd="0" presId="urn:microsoft.com/office/officeart/2005/8/layout/hierarchy2"/>
    <dgm:cxn modelId="{80F0643B-3F43-4F53-948B-5572D82E20C1}" type="presOf" srcId="{16184ACE-6FD0-47CF-95F3-5B4182C333D1}" destId="{7F521CCE-DFCE-4102-A7F0-83F19CE26CEA}" srcOrd="1" destOrd="0" presId="urn:microsoft.com/office/officeart/2005/8/layout/hierarchy2"/>
    <dgm:cxn modelId="{83720A9F-E0D5-4EE9-9C56-FB59FF134F63}" type="presOf" srcId="{1BB0C2E3-9175-4AD9-9B9C-8836A6499BDA}" destId="{C3571A13-7F90-44AD-8073-0A9651F176A3}" srcOrd="0" destOrd="0" presId="urn:microsoft.com/office/officeart/2005/8/layout/hierarchy2"/>
    <dgm:cxn modelId="{E57C85EA-00D4-4B0A-AE6A-8E582CC66106}" type="presOf" srcId="{AC70830D-0E46-48EC-8B08-58ACDDC0CD59}" destId="{974FBE32-1D5B-4843-B9D4-C9B594097B7E}" srcOrd="0" destOrd="0" presId="urn:microsoft.com/office/officeart/2005/8/layout/hierarchy2"/>
    <dgm:cxn modelId="{9EB1F12E-0D2A-4EE1-90F8-252ADFD7B2B5}" type="presOf" srcId="{CC1DC9D5-ECCF-4063-B79A-DBA15F7F2A0D}" destId="{0BE2F144-632B-46DB-BA77-19EF088B1D20}" srcOrd="0" destOrd="0" presId="urn:microsoft.com/office/officeart/2005/8/layout/hierarchy2"/>
    <dgm:cxn modelId="{6FA2ECC2-C809-406B-ADC1-DC7B7DB63823}" type="presOf" srcId="{B5F21C0E-08C6-437F-95B5-4BE4901AFBE8}" destId="{80508085-35B0-4FDE-ABDD-E3FEAD603B2C}" srcOrd="0" destOrd="0" presId="urn:microsoft.com/office/officeart/2005/8/layout/hierarchy2"/>
    <dgm:cxn modelId="{591CA5AF-1DEA-419F-8C2A-07479368EEAE}" type="presOf" srcId="{9DA2878A-53AE-4CB8-B979-1E3C63617609}" destId="{5B87957C-C0DC-484A-8585-5C790DB946AA}" srcOrd="1" destOrd="0" presId="urn:microsoft.com/office/officeart/2005/8/layout/hierarchy2"/>
    <dgm:cxn modelId="{45B25588-526E-46FC-B774-79CA56E263E5}" type="presOf" srcId="{4C3EEE38-3B74-41A3-823C-303A272BA6F6}" destId="{C7751E9F-E571-42CB-A5C2-05E113E24162}" srcOrd="1" destOrd="0" presId="urn:microsoft.com/office/officeart/2005/8/layout/hierarchy2"/>
    <dgm:cxn modelId="{D2C97A20-C30A-4458-B722-68F9DE18F655}" type="presOf" srcId="{B326A0E9-D531-4B62-92A9-86D5E9DF5923}" destId="{B6E0C843-CE98-4FD0-8E61-CAF6ED3C970F}" srcOrd="0" destOrd="0" presId="urn:microsoft.com/office/officeart/2005/8/layout/hierarchy2"/>
    <dgm:cxn modelId="{E78EB23F-75D4-4512-891E-F907FB1A0B45}" srcId="{CC1DC9D5-ECCF-4063-B79A-DBA15F7F2A0D}" destId="{B326A0E9-D531-4B62-92A9-86D5E9DF5923}" srcOrd="0" destOrd="0" parTransId="{9DA2878A-53AE-4CB8-B979-1E3C63617609}" sibTransId="{C4E4A28D-0A76-41FA-B707-5595D17E4CEC}"/>
    <dgm:cxn modelId="{2879D034-2BBF-4DDE-8CA3-96BB226A3A5A}" type="presOf" srcId="{AC70830D-0E46-48EC-8B08-58ACDDC0CD59}" destId="{41651910-5973-4A6B-8343-3F2302AE2301}" srcOrd="1" destOrd="0" presId="urn:microsoft.com/office/officeart/2005/8/layout/hierarchy2"/>
    <dgm:cxn modelId="{ECDF7642-B3B8-40F5-A376-1C4DBCA4729F}" type="presOf" srcId="{E7A2CE6A-63DB-427D-9995-528FD7E3D1D2}" destId="{83091B27-CFFE-4E3A-A344-0CCB91502C5E}" srcOrd="0" destOrd="0" presId="urn:microsoft.com/office/officeart/2005/8/layout/hierarchy2"/>
    <dgm:cxn modelId="{FBA9624F-0930-4DE7-B2D3-2232E2D8FC20}" type="presOf" srcId="{9DA2878A-53AE-4CB8-B979-1E3C63617609}" destId="{E476F3DE-7FB5-4668-BA0B-180099503F65}" srcOrd="0" destOrd="0" presId="urn:microsoft.com/office/officeart/2005/8/layout/hierarchy2"/>
    <dgm:cxn modelId="{4CE1D783-D5E6-4204-88D1-BC7770B8994E}" type="presOf" srcId="{9E4568A8-0246-4523-8499-8E219143B800}" destId="{7F425BF1-9588-4754-B831-3E7969F3058E}" srcOrd="0" destOrd="0" presId="urn:microsoft.com/office/officeart/2005/8/layout/hierarchy2"/>
    <dgm:cxn modelId="{06183604-C6D0-454A-AD6A-967D68BC18A5}" srcId="{1BB0C2E3-9175-4AD9-9B9C-8836A6499BDA}" destId="{CC1DC9D5-ECCF-4063-B79A-DBA15F7F2A0D}" srcOrd="0" destOrd="0" parTransId="{16184ACE-6FD0-47CF-95F3-5B4182C333D1}" sibTransId="{D69D8300-3F0E-4704-9558-97264941641A}"/>
    <dgm:cxn modelId="{6AEC2C6A-AD5B-4AC5-BA03-9565A4FF7916}" srcId="{CC1DC9D5-ECCF-4063-B79A-DBA15F7F2A0D}" destId="{B5F21C0E-08C6-437F-95B5-4BE4901AFBE8}" srcOrd="2" destOrd="0" parTransId="{AC70830D-0E46-48EC-8B08-58ACDDC0CD59}" sibTransId="{D19275D7-BA98-483E-A3E3-B398AD7E35EB}"/>
    <dgm:cxn modelId="{1A72FDF4-1FD6-4F60-8A97-03BC30F63105}" type="presOf" srcId="{F0F6D740-CECB-4A72-BF4D-0310EC03DEA3}" destId="{3AF9667A-C460-461E-B663-B8058FE3190A}" srcOrd="1" destOrd="0" presId="urn:microsoft.com/office/officeart/2005/8/layout/hierarchy2"/>
    <dgm:cxn modelId="{0432E769-2346-44F2-B500-E2454E088BAC}" srcId="{CC1DC9D5-ECCF-4063-B79A-DBA15F7F2A0D}" destId="{9E4568A8-0246-4523-8499-8E219143B800}" srcOrd="1" destOrd="0" parTransId="{F0F6D740-CECB-4A72-BF4D-0310EC03DEA3}" sibTransId="{8CC7D021-68A6-4003-BB25-1A63FD0698DB}"/>
    <dgm:cxn modelId="{3DB64684-CDED-4133-92C1-D5E5118FC3F0}" type="presOf" srcId="{16184ACE-6FD0-47CF-95F3-5B4182C333D1}" destId="{038E005C-C11B-4250-852C-0E6763560E9F}" srcOrd="0" destOrd="0" presId="urn:microsoft.com/office/officeart/2005/8/layout/hierarchy2"/>
    <dgm:cxn modelId="{2C4EEDDC-2F0F-4D31-AC43-6AACD1923388}" type="presOf" srcId="{F0F6D740-CECB-4A72-BF4D-0310EC03DEA3}" destId="{27446573-3F81-418D-A845-85DC66A683B9}" srcOrd="0" destOrd="0" presId="urn:microsoft.com/office/officeart/2005/8/layout/hierarchy2"/>
    <dgm:cxn modelId="{A253054C-4CA4-421A-918E-915DDCD77D46}" srcId="{CC1DC9D5-ECCF-4063-B79A-DBA15F7F2A0D}" destId="{E7A2CE6A-63DB-427D-9995-528FD7E3D1D2}" srcOrd="3" destOrd="0" parTransId="{4C3EEE38-3B74-41A3-823C-303A272BA6F6}" sibTransId="{9E0DA926-7C7E-40F2-AD9A-A13EA540DE95}"/>
    <dgm:cxn modelId="{212C6518-23F8-4C1F-B6EE-A1DE4FF9FE77}" type="presParOf" srcId="{E3708119-CE2A-4A58-8981-4171990568F5}" destId="{B8362B24-8B83-4A65-8A28-03883225CCDD}" srcOrd="0" destOrd="0" presId="urn:microsoft.com/office/officeart/2005/8/layout/hierarchy2"/>
    <dgm:cxn modelId="{489B63E1-3B07-4773-9BC2-E2C50E883359}" type="presParOf" srcId="{B8362B24-8B83-4A65-8A28-03883225CCDD}" destId="{C3571A13-7F90-44AD-8073-0A9651F176A3}" srcOrd="0" destOrd="0" presId="urn:microsoft.com/office/officeart/2005/8/layout/hierarchy2"/>
    <dgm:cxn modelId="{9096FF59-9D4F-47F1-A950-E7EB46A22844}" type="presParOf" srcId="{B8362B24-8B83-4A65-8A28-03883225CCDD}" destId="{5D5F0AA9-FE92-43B0-9F07-8EA557A19E50}" srcOrd="1" destOrd="0" presId="urn:microsoft.com/office/officeart/2005/8/layout/hierarchy2"/>
    <dgm:cxn modelId="{1ECA85BF-9434-48A5-B6E7-2868A3513E1B}" type="presParOf" srcId="{5D5F0AA9-FE92-43B0-9F07-8EA557A19E50}" destId="{038E005C-C11B-4250-852C-0E6763560E9F}" srcOrd="0" destOrd="0" presId="urn:microsoft.com/office/officeart/2005/8/layout/hierarchy2"/>
    <dgm:cxn modelId="{C76EAB1B-C8F8-4D7F-8FC1-B2873B697E14}" type="presParOf" srcId="{038E005C-C11B-4250-852C-0E6763560E9F}" destId="{7F521CCE-DFCE-4102-A7F0-83F19CE26CEA}" srcOrd="0" destOrd="0" presId="urn:microsoft.com/office/officeart/2005/8/layout/hierarchy2"/>
    <dgm:cxn modelId="{55B5FC3E-01FD-4213-8ECB-DE2CA655D5A5}" type="presParOf" srcId="{5D5F0AA9-FE92-43B0-9F07-8EA557A19E50}" destId="{4153C1EB-07BA-40DD-B81D-F28ED9F75F0B}" srcOrd="1" destOrd="0" presId="urn:microsoft.com/office/officeart/2005/8/layout/hierarchy2"/>
    <dgm:cxn modelId="{A1EDE57D-2473-4591-942A-A9566BB749A9}" type="presParOf" srcId="{4153C1EB-07BA-40DD-B81D-F28ED9F75F0B}" destId="{0BE2F144-632B-46DB-BA77-19EF088B1D20}" srcOrd="0" destOrd="0" presId="urn:microsoft.com/office/officeart/2005/8/layout/hierarchy2"/>
    <dgm:cxn modelId="{EFB367EF-09C9-4E2B-922D-898819D7FF75}" type="presParOf" srcId="{4153C1EB-07BA-40DD-B81D-F28ED9F75F0B}" destId="{FDC54B29-07EA-45FD-AC43-66D0B058436D}" srcOrd="1" destOrd="0" presId="urn:microsoft.com/office/officeart/2005/8/layout/hierarchy2"/>
    <dgm:cxn modelId="{9E90A197-1532-4281-A816-6FD09CFCCD7B}" type="presParOf" srcId="{FDC54B29-07EA-45FD-AC43-66D0B058436D}" destId="{E476F3DE-7FB5-4668-BA0B-180099503F65}" srcOrd="0" destOrd="0" presId="urn:microsoft.com/office/officeart/2005/8/layout/hierarchy2"/>
    <dgm:cxn modelId="{B5B916A3-11C2-4E6A-80F8-0F073BEF4BEC}" type="presParOf" srcId="{E476F3DE-7FB5-4668-BA0B-180099503F65}" destId="{5B87957C-C0DC-484A-8585-5C790DB946AA}" srcOrd="0" destOrd="0" presId="urn:microsoft.com/office/officeart/2005/8/layout/hierarchy2"/>
    <dgm:cxn modelId="{35D506BF-D477-41A8-8716-705D2E9E6F4F}" type="presParOf" srcId="{FDC54B29-07EA-45FD-AC43-66D0B058436D}" destId="{E0C43497-ABA5-46F6-A715-2502F2DD704B}" srcOrd="1" destOrd="0" presId="urn:microsoft.com/office/officeart/2005/8/layout/hierarchy2"/>
    <dgm:cxn modelId="{44483B74-AC63-438C-8250-362E40F361E7}" type="presParOf" srcId="{E0C43497-ABA5-46F6-A715-2502F2DD704B}" destId="{B6E0C843-CE98-4FD0-8E61-CAF6ED3C970F}" srcOrd="0" destOrd="0" presId="urn:microsoft.com/office/officeart/2005/8/layout/hierarchy2"/>
    <dgm:cxn modelId="{570DE571-CFE1-4F64-BD4B-AC945F7E4132}" type="presParOf" srcId="{E0C43497-ABA5-46F6-A715-2502F2DD704B}" destId="{2E40614D-1014-4DBF-8FB7-0DA123191691}" srcOrd="1" destOrd="0" presId="urn:microsoft.com/office/officeart/2005/8/layout/hierarchy2"/>
    <dgm:cxn modelId="{28093270-F144-4E45-AC29-C5559F704BE6}" type="presParOf" srcId="{FDC54B29-07EA-45FD-AC43-66D0B058436D}" destId="{27446573-3F81-418D-A845-85DC66A683B9}" srcOrd="2" destOrd="0" presId="urn:microsoft.com/office/officeart/2005/8/layout/hierarchy2"/>
    <dgm:cxn modelId="{A2CCA931-578F-430C-AD04-9C9BA470D8D4}" type="presParOf" srcId="{27446573-3F81-418D-A845-85DC66A683B9}" destId="{3AF9667A-C460-461E-B663-B8058FE3190A}" srcOrd="0" destOrd="0" presId="urn:microsoft.com/office/officeart/2005/8/layout/hierarchy2"/>
    <dgm:cxn modelId="{E8B39FE7-32B5-4444-9B89-D6DF59CB8C4C}" type="presParOf" srcId="{FDC54B29-07EA-45FD-AC43-66D0B058436D}" destId="{0773C241-241A-4AE4-A8FC-5FB4C112B5D2}" srcOrd="3" destOrd="0" presId="urn:microsoft.com/office/officeart/2005/8/layout/hierarchy2"/>
    <dgm:cxn modelId="{7CB19280-AD91-401F-A43D-0ADE8D75AF09}" type="presParOf" srcId="{0773C241-241A-4AE4-A8FC-5FB4C112B5D2}" destId="{7F425BF1-9588-4754-B831-3E7969F3058E}" srcOrd="0" destOrd="0" presId="urn:microsoft.com/office/officeart/2005/8/layout/hierarchy2"/>
    <dgm:cxn modelId="{764D2549-5D82-464A-86BE-A690BDF0CAA0}" type="presParOf" srcId="{0773C241-241A-4AE4-A8FC-5FB4C112B5D2}" destId="{F875CA6E-33B3-4D3D-90A1-5912355B7AC7}" srcOrd="1" destOrd="0" presId="urn:microsoft.com/office/officeart/2005/8/layout/hierarchy2"/>
    <dgm:cxn modelId="{AB75168D-C995-4CC4-9B33-5BE881A2F7DD}" type="presParOf" srcId="{FDC54B29-07EA-45FD-AC43-66D0B058436D}" destId="{974FBE32-1D5B-4843-B9D4-C9B594097B7E}" srcOrd="4" destOrd="0" presId="urn:microsoft.com/office/officeart/2005/8/layout/hierarchy2"/>
    <dgm:cxn modelId="{25AA9B06-7226-4762-9B38-27665CB49793}" type="presParOf" srcId="{974FBE32-1D5B-4843-B9D4-C9B594097B7E}" destId="{41651910-5973-4A6B-8343-3F2302AE2301}" srcOrd="0" destOrd="0" presId="urn:microsoft.com/office/officeart/2005/8/layout/hierarchy2"/>
    <dgm:cxn modelId="{EC7EE41F-419A-4B44-9D91-3DA2AB6F4187}" type="presParOf" srcId="{FDC54B29-07EA-45FD-AC43-66D0B058436D}" destId="{B0F02E31-43EC-4DD6-A0F0-8A6E6C4B71F7}" srcOrd="5" destOrd="0" presId="urn:microsoft.com/office/officeart/2005/8/layout/hierarchy2"/>
    <dgm:cxn modelId="{0A3559A4-9E07-4335-8B6B-BCEB189E1910}" type="presParOf" srcId="{B0F02E31-43EC-4DD6-A0F0-8A6E6C4B71F7}" destId="{80508085-35B0-4FDE-ABDD-E3FEAD603B2C}" srcOrd="0" destOrd="0" presId="urn:microsoft.com/office/officeart/2005/8/layout/hierarchy2"/>
    <dgm:cxn modelId="{A6F7A341-DB56-4FB3-9162-4149A9E9021E}" type="presParOf" srcId="{B0F02E31-43EC-4DD6-A0F0-8A6E6C4B71F7}" destId="{395F558D-7DEC-4088-BB96-5EAC1B453CE4}" srcOrd="1" destOrd="0" presId="urn:microsoft.com/office/officeart/2005/8/layout/hierarchy2"/>
    <dgm:cxn modelId="{20A83EB8-61DB-4FED-9711-A19865C8A0B8}" type="presParOf" srcId="{FDC54B29-07EA-45FD-AC43-66D0B058436D}" destId="{FD3FDB2B-3EBE-486D-94AC-5DB99B63BFBF}" srcOrd="6" destOrd="0" presId="urn:microsoft.com/office/officeart/2005/8/layout/hierarchy2"/>
    <dgm:cxn modelId="{325A762A-2AD1-4719-99C2-1DEF8DA159E3}" type="presParOf" srcId="{FD3FDB2B-3EBE-486D-94AC-5DB99B63BFBF}" destId="{C7751E9F-E571-42CB-A5C2-05E113E24162}" srcOrd="0" destOrd="0" presId="urn:microsoft.com/office/officeart/2005/8/layout/hierarchy2"/>
    <dgm:cxn modelId="{6A073891-7417-4A59-AF97-E7D8CCBB13FC}" type="presParOf" srcId="{FDC54B29-07EA-45FD-AC43-66D0B058436D}" destId="{FAA2B283-23D5-4EE0-B193-A7C1CDF7228E}" srcOrd="7" destOrd="0" presId="urn:microsoft.com/office/officeart/2005/8/layout/hierarchy2"/>
    <dgm:cxn modelId="{3963E472-C047-49FD-9FF7-D290A2DABCB3}" type="presParOf" srcId="{FAA2B283-23D5-4EE0-B193-A7C1CDF7228E}" destId="{83091B27-CFFE-4E3A-A344-0CCB91502C5E}" srcOrd="0" destOrd="0" presId="urn:microsoft.com/office/officeart/2005/8/layout/hierarchy2"/>
    <dgm:cxn modelId="{F3E0C288-9A7D-4850-9C31-9F7798808C7F}" type="presParOf" srcId="{FAA2B283-23D5-4EE0-B193-A7C1CDF7228E}" destId="{FD56DB31-57A9-418D-8CBA-CD349EA68EE4}" srcOrd="1" destOrd="0" presId="urn:microsoft.com/office/officeart/2005/8/layout/hierarchy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571A13-7F90-44AD-8073-0A9651F176A3}">
      <dsp:nvSpPr>
        <dsp:cNvPr id="0" name=""/>
        <dsp:cNvSpPr/>
      </dsp:nvSpPr>
      <dsp:spPr>
        <a:xfrm>
          <a:off x="1424" y="1433487"/>
          <a:ext cx="1514895" cy="75744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cs-CZ" sz="1100" kern="1200"/>
            <a:t>Město spojující přírodu a průmysl</a:t>
          </a:r>
        </a:p>
      </dsp:txBody>
      <dsp:txXfrm>
        <a:off x="23609" y="1455672"/>
        <a:ext cx="1470525" cy="713077"/>
      </dsp:txXfrm>
    </dsp:sp>
    <dsp:sp modelId="{038E005C-C11B-4250-852C-0E6763560E9F}">
      <dsp:nvSpPr>
        <dsp:cNvPr id="0" name=""/>
        <dsp:cNvSpPr/>
      </dsp:nvSpPr>
      <dsp:spPr>
        <a:xfrm>
          <a:off x="1516319" y="1793402"/>
          <a:ext cx="605958" cy="37617"/>
        </a:xfrm>
        <a:custGeom>
          <a:avLst/>
          <a:gdLst/>
          <a:ahLst/>
          <a:cxnLst/>
          <a:rect l="0" t="0" r="0" b="0"/>
          <a:pathLst>
            <a:path>
              <a:moveTo>
                <a:pt x="0" y="18808"/>
              </a:moveTo>
              <a:lnTo>
                <a:pt x="605958" y="1880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1804149" y="1797062"/>
        <a:ext cx="30297" cy="30297"/>
      </dsp:txXfrm>
    </dsp:sp>
    <dsp:sp modelId="{0BE2F144-632B-46DB-BA77-19EF088B1D20}">
      <dsp:nvSpPr>
        <dsp:cNvPr id="0" name=""/>
        <dsp:cNvSpPr/>
      </dsp:nvSpPr>
      <dsp:spPr>
        <a:xfrm>
          <a:off x="2122277" y="1433487"/>
          <a:ext cx="1514895" cy="757447"/>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cs-CZ" sz="1100" kern="1200">
              <a:solidFill>
                <a:schemeClr val="tx1"/>
              </a:solidFill>
            </a:rPr>
            <a:t>Zlepšení image a atraktivity města</a:t>
          </a:r>
        </a:p>
      </dsp:txBody>
      <dsp:txXfrm>
        <a:off x="2144462" y="1455672"/>
        <a:ext cx="1470525" cy="713077"/>
      </dsp:txXfrm>
    </dsp:sp>
    <dsp:sp modelId="{E476F3DE-7FB5-4668-BA0B-180099503F65}">
      <dsp:nvSpPr>
        <dsp:cNvPr id="0" name=""/>
        <dsp:cNvSpPr/>
      </dsp:nvSpPr>
      <dsp:spPr>
        <a:xfrm rot="17692822">
          <a:off x="3220016" y="1140103"/>
          <a:ext cx="1440271" cy="37617"/>
        </a:xfrm>
        <a:custGeom>
          <a:avLst/>
          <a:gdLst/>
          <a:ahLst/>
          <a:cxnLst/>
          <a:rect l="0" t="0" r="0" b="0"/>
          <a:pathLst>
            <a:path>
              <a:moveTo>
                <a:pt x="0" y="18808"/>
              </a:moveTo>
              <a:lnTo>
                <a:pt x="1440271" y="1880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3904144" y="1122905"/>
        <a:ext cx="72013" cy="72013"/>
      </dsp:txXfrm>
    </dsp:sp>
    <dsp:sp modelId="{B6E0C843-CE98-4FD0-8E61-CAF6ED3C970F}">
      <dsp:nvSpPr>
        <dsp:cNvPr id="0" name=""/>
        <dsp:cNvSpPr/>
      </dsp:nvSpPr>
      <dsp:spPr>
        <a:xfrm>
          <a:off x="4243130" y="126890"/>
          <a:ext cx="1514895" cy="757447"/>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cs-CZ" sz="1100" kern="1200">
              <a:solidFill>
                <a:schemeClr val="tx1"/>
              </a:solidFill>
            </a:rPr>
            <a:t>1.1 Zajistit přiměřený urbánní rozvoj</a:t>
          </a:r>
        </a:p>
      </dsp:txBody>
      <dsp:txXfrm>
        <a:off x="4265315" y="149075"/>
        <a:ext cx="1470525" cy="713077"/>
      </dsp:txXfrm>
    </dsp:sp>
    <dsp:sp modelId="{27446573-3F81-418D-A845-85DC66A683B9}">
      <dsp:nvSpPr>
        <dsp:cNvPr id="0" name=""/>
        <dsp:cNvSpPr/>
      </dsp:nvSpPr>
      <dsp:spPr>
        <a:xfrm rot="19457599">
          <a:off x="3567031" y="1575636"/>
          <a:ext cx="746239" cy="37617"/>
        </a:xfrm>
        <a:custGeom>
          <a:avLst/>
          <a:gdLst/>
          <a:ahLst/>
          <a:cxnLst/>
          <a:rect l="0" t="0" r="0" b="0"/>
          <a:pathLst>
            <a:path>
              <a:moveTo>
                <a:pt x="0" y="18808"/>
              </a:moveTo>
              <a:lnTo>
                <a:pt x="746239" y="1880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3921495" y="1575788"/>
        <a:ext cx="37311" cy="37311"/>
      </dsp:txXfrm>
    </dsp:sp>
    <dsp:sp modelId="{7F425BF1-9588-4754-B831-3E7969F3058E}">
      <dsp:nvSpPr>
        <dsp:cNvPr id="0" name=""/>
        <dsp:cNvSpPr/>
      </dsp:nvSpPr>
      <dsp:spPr>
        <a:xfrm>
          <a:off x="4243130" y="997954"/>
          <a:ext cx="1514895" cy="757447"/>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cs-CZ" sz="1100" kern="1200">
              <a:solidFill>
                <a:schemeClr val="tx1"/>
              </a:solidFill>
            </a:rPr>
            <a:t>1.6 Odvrátit rizikové ekonomické trendy</a:t>
          </a:r>
        </a:p>
      </dsp:txBody>
      <dsp:txXfrm>
        <a:off x="4265315" y="1020139"/>
        <a:ext cx="1470525" cy="713077"/>
      </dsp:txXfrm>
    </dsp:sp>
    <dsp:sp modelId="{974FBE32-1D5B-4843-B9D4-C9B594097B7E}">
      <dsp:nvSpPr>
        <dsp:cNvPr id="0" name=""/>
        <dsp:cNvSpPr/>
      </dsp:nvSpPr>
      <dsp:spPr>
        <a:xfrm rot="2142401">
          <a:off x="3567031" y="2011168"/>
          <a:ext cx="746239" cy="37617"/>
        </a:xfrm>
        <a:custGeom>
          <a:avLst/>
          <a:gdLst/>
          <a:ahLst/>
          <a:cxnLst/>
          <a:rect l="0" t="0" r="0" b="0"/>
          <a:pathLst>
            <a:path>
              <a:moveTo>
                <a:pt x="0" y="18808"/>
              </a:moveTo>
              <a:lnTo>
                <a:pt x="746239" y="1880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3921495" y="2011321"/>
        <a:ext cx="37311" cy="37311"/>
      </dsp:txXfrm>
    </dsp:sp>
    <dsp:sp modelId="{80508085-35B0-4FDE-ABDD-E3FEAD603B2C}">
      <dsp:nvSpPr>
        <dsp:cNvPr id="0" name=""/>
        <dsp:cNvSpPr/>
      </dsp:nvSpPr>
      <dsp:spPr>
        <a:xfrm>
          <a:off x="4243130" y="1869019"/>
          <a:ext cx="1514895" cy="757447"/>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cs-CZ" sz="1100" kern="1200">
              <a:solidFill>
                <a:schemeClr val="tx1"/>
              </a:solidFill>
            </a:rPr>
            <a:t>5.3 Zvýšit atraktivitu města a jeho přírodních a industriálních hodnot</a:t>
          </a:r>
        </a:p>
      </dsp:txBody>
      <dsp:txXfrm>
        <a:off x="4265315" y="1891204"/>
        <a:ext cx="1470525" cy="713077"/>
      </dsp:txXfrm>
    </dsp:sp>
    <dsp:sp modelId="{FD3FDB2B-3EBE-486D-94AC-5DB99B63BFBF}">
      <dsp:nvSpPr>
        <dsp:cNvPr id="0" name=""/>
        <dsp:cNvSpPr/>
      </dsp:nvSpPr>
      <dsp:spPr>
        <a:xfrm rot="3907178">
          <a:off x="3220016" y="2446700"/>
          <a:ext cx="1440271" cy="37617"/>
        </a:xfrm>
        <a:custGeom>
          <a:avLst/>
          <a:gdLst/>
          <a:ahLst/>
          <a:cxnLst/>
          <a:rect l="0" t="0" r="0" b="0"/>
          <a:pathLst>
            <a:path>
              <a:moveTo>
                <a:pt x="0" y="18808"/>
              </a:moveTo>
              <a:lnTo>
                <a:pt x="1440271" y="1880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3904144" y="2429502"/>
        <a:ext cx="72013" cy="72013"/>
      </dsp:txXfrm>
    </dsp:sp>
    <dsp:sp modelId="{83091B27-CFFE-4E3A-A344-0CCB91502C5E}">
      <dsp:nvSpPr>
        <dsp:cNvPr id="0" name=""/>
        <dsp:cNvSpPr/>
      </dsp:nvSpPr>
      <dsp:spPr>
        <a:xfrm>
          <a:off x="4243130" y="2740084"/>
          <a:ext cx="1514895" cy="757447"/>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cs-CZ" sz="1100" kern="1200">
              <a:solidFill>
                <a:schemeClr val="tx1"/>
              </a:solidFill>
            </a:rPr>
            <a:t>5.5 Podporovat sounáležitost občanů s městem a jeho tradicemi</a:t>
          </a:r>
        </a:p>
      </dsp:txBody>
      <dsp:txXfrm>
        <a:off x="4265315" y="2762269"/>
        <a:ext cx="1470525" cy="71307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8CA743-0358-4F97-804F-41B396664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C1340_12_SEA_Podivín_final po revizi_upravit dle Šemory</Template>
  <TotalTime>0</TotalTime>
  <Pages>163</Pages>
  <Words>61551</Words>
  <Characters>363152</Characters>
  <Application>Microsoft Office Word</Application>
  <DocSecurity>0</DocSecurity>
  <Lines>3026</Lines>
  <Paragraphs>847</Paragraphs>
  <ScaleCrop>false</ScaleCrop>
  <HeadingPairs>
    <vt:vector size="2" baseType="variant">
      <vt:variant>
        <vt:lpstr>Název</vt:lpstr>
      </vt:variant>
      <vt:variant>
        <vt:i4>1</vt:i4>
      </vt:variant>
    </vt:vector>
  </HeadingPairs>
  <TitlesOfParts>
    <vt:vector size="1" baseType="lpstr">
      <vt:lpstr>Lidl Bučovice</vt:lpstr>
    </vt:vector>
  </TitlesOfParts>
  <Company>HP</Company>
  <LinksUpToDate>false</LinksUpToDate>
  <CharactersWithSpaces>423856</CharactersWithSpaces>
  <SharedDoc>false</SharedDoc>
  <HLinks>
    <vt:vector size="576" baseType="variant">
      <vt:variant>
        <vt:i4>6881371</vt:i4>
      </vt:variant>
      <vt:variant>
        <vt:i4>462</vt:i4>
      </vt:variant>
      <vt:variant>
        <vt:i4>0</vt:i4>
      </vt:variant>
      <vt:variant>
        <vt:i4>5</vt:i4>
      </vt:variant>
      <vt:variant>
        <vt:lpwstr>http://cs.wikipedia.org/wiki/D%C3%A1lnice_D11</vt:lpwstr>
      </vt:variant>
      <vt:variant>
        <vt:lpwstr/>
      </vt:variant>
      <vt:variant>
        <vt:i4>6619192</vt:i4>
      </vt:variant>
      <vt:variant>
        <vt:i4>459</vt:i4>
      </vt:variant>
      <vt:variant>
        <vt:i4>0</vt:i4>
      </vt:variant>
      <vt:variant>
        <vt:i4>5</vt:i4>
      </vt:variant>
      <vt:variant>
        <vt:lpwstr>http://cs.wikipedia.org/w/index.php?title=II/301&amp;action=edit&amp;redlink=1</vt:lpwstr>
      </vt:variant>
      <vt:variant>
        <vt:lpwstr/>
      </vt:variant>
      <vt:variant>
        <vt:i4>7274610</vt:i4>
      </vt:variant>
      <vt:variant>
        <vt:i4>456</vt:i4>
      </vt:variant>
      <vt:variant>
        <vt:i4>0</vt:i4>
      </vt:variant>
      <vt:variant>
        <vt:i4>5</vt:i4>
      </vt:variant>
      <vt:variant>
        <vt:lpwstr>http://cs.wikipedia.org/wiki/II/300</vt:lpwstr>
      </vt:variant>
      <vt:variant>
        <vt:lpwstr/>
      </vt:variant>
      <vt:variant>
        <vt:i4>5242940</vt:i4>
      </vt:variant>
      <vt:variant>
        <vt:i4>453</vt:i4>
      </vt:variant>
      <vt:variant>
        <vt:i4>0</vt:i4>
      </vt:variant>
      <vt:variant>
        <vt:i4>5</vt:i4>
      </vt:variant>
      <vt:variant>
        <vt:lpwstr>http://cs.wikipedia.org/wiki/Silnice_I/37</vt:lpwstr>
      </vt:variant>
      <vt:variant>
        <vt:lpwstr/>
      </vt:variant>
      <vt:variant>
        <vt:i4>5374012</vt:i4>
      </vt:variant>
      <vt:variant>
        <vt:i4>450</vt:i4>
      </vt:variant>
      <vt:variant>
        <vt:i4>0</vt:i4>
      </vt:variant>
      <vt:variant>
        <vt:i4>5</vt:i4>
      </vt:variant>
      <vt:variant>
        <vt:lpwstr>http://cs.wikipedia.org/wiki/Silnice_I/14</vt:lpwstr>
      </vt:variant>
      <vt:variant>
        <vt:lpwstr/>
      </vt:variant>
      <vt:variant>
        <vt:i4>5374012</vt:i4>
      </vt:variant>
      <vt:variant>
        <vt:i4>447</vt:i4>
      </vt:variant>
      <vt:variant>
        <vt:i4>0</vt:i4>
      </vt:variant>
      <vt:variant>
        <vt:i4>5</vt:i4>
      </vt:variant>
      <vt:variant>
        <vt:lpwstr>http://cs.wikipedia.org/wiki/Silnice_I/16</vt:lpwstr>
      </vt:variant>
      <vt:variant>
        <vt:lpwstr/>
      </vt:variant>
      <vt:variant>
        <vt:i4>3080283</vt:i4>
      </vt:variant>
      <vt:variant>
        <vt:i4>444</vt:i4>
      </vt:variant>
      <vt:variant>
        <vt:i4>0</vt:i4>
      </vt:variant>
      <vt:variant>
        <vt:i4>5</vt:i4>
      </vt:variant>
      <vt:variant>
        <vt:lpwstr>http://cs.wikipedia.org/wiki/Po%C5%99%C3%AD%C4%8D%C3%AD_(Trutnov)</vt:lpwstr>
      </vt:variant>
      <vt:variant>
        <vt:lpwstr/>
      </vt:variant>
      <vt:variant>
        <vt:i4>2031632</vt:i4>
      </vt:variant>
      <vt:variant>
        <vt:i4>441</vt:i4>
      </vt:variant>
      <vt:variant>
        <vt:i4>0</vt:i4>
      </vt:variant>
      <vt:variant>
        <vt:i4>5</vt:i4>
      </vt:variant>
      <vt:variant>
        <vt:lpwstr>http://cs.wikipedia.org/wiki/1871</vt:lpwstr>
      </vt:variant>
      <vt:variant>
        <vt:lpwstr/>
      </vt:variant>
      <vt:variant>
        <vt:i4>6684727</vt:i4>
      </vt:variant>
      <vt:variant>
        <vt:i4>438</vt:i4>
      </vt:variant>
      <vt:variant>
        <vt:i4>0</vt:i4>
      </vt:variant>
      <vt:variant>
        <vt:i4>5</vt:i4>
      </vt:variant>
      <vt:variant>
        <vt:lpwstr>http://cs.wikipedia.org/wiki/%C5%BDacl%C3%A9%C5%99</vt:lpwstr>
      </vt:variant>
      <vt:variant>
        <vt:lpwstr/>
      </vt:variant>
      <vt:variant>
        <vt:i4>8126528</vt:i4>
      </vt:variant>
      <vt:variant>
        <vt:i4>435</vt:i4>
      </vt:variant>
      <vt:variant>
        <vt:i4>0</vt:i4>
      </vt:variant>
      <vt:variant>
        <vt:i4>5</vt:i4>
      </vt:variant>
      <vt:variant>
        <vt:lpwstr>http://cs.wikipedia.org/wiki/Tra%C5%A5_043</vt:lpwstr>
      </vt:variant>
      <vt:variant>
        <vt:lpwstr/>
      </vt:variant>
      <vt:variant>
        <vt:i4>1245274</vt:i4>
      </vt:variant>
      <vt:variant>
        <vt:i4>432</vt:i4>
      </vt:variant>
      <vt:variant>
        <vt:i4>0</vt:i4>
      </vt:variant>
      <vt:variant>
        <vt:i4>5</vt:i4>
      </vt:variant>
      <vt:variant>
        <vt:lpwstr>http://cs.wikipedia.org/wiki/Chlumec_nad_Cidlinou</vt:lpwstr>
      </vt:variant>
      <vt:variant>
        <vt:lpwstr/>
      </vt:variant>
      <vt:variant>
        <vt:i4>2293826</vt:i4>
      </vt:variant>
      <vt:variant>
        <vt:i4>429</vt:i4>
      </vt:variant>
      <vt:variant>
        <vt:i4>0</vt:i4>
      </vt:variant>
      <vt:variant>
        <vt:i4>5</vt:i4>
      </vt:variant>
      <vt:variant>
        <vt:lpwstr>http://cs.wikipedia.org/wiki/Star%C3%A1_Paka</vt:lpwstr>
      </vt:variant>
      <vt:variant>
        <vt:lpwstr/>
      </vt:variant>
      <vt:variant>
        <vt:i4>8323136</vt:i4>
      </vt:variant>
      <vt:variant>
        <vt:i4>426</vt:i4>
      </vt:variant>
      <vt:variant>
        <vt:i4>0</vt:i4>
      </vt:variant>
      <vt:variant>
        <vt:i4>5</vt:i4>
      </vt:variant>
      <vt:variant>
        <vt:lpwstr>http://cs.wikipedia.org/wiki/Tra%C5%A5_040</vt:lpwstr>
      </vt:variant>
      <vt:variant>
        <vt:lpwstr/>
      </vt:variant>
      <vt:variant>
        <vt:i4>2818161</vt:i4>
      </vt:variant>
      <vt:variant>
        <vt:i4>423</vt:i4>
      </vt:variant>
      <vt:variant>
        <vt:i4>0</vt:i4>
      </vt:variant>
      <vt:variant>
        <vt:i4>5</vt:i4>
      </vt:variant>
      <vt:variant>
        <vt:lpwstr>http://cs.wikipedia.org/wiki/Svoboda_nad_%C3%9Apou</vt:lpwstr>
      </vt:variant>
      <vt:variant>
        <vt:lpwstr/>
      </vt:variant>
      <vt:variant>
        <vt:i4>7995456</vt:i4>
      </vt:variant>
      <vt:variant>
        <vt:i4>420</vt:i4>
      </vt:variant>
      <vt:variant>
        <vt:i4>0</vt:i4>
      </vt:variant>
      <vt:variant>
        <vt:i4>5</vt:i4>
      </vt:variant>
      <vt:variant>
        <vt:lpwstr>http://cs.wikipedia.org/wiki/Tra%C5%A5_045</vt:lpwstr>
      </vt:variant>
      <vt:variant>
        <vt:lpwstr/>
      </vt:variant>
      <vt:variant>
        <vt:i4>4849732</vt:i4>
      </vt:variant>
      <vt:variant>
        <vt:i4>417</vt:i4>
      </vt:variant>
      <vt:variant>
        <vt:i4>0</vt:i4>
      </vt:variant>
      <vt:variant>
        <vt:i4>5</vt:i4>
      </vt:variant>
      <vt:variant>
        <vt:lpwstr>http://cs.wikipedia.org/wiki/Teplice_nad_Metuj%C3%AD</vt:lpwstr>
      </vt:variant>
      <vt:variant>
        <vt:lpwstr/>
      </vt:variant>
      <vt:variant>
        <vt:i4>7864384</vt:i4>
      </vt:variant>
      <vt:variant>
        <vt:i4>414</vt:i4>
      </vt:variant>
      <vt:variant>
        <vt:i4>0</vt:i4>
      </vt:variant>
      <vt:variant>
        <vt:i4>5</vt:i4>
      </vt:variant>
      <vt:variant>
        <vt:lpwstr>http://cs.wikipedia.org/wiki/Tra%C5%A5_047</vt:lpwstr>
      </vt:variant>
      <vt:variant>
        <vt:lpwstr/>
      </vt:variant>
      <vt:variant>
        <vt:i4>3604519</vt:i4>
      </vt:variant>
      <vt:variant>
        <vt:i4>411</vt:i4>
      </vt:variant>
      <vt:variant>
        <vt:i4>0</vt:i4>
      </vt:variant>
      <vt:variant>
        <vt:i4>5</vt:i4>
      </vt:variant>
      <vt:variant>
        <vt:lpwstr>http://cs.wikipedia.org/wiki/Jarom%C4%9B%C5%99</vt:lpwstr>
      </vt:variant>
      <vt:variant>
        <vt:lpwstr/>
      </vt:variant>
      <vt:variant>
        <vt:i4>8192071</vt:i4>
      </vt:variant>
      <vt:variant>
        <vt:i4>408</vt:i4>
      </vt:variant>
      <vt:variant>
        <vt:i4>0</vt:i4>
      </vt:variant>
      <vt:variant>
        <vt:i4>5</vt:i4>
      </vt:variant>
      <vt:variant>
        <vt:lpwstr>http://cs.wikipedia.org/wiki/Tra%C5%A5_032</vt:lpwstr>
      </vt:variant>
      <vt:variant>
        <vt:lpwstr/>
      </vt:variant>
      <vt:variant>
        <vt:i4>7798825</vt:i4>
      </vt:variant>
      <vt:variant>
        <vt:i4>405</vt:i4>
      </vt:variant>
      <vt:variant>
        <vt:i4>0</vt:i4>
      </vt:variant>
      <vt:variant>
        <vt:i4>5</vt:i4>
      </vt:variant>
      <vt:variant>
        <vt:lpwstr>http://cs.wikipedia.org/wiki/Prusko</vt:lpwstr>
      </vt:variant>
      <vt:variant>
        <vt:lpwstr/>
      </vt:variant>
      <vt:variant>
        <vt:i4>1966165</vt:i4>
      </vt:variant>
      <vt:variant>
        <vt:i4>402</vt:i4>
      </vt:variant>
      <vt:variant>
        <vt:i4>0</vt:i4>
      </vt:variant>
      <vt:variant>
        <vt:i4>5</vt:i4>
      </vt:variant>
      <vt:variant>
        <vt:lpwstr>http://cs.wikipedia.org/wiki/Rakousko</vt:lpwstr>
      </vt:variant>
      <vt:variant>
        <vt:lpwstr/>
      </vt:variant>
      <vt:variant>
        <vt:i4>1638485</vt:i4>
      </vt:variant>
      <vt:variant>
        <vt:i4>399</vt:i4>
      </vt:variant>
      <vt:variant>
        <vt:i4>0</vt:i4>
      </vt:variant>
      <vt:variant>
        <vt:i4>5</vt:i4>
      </vt:variant>
      <vt:variant>
        <vt:lpwstr>http://cs.wikipedia.org/w/index.php?title=Bitva_u_Trutnova&amp;action=edit&amp;redlink=1</vt:lpwstr>
      </vt:variant>
      <vt:variant>
        <vt:lpwstr/>
      </vt:variant>
      <vt:variant>
        <vt:i4>1966096</vt:i4>
      </vt:variant>
      <vt:variant>
        <vt:i4>396</vt:i4>
      </vt:variant>
      <vt:variant>
        <vt:i4>0</vt:i4>
      </vt:variant>
      <vt:variant>
        <vt:i4>5</vt:i4>
      </vt:variant>
      <vt:variant>
        <vt:lpwstr>http://cs.wikipedia.org/wiki/1866</vt:lpwstr>
      </vt:variant>
      <vt:variant>
        <vt:lpwstr/>
      </vt:variant>
      <vt:variant>
        <vt:i4>1835038</vt:i4>
      </vt:variant>
      <vt:variant>
        <vt:i4>393</vt:i4>
      </vt:variant>
      <vt:variant>
        <vt:i4>0</vt:i4>
      </vt:variant>
      <vt:variant>
        <vt:i4>5</vt:i4>
      </vt:variant>
      <vt:variant>
        <vt:lpwstr>http://cs.wikipedia.org/wiki/1642</vt:lpwstr>
      </vt:variant>
      <vt:variant>
        <vt:lpwstr/>
      </vt:variant>
      <vt:variant>
        <vt:i4>524395</vt:i4>
      </vt:variant>
      <vt:variant>
        <vt:i4>390</vt:i4>
      </vt:variant>
      <vt:variant>
        <vt:i4>0</vt:i4>
      </vt:variant>
      <vt:variant>
        <vt:i4>5</vt:i4>
      </vt:variant>
      <vt:variant>
        <vt:lpwstr>http://cs.wikipedia.org/wiki/16._stolet%C3%AD</vt:lpwstr>
      </vt:variant>
      <vt:variant>
        <vt:lpwstr/>
      </vt:variant>
      <vt:variant>
        <vt:i4>7667831</vt:i4>
      </vt:variant>
      <vt:variant>
        <vt:i4>387</vt:i4>
      </vt:variant>
      <vt:variant>
        <vt:i4>0</vt:i4>
      </vt:variant>
      <vt:variant>
        <vt:i4>5</vt:i4>
      </vt:variant>
      <vt:variant>
        <vt:lpwstr>http://cs.wikipedia.org/wiki/Husitstv%C3%AD</vt:lpwstr>
      </vt:variant>
      <vt:variant>
        <vt:lpwstr/>
      </vt:variant>
      <vt:variant>
        <vt:i4>1703964</vt:i4>
      </vt:variant>
      <vt:variant>
        <vt:i4>384</vt:i4>
      </vt:variant>
      <vt:variant>
        <vt:i4>0</vt:i4>
      </vt:variant>
      <vt:variant>
        <vt:i4>5</vt:i4>
      </vt:variant>
      <vt:variant>
        <vt:lpwstr>http://cs.wikipedia.org/wiki/1421</vt:lpwstr>
      </vt:variant>
      <vt:variant>
        <vt:lpwstr/>
      </vt:variant>
      <vt:variant>
        <vt:i4>1966106</vt:i4>
      </vt:variant>
      <vt:variant>
        <vt:i4>381</vt:i4>
      </vt:variant>
      <vt:variant>
        <vt:i4>0</vt:i4>
      </vt:variant>
      <vt:variant>
        <vt:i4>5</vt:i4>
      </vt:variant>
      <vt:variant>
        <vt:lpwstr>http://cs.wikipedia.org/wiki/1260</vt:lpwstr>
      </vt:variant>
      <vt:variant>
        <vt:lpwstr/>
      </vt:variant>
      <vt:variant>
        <vt:i4>2359359</vt:i4>
      </vt:variant>
      <vt:variant>
        <vt:i4>378</vt:i4>
      </vt:variant>
      <vt:variant>
        <vt:i4>0</vt:i4>
      </vt:variant>
      <vt:variant>
        <vt:i4>5</vt:i4>
      </vt:variant>
      <vt:variant>
        <vt:lpwstr>http://cs.wikipedia.org/w/index.php?title=Horn%C3%ADho_Star%C3%A9ho_M%C4%9Bsto&amp;action=edit&amp;redlink=1</vt:lpwstr>
      </vt:variant>
      <vt:variant>
        <vt:lpwstr/>
      </vt:variant>
      <vt:variant>
        <vt:i4>4522004</vt:i4>
      </vt:variant>
      <vt:variant>
        <vt:i4>375</vt:i4>
      </vt:variant>
      <vt:variant>
        <vt:i4>0</vt:i4>
      </vt:variant>
      <vt:variant>
        <vt:i4>5</vt:i4>
      </vt:variant>
      <vt:variant>
        <vt:lpwstr>http://cs.wikipedia.org/wiki/Li%C4%8Dn%C3%A1</vt:lpwstr>
      </vt:variant>
      <vt:variant>
        <vt:lpwstr/>
      </vt:variant>
      <vt:variant>
        <vt:i4>4587535</vt:i4>
      </vt:variant>
      <vt:variant>
        <vt:i4>372</vt:i4>
      </vt:variant>
      <vt:variant>
        <vt:i4>0</vt:i4>
      </vt:variant>
      <vt:variant>
        <vt:i4>5</vt:i4>
      </vt:variant>
      <vt:variant>
        <vt:lpwstr>http://cs.wikipedia.org/wiki/%C3%9Apa</vt:lpwstr>
      </vt:variant>
      <vt:variant>
        <vt:lpwstr/>
      </vt:variant>
      <vt:variant>
        <vt:i4>2555906</vt:i4>
      </vt:variant>
      <vt:variant>
        <vt:i4>369</vt:i4>
      </vt:variant>
      <vt:variant>
        <vt:i4>0</vt:i4>
      </vt:variant>
      <vt:variant>
        <vt:i4>5</vt:i4>
      </vt:variant>
      <vt:variant>
        <vt:lpwstr>http://cs.wikipedia.org/wiki/Krkono%C5%A1sk%C3%A9_podh%C5%AF%C5%99%C3%AD</vt:lpwstr>
      </vt:variant>
      <vt:variant>
        <vt:lpwstr/>
      </vt:variant>
      <vt:variant>
        <vt:i4>196665</vt:i4>
      </vt:variant>
      <vt:variant>
        <vt:i4>366</vt:i4>
      </vt:variant>
      <vt:variant>
        <vt:i4>0</vt:i4>
      </vt:variant>
      <vt:variant>
        <vt:i4>5</vt:i4>
      </vt:variant>
      <vt:variant>
        <vt:lpwstr>http://cs.wikipedia.org/w/index.php?title=Trutnovsk%C3%A1_pahorkatina&amp;action=edit&amp;redlink=1</vt:lpwstr>
      </vt:variant>
      <vt:variant>
        <vt:lpwstr/>
      </vt:variant>
      <vt:variant>
        <vt:i4>6881406</vt:i4>
      </vt:variant>
      <vt:variant>
        <vt:i4>363</vt:i4>
      </vt:variant>
      <vt:variant>
        <vt:i4>0</vt:i4>
      </vt:variant>
      <vt:variant>
        <vt:i4>5</vt:i4>
      </vt:variant>
      <vt:variant>
        <vt:lpwstr>http://cs.wikipedia.org/wiki/Po%C5%99%C3%AD%C4%8D%C3%AD</vt:lpwstr>
      </vt:variant>
      <vt:variant>
        <vt:lpwstr/>
      </vt:variant>
      <vt:variant>
        <vt:i4>7274602</vt:i4>
      </vt:variant>
      <vt:variant>
        <vt:i4>360</vt:i4>
      </vt:variant>
      <vt:variant>
        <vt:i4>0</vt:i4>
      </vt:variant>
      <vt:variant>
        <vt:i4>5</vt:i4>
      </vt:variant>
      <vt:variant>
        <vt:lpwstr>http://cs.wikipedia.org/wiki/Horn%C3%AD_Star%C3%A9_M%C4%9Bsto</vt:lpwstr>
      </vt:variant>
      <vt:variant>
        <vt:lpwstr/>
      </vt:variant>
      <vt:variant>
        <vt:i4>5636119</vt:i4>
      </vt:variant>
      <vt:variant>
        <vt:i4>357</vt:i4>
      </vt:variant>
      <vt:variant>
        <vt:i4>0</vt:i4>
      </vt:variant>
      <vt:variant>
        <vt:i4>5</vt:i4>
      </vt:variant>
      <vt:variant>
        <vt:lpwstr>http://cs.wikipedia.org/wiki/M%C4%9Bstsk%C3%A1_pam%C3%A1tkov%C3%A1_z%C3%B3na</vt:lpwstr>
      </vt:variant>
      <vt:variant>
        <vt:lpwstr/>
      </vt:variant>
      <vt:variant>
        <vt:i4>4587535</vt:i4>
      </vt:variant>
      <vt:variant>
        <vt:i4>354</vt:i4>
      </vt:variant>
      <vt:variant>
        <vt:i4>0</vt:i4>
      </vt:variant>
      <vt:variant>
        <vt:i4>5</vt:i4>
      </vt:variant>
      <vt:variant>
        <vt:lpwstr>http://cs.wikipedia.org/wiki/%C3%9Apa</vt:lpwstr>
      </vt:variant>
      <vt:variant>
        <vt:lpwstr/>
      </vt:variant>
      <vt:variant>
        <vt:i4>2555906</vt:i4>
      </vt:variant>
      <vt:variant>
        <vt:i4>351</vt:i4>
      </vt:variant>
      <vt:variant>
        <vt:i4>0</vt:i4>
      </vt:variant>
      <vt:variant>
        <vt:i4>5</vt:i4>
      </vt:variant>
      <vt:variant>
        <vt:lpwstr>http://cs.wikipedia.org/wiki/Krkono%C5%A1sk%C3%A9_podh%C5%AF%C5%99%C3%AD</vt:lpwstr>
      </vt:variant>
      <vt:variant>
        <vt:lpwstr/>
      </vt:variant>
      <vt:variant>
        <vt:i4>2490394</vt:i4>
      </vt:variant>
      <vt:variant>
        <vt:i4>348</vt:i4>
      </vt:variant>
      <vt:variant>
        <vt:i4>0</vt:i4>
      </vt:variant>
      <vt:variant>
        <vt:i4>5</vt:i4>
      </vt:variant>
      <vt:variant>
        <vt:lpwstr>http://cs.wikipedia.org/wiki/Kr%C3%A1lov%C3%A9hradeck%C3%BD_kraj</vt:lpwstr>
      </vt:variant>
      <vt:variant>
        <vt:lpwstr/>
      </vt:variant>
      <vt:variant>
        <vt:i4>1835059</vt:i4>
      </vt:variant>
      <vt:variant>
        <vt:i4>341</vt:i4>
      </vt:variant>
      <vt:variant>
        <vt:i4>0</vt:i4>
      </vt:variant>
      <vt:variant>
        <vt:i4>5</vt:i4>
      </vt:variant>
      <vt:variant>
        <vt:lpwstr/>
      </vt:variant>
      <vt:variant>
        <vt:lpwstr>_Toc272842763</vt:lpwstr>
      </vt:variant>
      <vt:variant>
        <vt:i4>1835059</vt:i4>
      </vt:variant>
      <vt:variant>
        <vt:i4>335</vt:i4>
      </vt:variant>
      <vt:variant>
        <vt:i4>0</vt:i4>
      </vt:variant>
      <vt:variant>
        <vt:i4>5</vt:i4>
      </vt:variant>
      <vt:variant>
        <vt:lpwstr/>
      </vt:variant>
      <vt:variant>
        <vt:lpwstr>_Toc272842762</vt:lpwstr>
      </vt:variant>
      <vt:variant>
        <vt:i4>1835059</vt:i4>
      </vt:variant>
      <vt:variant>
        <vt:i4>329</vt:i4>
      </vt:variant>
      <vt:variant>
        <vt:i4>0</vt:i4>
      </vt:variant>
      <vt:variant>
        <vt:i4>5</vt:i4>
      </vt:variant>
      <vt:variant>
        <vt:lpwstr/>
      </vt:variant>
      <vt:variant>
        <vt:lpwstr>_Toc272842761</vt:lpwstr>
      </vt:variant>
      <vt:variant>
        <vt:i4>1835059</vt:i4>
      </vt:variant>
      <vt:variant>
        <vt:i4>323</vt:i4>
      </vt:variant>
      <vt:variant>
        <vt:i4>0</vt:i4>
      </vt:variant>
      <vt:variant>
        <vt:i4>5</vt:i4>
      </vt:variant>
      <vt:variant>
        <vt:lpwstr/>
      </vt:variant>
      <vt:variant>
        <vt:lpwstr>_Toc272842760</vt:lpwstr>
      </vt:variant>
      <vt:variant>
        <vt:i4>2031667</vt:i4>
      </vt:variant>
      <vt:variant>
        <vt:i4>317</vt:i4>
      </vt:variant>
      <vt:variant>
        <vt:i4>0</vt:i4>
      </vt:variant>
      <vt:variant>
        <vt:i4>5</vt:i4>
      </vt:variant>
      <vt:variant>
        <vt:lpwstr/>
      </vt:variant>
      <vt:variant>
        <vt:lpwstr>_Toc272842759</vt:lpwstr>
      </vt:variant>
      <vt:variant>
        <vt:i4>2031667</vt:i4>
      </vt:variant>
      <vt:variant>
        <vt:i4>311</vt:i4>
      </vt:variant>
      <vt:variant>
        <vt:i4>0</vt:i4>
      </vt:variant>
      <vt:variant>
        <vt:i4>5</vt:i4>
      </vt:variant>
      <vt:variant>
        <vt:lpwstr/>
      </vt:variant>
      <vt:variant>
        <vt:lpwstr>_Toc272842758</vt:lpwstr>
      </vt:variant>
      <vt:variant>
        <vt:i4>2031667</vt:i4>
      </vt:variant>
      <vt:variant>
        <vt:i4>305</vt:i4>
      </vt:variant>
      <vt:variant>
        <vt:i4>0</vt:i4>
      </vt:variant>
      <vt:variant>
        <vt:i4>5</vt:i4>
      </vt:variant>
      <vt:variant>
        <vt:lpwstr/>
      </vt:variant>
      <vt:variant>
        <vt:lpwstr>_Toc272842757</vt:lpwstr>
      </vt:variant>
      <vt:variant>
        <vt:i4>2031667</vt:i4>
      </vt:variant>
      <vt:variant>
        <vt:i4>299</vt:i4>
      </vt:variant>
      <vt:variant>
        <vt:i4>0</vt:i4>
      </vt:variant>
      <vt:variant>
        <vt:i4>5</vt:i4>
      </vt:variant>
      <vt:variant>
        <vt:lpwstr/>
      </vt:variant>
      <vt:variant>
        <vt:lpwstr>_Toc272842756</vt:lpwstr>
      </vt:variant>
      <vt:variant>
        <vt:i4>2031667</vt:i4>
      </vt:variant>
      <vt:variant>
        <vt:i4>293</vt:i4>
      </vt:variant>
      <vt:variant>
        <vt:i4>0</vt:i4>
      </vt:variant>
      <vt:variant>
        <vt:i4>5</vt:i4>
      </vt:variant>
      <vt:variant>
        <vt:lpwstr/>
      </vt:variant>
      <vt:variant>
        <vt:lpwstr>_Toc272842755</vt:lpwstr>
      </vt:variant>
      <vt:variant>
        <vt:i4>2031667</vt:i4>
      </vt:variant>
      <vt:variant>
        <vt:i4>287</vt:i4>
      </vt:variant>
      <vt:variant>
        <vt:i4>0</vt:i4>
      </vt:variant>
      <vt:variant>
        <vt:i4>5</vt:i4>
      </vt:variant>
      <vt:variant>
        <vt:lpwstr/>
      </vt:variant>
      <vt:variant>
        <vt:lpwstr>_Toc272842754</vt:lpwstr>
      </vt:variant>
      <vt:variant>
        <vt:i4>2031667</vt:i4>
      </vt:variant>
      <vt:variant>
        <vt:i4>281</vt:i4>
      </vt:variant>
      <vt:variant>
        <vt:i4>0</vt:i4>
      </vt:variant>
      <vt:variant>
        <vt:i4>5</vt:i4>
      </vt:variant>
      <vt:variant>
        <vt:lpwstr/>
      </vt:variant>
      <vt:variant>
        <vt:lpwstr>_Toc272842753</vt:lpwstr>
      </vt:variant>
      <vt:variant>
        <vt:i4>2031667</vt:i4>
      </vt:variant>
      <vt:variant>
        <vt:i4>275</vt:i4>
      </vt:variant>
      <vt:variant>
        <vt:i4>0</vt:i4>
      </vt:variant>
      <vt:variant>
        <vt:i4>5</vt:i4>
      </vt:variant>
      <vt:variant>
        <vt:lpwstr/>
      </vt:variant>
      <vt:variant>
        <vt:lpwstr>_Toc272842752</vt:lpwstr>
      </vt:variant>
      <vt:variant>
        <vt:i4>2031667</vt:i4>
      </vt:variant>
      <vt:variant>
        <vt:i4>269</vt:i4>
      </vt:variant>
      <vt:variant>
        <vt:i4>0</vt:i4>
      </vt:variant>
      <vt:variant>
        <vt:i4>5</vt:i4>
      </vt:variant>
      <vt:variant>
        <vt:lpwstr/>
      </vt:variant>
      <vt:variant>
        <vt:lpwstr>_Toc272842751</vt:lpwstr>
      </vt:variant>
      <vt:variant>
        <vt:i4>2031667</vt:i4>
      </vt:variant>
      <vt:variant>
        <vt:i4>263</vt:i4>
      </vt:variant>
      <vt:variant>
        <vt:i4>0</vt:i4>
      </vt:variant>
      <vt:variant>
        <vt:i4>5</vt:i4>
      </vt:variant>
      <vt:variant>
        <vt:lpwstr/>
      </vt:variant>
      <vt:variant>
        <vt:lpwstr>_Toc272842750</vt:lpwstr>
      </vt:variant>
      <vt:variant>
        <vt:i4>1966131</vt:i4>
      </vt:variant>
      <vt:variant>
        <vt:i4>257</vt:i4>
      </vt:variant>
      <vt:variant>
        <vt:i4>0</vt:i4>
      </vt:variant>
      <vt:variant>
        <vt:i4>5</vt:i4>
      </vt:variant>
      <vt:variant>
        <vt:lpwstr/>
      </vt:variant>
      <vt:variant>
        <vt:lpwstr>_Toc272842749</vt:lpwstr>
      </vt:variant>
      <vt:variant>
        <vt:i4>1966131</vt:i4>
      </vt:variant>
      <vt:variant>
        <vt:i4>251</vt:i4>
      </vt:variant>
      <vt:variant>
        <vt:i4>0</vt:i4>
      </vt:variant>
      <vt:variant>
        <vt:i4>5</vt:i4>
      </vt:variant>
      <vt:variant>
        <vt:lpwstr/>
      </vt:variant>
      <vt:variant>
        <vt:lpwstr>_Toc272842748</vt:lpwstr>
      </vt:variant>
      <vt:variant>
        <vt:i4>1966131</vt:i4>
      </vt:variant>
      <vt:variant>
        <vt:i4>245</vt:i4>
      </vt:variant>
      <vt:variant>
        <vt:i4>0</vt:i4>
      </vt:variant>
      <vt:variant>
        <vt:i4>5</vt:i4>
      </vt:variant>
      <vt:variant>
        <vt:lpwstr/>
      </vt:variant>
      <vt:variant>
        <vt:lpwstr>_Toc272842747</vt:lpwstr>
      </vt:variant>
      <vt:variant>
        <vt:i4>1966131</vt:i4>
      </vt:variant>
      <vt:variant>
        <vt:i4>239</vt:i4>
      </vt:variant>
      <vt:variant>
        <vt:i4>0</vt:i4>
      </vt:variant>
      <vt:variant>
        <vt:i4>5</vt:i4>
      </vt:variant>
      <vt:variant>
        <vt:lpwstr/>
      </vt:variant>
      <vt:variant>
        <vt:lpwstr>_Toc272842746</vt:lpwstr>
      </vt:variant>
      <vt:variant>
        <vt:i4>1966131</vt:i4>
      </vt:variant>
      <vt:variant>
        <vt:i4>233</vt:i4>
      </vt:variant>
      <vt:variant>
        <vt:i4>0</vt:i4>
      </vt:variant>
      <vt:variant>
        <vt:i4>5</vt:i4>
      </vt:variant>
      <vt:variant>
        <vt:lpwstr/>
      </vt:variant>
      <vt:variant>
        <vt:lpwstr>_Toc272842745</vt:lpwstr>
      </vt:variant>
      <vt:variant>
        <vt:i4>1966131</vt:i4>
      </vt:variant>
      <vt:variant>
        <vt:i4>227</vt:i4>
      </vt:variant>
      <vt:variant>
        <vt:i4>0</vt:i4>
      </vt:variant>
      <vt:variant>
        <vt:i4>5</vt:i4>
      </vt:variant>
      <vt:variant>
        <vt:lpwstr/>
      </vt:variant>
      <vt:variant>
        <vt:lpwstr>_Toc272842744</vt:lpwstr>
      </vt:variant>
      <vt:variant>
        <vt:i4>1966131</vt:i4>
      </vt:variant>
      <vt:variant>
        <vt:i4>221</vt:i4>
      </vt:variant>
      <vt:variant>
        <vt:i4>0</vt:i4>
      </vt:variant>
      <vt:variant>
        <vt:i4>5</vt:i4>
      </vt:variant>
      <vt:variant>
        <vt:lpwstr/>
      </vt:variant>
      <vt:variant>
        <vt:lpwstr>_Toc272842743</vt:lpwstr>
      </vt:variant>
      <vt:variant>
        <vt:i4>1966131</vt:i4>
      </vt:variant>
      <vt:variant>
        <vt:i4>215</vt:i4>
      </vt:variant>
      <vt:variant>
        <vt:i4>0</vt:i4>
      </vt:variant>
      <vt:variant>
        <vt:i4>5</vt:i4>
      </vt:variant>
      <vt:variant>
        <vt:lpwstr/>
      </vt:variant>
      <vt:variant>
        <vt:lpwstr>_Toc272842742</vt:lpwstr>
      </vt:variant>
      <vt:variant>
        <vt:i4>1966131</vt:i4>
      </vt:variant>
      <vt:variant>
        <vt:i4>209</vt:i4>
      </vt:variant>
      <vt:variant>
        <vt:i4>0</vt:i4>
      </vt:variant>
      <vt:variant>
        <vt:i4>5</vt:i4>
      </vt:variant>
      <vt:variant>
        <vt:lpwstr/>
      </vt:variant>
      <vt:variant>
        <vt:lpwstr>_Toc272842741</vt:lpwstr>
      </vt:variant>
      <vt:variant>
        <vt:i4>1966131</vt:i4>
      </vt:variant>
      <vt:variant>
        <vt:i4>203</vt:i4>
      </vt:variant>
      <vt:variant>
        <vt:i4>0</vt:i4>
      </vt:variant>
      <vt:variant>
        <vt:i4>5</vt:i4>
      </vt:variant>
      <vt:variant>
        <vt:lpwstr/>
      </vt:variant>
      <vt:variant>
        <vt:lpwstr>_Toc272842740</vt:lpwstr>
      </vt:variant>
      <vt:variant>
        <vt:i4>1638451</vt:i4>
      </vt:variant>
      <vt:variant>
        <vt:i4>197</vt:i4>
      </vt:variant>
      <vt:variant>
        <vt:i4>0</vt:i4>
      </vt:variant>
      <vt:variant>
        <vt:i4>5</vt:i4>
      </vt:variant>
      <vt:variant>
        <vt:lpwstr/>
      </vt:variant>
      <vt:variant>
        <vt:lpwstr>_Toc272842739</vt:lpwstr>
      </vt:variant>
      <vt:variant>
        <vt:i4>1638451</vt:i4>
      </vt:variant>
      <vt:variant>
        <vt:i4>191</vt:i4>
      </vt:variant>
      <vt:variant>
        <vt:i4>0</vt:i4>
      </vt:variant>
      <vt:variant>
        <vt:i4>5</vt:i4>
      </vt:variant>
      <vt:variant>
        <vt:lpwstr/>
      </vt:variant>
      <vt:variant>
        <vt:lpwstr>_Toc272842738</vt:lpwstr>
      </vt:variant>
      <vt:variant>
        <vt:i4>1638451</vt:i4>
      </vt:variant>
      <vt:variant>
        <vt:i4>185</vt:i4>
      </vt:variant>
      <vt:variant>
        <vt:i4>0</vt:i4>
      </vt:variant>
      <vt:variant>
        <vt:i4>5</vt:i4>
      </vt:variant>
      <vt:variant>
        <vt:lpwstr/>
      </vt:variant>
      <vt:variant>
        <vt:lpwstr>_Toc272842737</vt:lpwstr>
      </vt:variant>
      <vt:variant>
        <vt:i4>1638451</vt:i4>
      </vt:variant>
      <vt:variant>
        <vt:i4>179</vt:i4>
      </vt:variant>
      <vt:variant>
        <vt:i4>0</vt:i4>
      </vt:variant>
      <vt:variant>
        <vt:i4>5</vt:i4>
      </vt:variant>
      <vt:variant>
        <vt:lpwstr/>
      </vt:variant>
      <vt:variant>
        <vt:lpwstr>_Toc272842736</vt:lpwstr>
      </vt:variant>
      <vt:variant>
        <vt:i4>1638451</vt:i4>
      </vt:variant>
      <vt:variant>
        <vt:i4>173</vt:i4>
      </vt:variant>
      <vt:variant>
        <vt:i4>0</vt:i4>
      </vt:variant>
      <vt:variant>
        <vt:i4>5</vt:i4>
      </vt:variant>
      <vt:variant>
        <vt:lpwstr/>
      </vt:variant>
      <vt:variant>
        <vt:lpwstr>_Toc272842735</vt:lpwstr>
      </vt:variant>
      <vt:variant>
        <vt:i4>1638451</vt:i4>
      </vt:variant>
      <vt:variant>
        <vt:i4>167</vt:i4>
      </vt:variant>
      <vt:variant>
        <vt:i4>0</vt:i4>
      </vt:variant>
      <vt:variant>
        <vt:i4>5</vt:i4>
      </vt:variant>
      <vt:variant>
        <vt:lpwstr/>
      </vt:variant>
      <vt:variant>
        <vt:lpwstr>_Toc272842734</vt:lpwstr>
      </vt:variant>
      <vt:variant>
        <vt:i4>1638451</vt:i4>
      </vt:variant>
      <vt:variant>
        <vt:i4>161</vt:i4>
      </vt:variant>
      <vt:variant>
        <vt:i4>0</vt:i4>
      </vt:variant>
      <vt:variant>
        <vt:i4>5</vt:i4>
      </vt:variant>
      <vt:variant>
        <vt:lpwstr/>
      </vt:variant>
      <vt:variant>
        <vt:lpwstr>_Toc272842733</vt:lpwstr>
      </vt:variant>
      <vt:variant>
        <vt:i4>1638451</vt:i4>
      </vt:variant>
      <vt:variant>
        <vt:i4>155</vt:i4>
      </vt:variant>
      <vt:variant>
        <vt:i4>0</vt:i4>
      </vt:variant>
      <vt:variant>
        <vt:i4>5</vt:i4>
      </vt:variant>
      <vt:variant>
        <vt:lpwstr/>
      </vt:variant>
      <vt:variant>
        <vt:lpwstr>_Toc272842732</vt:lpwstr>
      </vt:variant>
      <vt:variant>
        <vt:i4>1638451</vt:i4>
      </vt:variant>
      <vt:variant>
        <vt:i4>149</vt:i4>
      </vt:variant>
      <vt:variant>
        <vt:i4>0</vt:i4>
      </vt:variant>
      <vt:variant>
        <vt:i4>5</vt:i4>
      </vt:variant>
      <vt:variant>
        <vt:lpwstr/>
      </vt:variant>
      <vt:variant>
        <vt:lpwstr>_Toc272842731</vt:lpwstr>
      </vt:variant>
      <vt:variant>
        <vt:i4>1638451</vt:i4>
      </vt:variant>
      <vt:variant>
        <vt:i4>143</vt:i4>
      </vt:variant>
      <vt:variant>
        <vt:i4>0</vt:i4>
      </vt:variant>
      <vt:variant>
        <vt:i4>5</vt:i4>
      </vt:variant>
      <vt:variant>
        <vt:lpwstr/>
      </vt:variant>
      <vt:variant>
        <vt:lpwstr>_Toc272842730</vt:lpwstr>
      </vt:variant>
      <vt:variant>
        <vt:i4>1572915</vt:i4>
      </vt:variant>
      <vt:variant>
        <vt:i4>137</vt:i4>
      </vt:variant>
      <vt:variant>
        <vt:i4>0</vt:i4>
      </vt:variant>
      <vt:variant>
        <vt:i4>5</vt:i4>
      </vt:variant>
      <vt:variant>
        <vt:lpwstr/>
      </vt:variant>
      <vt:variant>
        <vt:lpwstr>_Toc272842729</vt:lpwstr>
      </vt:variant>
      <vt:variant>
        <vt:i4>1572915</vt:i4>
      </vt:variant>
      <vt:variant>
        <vt:i4>131</vt:i4>
      </vt:variant>
      <vt:variant>
        <vt:i4>0</vt:i4>
      </vt:variant>
      <vt:variant>
        <vt:i4>5</vt:i4>
      </vt:variant>
      <vt:variant>
        <vt:lpwstr/>
      </vt:variant>
      <vt:variant>
        <vt:lpwstr>_Toc272842728</vt:lpwstr>
      </vt:variant>
      <vt:variant>
        <vt:i4>1572915</vt:i4>
      </vt:variant>
      <vt:variant>
        <vt:i4>125</vt:i4>
      </vt:variant>
      <vt:variant>
        <vt:i4>0</vt:i4>
      </vt:variant>
      <vt:variant>
        <vt:i4>5</vt:i4>
      </vt:variant>
      <vt:variant>
        <vt:lpwstr/>
      </vt:variant>
      <vt:variant>
        <vt:lpwstr>_Toc272842727</vt:lpwstr>
      </vt:variant>
      <vt:variant>
        <vt:i4>1572915</vt:i4>
      </vt:variant>
      <vt:variant>
        <vt:i4>119</vt:i4>
      </vt:variant>
      <vt:variant>
        <vt:i4>0</vt:i4>
      </vt:variant>
      <vt:variant>
        <vt:i4>5</vt:i4>
      </vt:variant>
      <vt:variant>
        <vt:lpwstr/>
      </vt:variant>
      <vt:variant>
        <vt:lpwstr>_Toc272842726</vt:lpwstr>
      </vt:variant>
      <vt:variant>
        <vt:i4>1572915</vt:i4>
      </vt:variant>
      <vt:variant>
        <vt:i4>113</vt:i4>
      </vt:variant>
      <vt:variant>
        <vt:i4>0</vt:i4>
      </vt:variant>
      <vt:variant>
        <vt:i4>5</vt:i4>
      </vt:variant>
      <vt:variant>
        <vt:lpwstr/>
      </vt:variant>
      <vt:variant>
        <vt:lpwstr>_Toc272842725</vt:lpwstr>
      </vt:variant>
      <vt:variant>
        <vt:i4>1572915</vt:i4>
      </vt:variant>
      <vt:variant>
        <vt:i4>107</vt:i4>
      </vt:variant>
      <vt:variant>
        <vt:i4>0</vt:i4>
      </vt:variant>
      <vt:variant>
        <vt:i4>5</vt:i4>
      </vt:variant>
      <vt:variant>
        <vt:lpwstr/>
      </vt:variant>
      <vt:variant>
        <vt:lpwstr>_Toc272842724</vt:lpwstr>
      </vt:variant>
      <vt:variant>
        <vt:i4>1572915</vt:i4>
      </vt:variant>
      <vt:variant>
        <vt:i4>101</vt:i4>
      </vt:variant>
      <vt:variant>
        <vt:i4>0</vt:i4>
      </vt:variant>
      <vt:variant>
        <vt:i4>5</vt:i4>
      </vt:variant>
      <vt:variant>
        <vt:lpwstr/>
      </vt:variant>
      <vt:variant>
        <vt:lpwstr>_Toc272842723</vt:lpwstr>
      </vt:variant>
      <vt:variant>
        <vt:i4>1572915</vt:i4>
      </vt:variant>
      <vt:variant>
        <vt:i4>95</vt:i4>
      </vt:variant>
      <vt:variant>
        <vt:i4>0</vt:i4>
      </vt:variant>
      <vt:variant>
        <vt:i4>5</vt:i4>
      </vt:variant>
      <vt:variant>
        <vt:lpwstr/>
      </vt:variant>
      <vt:variant>
        <vt:lpwstr>_Toc272842722</vt:lpwstr>
      </vt:variant>
      <vt:variant>
        <vt:i4>1572915</vt:i4>
      </vt:variant>
      <vt:variant>
        <vt:i4>89</vt:i4>
      </vt:variant>
      <vt:variant>
        <vt:i4>0</vt:i4>
      </vt:variant>
      <vt:variant>
        <vt:i4>5</vt:i4>
      </vt:variant>
      <vt:variant>
        <vt:lpwstr/>
      </vt:variant>
      <vt:variant>
        <vt:lpwstr>_Toc272842721</vt:lpwstr>
      </vt:variant>
      <vt:variant>
        <vt:i4>1572915</vt:i4>
      </vt:variant>
      <vt:variant>
        <vt:i4>83</vt:i4>
      </vt:variant>
      <vt:variant>
        <vt:i4>0</vt:i4>
      </vt:variant>
      <vt:variant>
        <vt:i4>5</vt:i4>
      </vt:variant>
      <vt:variant>
        <vt:lpwstr/>
      </vt:variant>
      <vt:variant>
        <vt:lpwstr>_Toc272842720</vt:lpwstr>
      </vt:variant>
      <vt:variant>
        <vt:i4>1769523</vt:i4>
      </vt:variant>
      <vt:variant>
        <vt:i4>77</vt:i4>
      </vt:variant>
      <vt:variant>
        <vt:i4>0</vt:i4>
      </vt:variant>
      <vt:variant>
        <vt:i4>5</vt:i4>
      </vt:variant>
      <vt:variant>
        <vt:lpwstr/>
      </vt:variant>
      <vt:variant>
        <vt:lpwstr>_Toc272842719</vt:lpwstr>
      </vt:variant>
      <vt:variant>
        <vt:i4>1769523</vt:i4>
      </vt:variant>
      <vt:variant>
        <vt:i4>71</vt:i4>
      </vt:variant>
      <vt:variant>
        <vt:i4>0</vt:i4>
      </vt:variant>
      <vt:variant>
        <vt:i4>5</vt:i4>
      </vt:variant>
      <vt:variant>
        <vt:lpwstr/>
      </vt:variant>
      <vt:variant>
        <vt:lpwstr>_Toc272842718</vt:lpwstr>
      </vt:variant>
      <vt:variant>
        <vt:i4>1769523</vt:i4>
      </vt:variant>
      <vt:variant>
        <vt:i4>65</vt:i4>
      </vt:variant>
      <vt:variant>
        <vt:i4>0</vt:i4>
      </vt:variant>
      <vt:variant>
        <vt:i4>5</vt:i4>
      </vt:variant>
      <vt:variant>
        <vt:lpwstr/>
      </vt:variant>
      <vt:variant>
        <vt:lpwstr>_Toc272842717</vt:lpwstr>
      </vt:variant>
      <vt:variant>
        <vt:i4>1769523</vt:i4>
      </vt:variant>
      <vt:variant>
        <vt:i4>59</vt:i4>
      </vt:variant>
      <vt:variant>
        <vt:i4>0</vt:i4>
      </vt:variant>
      <vt:variant>
        <vt:i4>5</vt:i4>
      </vt:variant>
      <vt:variant>
        <vt:lpwstr/>
      </vt:variant>
      <vt:variant>
        <vt:lpwstr>_Toc272842716</vt:lpwstr>
      </vt:variant>
      <vt:variant>
        <vt:i4>1769523</vt:i4>
      </vt:variant>
      <vt:variant>
        <vt:i4>53</vt:i4>
      </vt:variant>
      <vt:variant>
        <vt:i4>0</vt:i4>
      </vt:variant>
      <vt:variant>
        <vt:i4>5</vt:i4>
      </vt:variant>
      <vt:variant>
        <vt:lpwstr/>
      </vt:variant>
      <vt:variant>
        <vt:lpwstr>_Toc272842715</vt:lpwstr>
      </vt:variant>
      <vt:variant>
        <vt:i4>1769523</vt:i4>
      </vt:variant>
      <vt:variant>
        <vt:i4>47</vt:i4>
      </vt:variant>
      <vt:variant>
        <vt:i4>0</vt:i4>
      </vt:variant>
      <vt:variant>
        <vt:i4>5</vt:i4>
      </vt:variant>
      <vt:variant>
        <vt:lpwstr/>
      </vt:variant>
      <vt:variant>
        <vt:lpwstr>_Toc272842714</vt:lpwstr>
      </vt:variant>
      <vt:variant>
        <vt:i4>1769523</vt:i4>
      </vt:variant>
      <vt:variant>
        <vt:i4>41</vt:i4>
      </vt:variant>
      <vt:variant>
        <vt:i4>0</vt:i4>
      </vt:variant>
      <vt:variant>
        <vt:i4>5</vt:i4>
      </vt:variant>
      <vt:variant>
        <vt:lpwstr/>
      </vt:variant>
      <vt:variant>
        <vt:lpwstr>_Toc272842713</vt:lpwstr>
      </vt:variant>
      <vt:variant>
        <vt:i4>1769523</vt:i4>
      </vt:variant>
      <vt:variant>
        <vt:i4>35</vt:i4>
      </vt:variant>
      <vt:variant>
        <vt:i4>0</vt:i4>
      </vt:variant>
      <vt:variant>
        <vt:i4>5</vt:i4>
      </vt:variant>
      <vt:variant>
        <vt:lpwstr/>
      </vt:variant>
      <vt:variant>
        <vt:lpwstr>_Toc272842712</vt:lpwstr>
      </vt:variant>
      <vt:variant>
        <vt:i4>1769523</vt:i4>
      </vt:variant>
      <vt:variant>
        <vt:i4>29</vt:i4>
      </vt:variant>
      <vt:variant>
        <vt:i4>0</vt:i4>
      </vt:variant>
      <vt:variant>
        <vt:i4>5</vt:i4>
      </vt:variant>
      <vt:variant>
        <vt:lpwstr/>
      </vt:variant>
      <vt:variant>
        <vt:lpwstr>_Toc272842711</vt:lpwstr>
      </vt:variant>
      <vt:variant>
        <vt:i4>1769523</vt:i4>
      </vt:variant>
      <vt:variant>
        <vt:i4>23</vt:i4>
      </vt:variant>
      <vt:variant>
        <vt:i4>0</vt:i4>
      </vt:variant>
      <vt:variant>
        <vt:i4>5</vt:i4>
      </vt:variant>
      <vt:variant>
        <vt:lpwstr/>
      </vt:variant>
      <vt:variant>
        <vt:lpwstr>_Toc272842710</vt:lpwstr>
      </vt:variant>
      <vt:variant>
        <vt:i4>1703987</vt:i4>
      </vt:variant>
      <vt:variant>
        <vt:i4>17</vt:i4>
      </vt:variant>
      <vt:variant>
        <vt:i4>0</vt:i4>
      </vt:variant>
      <vt:variant>
        <vt:i4>5</vt:i4>
      </vt:variant>
      <vt:variant>
        <vt:lpwstr/>
      </vt:variant>
      <vt:variant>
        <vt:lpwstr>_Toc272842709</vt:lpwstr>
      </vt:variant>
      <vt:variant>
        <vt:i4>1703987</vt:i4>
      </vt:variant>
      <vt:variant>
        <vt:i4>11</vt:i4>
      </vt:variant>
      <vt:variant>
        <vt:i4>0</vt:i4>
      </vt:variant>
      <vt:variant>
        <vt:i4>5</vt:i4>
      </vt:variant>
      <vt:variant>
        <vt:lpwstr/>
      </vt:variant>
      <vt:variant>
        <vt:lpwstr>_Toc272842708</vt:lpwstr>
      </vt:variant>
      <vt:variant>
        <vt:i4>1703987</vt:i4>
      </vt:variant>
      <vt:variant>
        <vt:i4>5</vt:i4>
      </vt:variant>
      <vt:variant>
        <vt:i4>0</vt:i4>
      </vt:variant>
      <vt:variant>
        <vt:i4>5</vt:i4>
      </vt:variant>
      <vt:variant>
        <vt:lpwstr/>
      </vt:variant>
      <vt:variant>
        <vt:lpwstr>_Toc272842707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Lidl Bučovice</dc:title>
  <dc:creator>Jan Opavský</dc:creator>
  <cp:lastModifiedBy>Jana</cp:lastModifiedBy>
  <cp:revision>2</cp:revision>
  <cp:lastPrinted>2014-09-30T11:41:00Z</cp:lastPrinted>
  <dcterms:created xsi:type="dcterms:W3CDTF">2014-10-07T07:29:00Z</dcterms:created>
  <dcterms:modified xsi:type="dcterms:W3CDTF">2014-10-07T07:29:00Z</dcterms:modified>
</cp:coreProperties>
</file>